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DB" w:rsidRDefault="001D2F27" w:rsidP="0004598B">
      <w:pPr>
        <w:spacing w:after="240"/>
        <w:jc w:val="right"/>
        <w:rPr>
          <w:rFonts w:ascii="Calibri" w:hAnsi="Calibri" w:cs="Calibri"/>
          <w:b/>
          <w:bC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
    <w:p w:rsidR="00E946DB" w:rsidRDefault="00E946DB" w:rsidP="0004598B">
      <w:pPr>
        <w:spacing w:after="240"/>
        <w:jc w:val="right"/>
        <w:rPr>
          <w:rFonts w:ascii="Calibri" w:hAnsi="Calibri" w:cs="Calibri"/>
          <w:b/>
          <w:bCs/>
        </w:rPr>
      </w:pPr>
    </w:p>
    <w:p w:rsidR="001D2F27" w:rsidRPr="004B0647" w:rsidRDefault="00C561C3" w:rsidP="0004598B">
      <w:pPr>
        <w:spacing w:after="240"/>
        <w:jc w:val="right"/>
        <w:rPr>
          <w:rFonts w:ascii="Calibri" w:hAnsi="Calibri" w:cs="Calibri"/>
          <w:bCs/>
        </w:rPr>
      </w:pPr>
      <w:proofErr w:type="gramStart"/>
      <w:r w:rsidRPr="00DD1E37">
        <w:rPr>
          <w:rFonts w:ascii="Calibri" w:hAnsi="Calibri"/>
        </w:rPr>
        <w:t>č.j.</w:t>
      </w:r>
      <w:proofErr w:type="gramEnd"/>
      <w:r w:rsidR="00DD1E37" w:rsidRPr="00DD1E37">
        <w:rPr>
          <w:rFonts w:ascii="Calibri" w:hAnsi="Calibri"/>
        </w:rPr>
        <w:t>:</w:t>
      </w:r>
      <w:r w:rsidR="00DD1E37">
        <w:rPr>
          <w:rFonts w:ascii="Calibri" w:hAnsi="Calibri"/>
        </w:rPr>
        <w:t xml:space="preserve"> </w:t>
      </w:r>
      <w:r w:rsidR="002160B6">
        <w:rPr>
          <w:rFonts w:ascii="Calibri" w:hAnsi="Calibri"/>
        </w:rPr>
        <w:t>26263/2018-SŽDC-SSZ-OVZ</w:t>
      </w:r>
    </w:p>
    <w:p w:rsidR="00E946DB" w:rsidRDefault="00E946DB" w:rsidP="00E946DB">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Pr="00DE0A69" w:rsidRDefault="00B574F0" w:rsidP="00E946DB">
      <w:pPr>
        <w:jc w:val="center"/>
        <w:rPr>
          <w:rFonts w:ascii="Calibri" w:hAnsi="Calibri" w:cs="Calibri"/>
          <w:b/>
          <w:bCs/>
          <w:sz w:val="48"/>
          <w:szCs w:val="48"/>
        </w:rPr>
      </w:pPr>
      <w:r w:rsidRPr="00DE0A69">
        <w:rPr>
          <w:rFonts w:ascii="Calibri" w:hAnsi="Calibri" w:cs="Calibri"/>
          <w:b/>
          <w:bCs/>
          <w:sz w:val="48"/>
          <w:szCs w:val="48"/>
        </w:rPr>
        <w:t>POŽADAVKY A PODMÍNKY</w:t>
      </w:r>
      <w:r w:rsidR="00E946DB">
        <w:rPr>
          <w:rFonts w:ascii="Calibri" w:hAnsi="Calibri" w:cs="Calibri"/>
          <w:b/>
          <w:bCs/>
          <w:sz w:val="48"/>
          <w:szCs w:val="48"/>
        </w:rPr>
        <w:br/>
      </w: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Default="00B574F0" w:rsidP="00D737C9">
      <w:pPr>
        <w:pStyle w:val="Nadpis4"/>
        <w:rPr>
          <w:rFonts w:cs="Calibri"/>
          <w:color w:val="0000FF"/>
          <w:sz w:val="48"/>
          <w:szCs w:val="48"/>
          <w:lang w:val="cs-CZ"/>
        </w:rPr>
      </w:pPr>
      <w:r w:rsidRPr="00DE0A69">
        <w:rPr>
          <w:rFonts w:cs="Calibri"/>
          <w:sz w:val="48"/>
          <w:szCs w:val="48"/>
        </w:rPr>
        <w:t>POKYNY PRO DODAVATELE</w:t>
      </w:r>
      <w:r w:rsidRPr="00DE0A69">
        <w:rPr>
          <w:rFonts w:cs="Calibri"/>
          <w:color w:val="0000FF"/>
          <w:sz w:val="48"/>
          <w:szCs w:val="48"/>
        </w:rPr>
        <w:t xml:space="preserve"> </w:t>
      </w:r>
    </w:p>
    <w:p w:rsidR="008301A8" w:rsidRPr="008301A8" w:rsidRDefault="008301A8" w:rsidP="008301A8">
      <w:pPr>
        <w:rPr>
          <w:lang w:eastAsia="x-none"/>
        </w:rPr>
      </w:pPr>
    </w:p>
    <w:p w:rsidR="003D79F1" w:rsidRPr="008301A8" w:rsidRDefault="003D79F1" w:rsidP="008301A8"/>
    <w:p w:rsidR="003553FF" w:rsidRDefault="00795EF5" w:rsidP="00AC3304">
      <w:pPr>
        <w:jc w:val="center"/>
        <w:rPr>
          <w:rFonts w:ascii="Calibri" w:hAnsi="Calibri" w:cs="Calibri"/>
          <w:b/>
          <w:sz w:val="44"/>
          <w:szCs w:val="44"/>
        </w:rPr>
      </w:pPr>
      <w:r w:rsidRPr="00795EF5">
        <w:rPr>
          <w:rFonts w:ascii="Calibri" w:hAnsi="Calibri" w:cs="Calibri"/>
          <w:b/>
          <w:sz w:val="44"/>
          <w:szCs w:val="44"/>
        </w:rPr>
        <w:t>Studie proveditelnosti</w:t>
      </w:r>
      <w:r w:rsidR="008301A8">
        <w:rPr>
          <w:rFonts w:ascii="Calibri" w:hAnsi="Calibri" w:cs="Calibri"/>
          <w:b/>
          <w:sz w:val="44"/>
          <w:szCs w:val="44"/>
        </w:rPr>
        <w:t xml:space="preserve"> </w:t>
      </w:r>
      <w:r w:rsidRPr="00795EF5">
        <w:rPr>
          <w:rFonts w:ascii="Calibri" w:hAnsi="Calibri" w:cs="Calibri"/>
          <w:b/>
          <w:sz w:val="44"/>
          <w:szCs w:val="44"/>
        </w:rPr>
        <w:t xml:space="preserve">vysokorychlostní trati </w:t>
      </w:r>
      <w:r w:rsidR="00D71867">
        <w:rPr>
          <w:rFonts w:ascii="Calibri" w:hAnsi="Calibri" w:cs="Calibri"/>
          <w:b/>
          <w:sz w:val="44"/>
          <w:szCs w:val="44"/>
        </w:rPr>
        <w:t>(</w:t>
      </w:r>
      <w:r w:rsidRPr="00795EF5">
        <w:rPr>
          <w:rFonts w:ascii="Calibri" w:hAnsi="Calibri" w:cs="Calibri"/>
          <w:b/>
          <w:sz w:val="44"/>
          <w:szCs w:val="44"/>
        </w:rPr>
        <w:t>Brno</w:t>
      </w:r>
      <w:r w:rsidR="00D71867">
        <w:rPr>
          <w:rFonts w:ascii="Calibri" w:hAnsi="Calibri" w:cs="Calibri"/>
          <w:b/>
          <w:sz w:val="44"/>
          <w:szCs w:val="44"/>
        </w:rPr>
        <w:t>)</w:t>
      </w:r>
      <w:r w:rsidR="00E35290">
        <w:rPr>
          <w:rFonts w:ascii="Calibri" w:hAnsi="Calibri" w:cs="Calibri"/>
          <w:b/>
          <w:sz w:val="44"/>
          <w:szCs w:val="44"/>
        </w:rPr>
        <w:t xml:space="preserve"> - Přerov</w:t>
      </w:r>
      <w:r w:rsidRPr="00795EF5">
        <w:rPr>
          <w:rFonts w:ascii="Calibri" w:hAnsi="Calibri" w:cs="Calibri"/>
          <w:b/>
          <w:sz w:val="44"/>
          <w:szCs w:val="44"/>
        </w:rPr>
        <w:t xml:space="preserve"> – </w:t>
      </w:r>
      <w:r w:rsidR="00891CEB">
        <w:rPr>
          <w:rFonts w:ascii="Calibri" w:hAnsi="Calibri" w:cs="Calibri"/>
          <w:b/>
          <w:sz w:val="44"/>
          <w:szCs w:val="44"/>
        </w:rPr>
        <w:t>Ostrava</w:t>
      </w:r>
    </w:p>
    <w:p w:rsidR="00615299" w:rsidRDefault="00615299" w:rsidP="00AC3304">
      <w:pPr>
        <w:jc w:val="center"/>
        <w:rPr>
          <w:rFonts w:ascii="Calibri" w:hAnsi="Calibri" w:cs="Calibri"/>
          <w:b/>
          <w:sz w:val="44"/>
          <w:szCs w:val="44"/>
        </w:rPr>
      </w:pPr>
    </w:p>
    <w:p w:rsidR="00615299" w:rsidRPr="00615299" w:rsidRDefault="00615299" w:rsidP="00AC3304">
      <w:pPr>
        <w:jc w:val="center"/>
        <w:rPr>
          <w:rFonts w:ascii="Calibri" w:hAnsi="Calibri" w:cs="Calibri"/>
          <w:sz w:val="28"/>
          <w:szCs w:val="44"/>
        </w:rPr>
      </w:pPr>
    </w:p>
    <w:p w:rsidR="00E946DB" w:rsidRDefault="00E946DB" w:rsidP="00AC3304">
      <w:pPr>
        <w:jc w:val="center"/>
        <w:rPr>
          <w:rFonts w:ascii="Calibri" w:hAnsi="Calibri" w:cs="Calibri"/>
          <w:sz w:val="48"/>
          <w:szCs w:val="4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2160B6" w:rsidP="00ED0EEE">
      <w:pPr>
        <w:spacing w:after="120"/>
        <w:jc w:val="center"/>
        <w:rPr>
          <w:rFonts w:ascii="Calibri" w:hAnsi="Calibri" w:cs="Calibri"/>
          <w:sz w:val="28"/>
          <w:szCs w:val="28"/>
        </w:rPr>
      </w:pPr>
      <w:r>
        <w:rPr>
          <w:rFonts w:ascii="Calibri" w:hAnsi="Calibri" w:cs="Calibri"/>
          <w:noProof/>
          <w:sz w:val="28"/>
          <w:szCs w:val="28"/>
        </w:rPr>
        <w:pict>
          <v:shape id="_x0000_s1027" type="#_x0000_t75" style="position:absolute;left:0;text-align:left;margin-left:159.3pt;margin-top:-111.45pt;width:141.5pt;height:74.5pt;z-index:251657728">
            <v:imagedata r:id="rId9" o:title="Logo_SZDC_Barva_RBG"/>
          </v:shape>
        </w:pict>
      </w:r>
      <w:r w:rsidR="00B574F0" w:rsidRPr="00DE0A69">
        <w:rPr>
          <w:rFonts w:ascii="Calibri" w:hAnsi="Calibri" w:cs="Calibri"/>
          <w:sz w:val="28"/>
          <w:szCs w:val="28"/>
        </w:rPr>
        <w:t>SPRÁVA ŽELEZNIČNÍ DOPRAVNÍ CESTY, STÁTNÍ ORGANIZACE</w:t>
      </w:r>
    </w:p>
    <w:p w:rsidR="005D73DA" w:rsidRDefault="00E946DB" w:rsidP="00E946DB">
      <w:pPr>
        <w:spacing w:after="120"/>
        <w:rPr>
          <w:rFonts w:ascii="Calibri" w:hAnsi="Calibri" w:cs="Calibri"/>
          <w:sz w:val="28"/>
          <w:szCs w:val="28"/>
        </w:rPr>
      </w:pPr>
      <w:r>
        <w:rPr>
          <w:rFonts w:ascii="Calibri" w:hAnsi="Calibri" w:cs="Calibri"/>
          <w:sz w:val="28"/>
          <w:szCs w:val="28"/>
        </w:rPr>
        <w:br w:type="page"/>
      </w:r>
    </w:p>
    <w:p w:rsidR="00B574F0" w:rsidRPr="00DE0A69" w:rsidRDefault="00B574F0" w:rsidP="00E946DB">
      <w:pPr>
        <w:spacing w:after="120"/>
        <w:rPr>
          <w:rFonts w:ascii="Calibri" w:hAnsi="Calibri" w:cs="Calibri"/>
          <w:b/>
          <w:bCs/>
          <w:sz w:val="28"/>
          <w:szCs w:val="28"/>
        </w:rPr>
      </w:pPr>
      <w:r w:rsidRPr="00DE0A69">
        <w:rPr>
          <w:rFonts w:ascii="Calibri" w:hAnsi="Calibri" w:cs="Calibri"/>
          <w:b/>
          <w:bCs/>
          <w:sz w:val="28"/>
          <w:szCs w:val="28"/>
        </w:rPr>
        <w:t>OBSAH</w:t>
      </w:r>
    </w:p>
    <w:p w:rsidR="00B574F0" w:rsidRPr="00D342F7" w:rsidRDefault="00B574F0">
      <w:pPr>
        <w:pStyle w:val="Nadpis4"/>
        <w:rPr>
          <w:rFonts w:cs="Calibri"/>
          <w:sz w:val="16"/>
          <w:szCs w:val="16"/>
        </w:rPr>
      </w:pPr>
    </w:p>
    <w:bookmarkStart w:id="0" w:name="_Toc374330742"/>
    <w:bookmarkStart w:id="1" w:name="_Toc374331644"/>
    <w:bookmarkStart w:id="2" w:name="_Toc375639406"/>
    <w:p w:rsidR="003B0D65" w:rsidRDefault="00B574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E2030">
        <w:rPr>
          <w:rFonts w:ascii="Calibri" w:hAnsi="Calibri" w:cs="Calibri"/>
          <w:caps w:val="0"/>
          <w:color w:val="FF0000"/>
          <w:sz w:val="16"/>
          <w:szCs w:val="16"/>
        </w:rPr>
        <w:fldChar w:fldCharType="begin"/>
      </w:r>
      <w:r w:rsidRPr="006E2030">
        <w:rPr>
          <w:rFonts w:ascii="Calibri" w:hAnsi="Calibri" w:cs="Calibri"/>
          <w:caps w:val="0"/>
          <w:color w:val="FF0000"/>
          <w:sz w:val="16"/>
          <w:szCs w:val="16"/>
        </w:rPr>
        <w:instrText xml:space="preserve"> TOC \o "1-1" \h \z \u </w:instrText>
      </w:r>
      <w:r w:rsidRPr="006E2030">
        <w:rPr>
          <w:rFonts w:ascii="Calibri" w:hAnsi="Calibri" w:cs="Calibri"/>
          <w:caps w:val="0"/>
          <w:color w:val="FF0000"/>
          <w:sz w:val="16"/>
          <w:szCs w:val="16"/>
        </w:rPr>
        <w:fldChar w:fldCharType="separate"/>
      </w:r>
      <w:hyperlink w:anchor="_Toc521671738" w:history="1">
        <w:r w:rsidR="003B0D65" w:rsidRPr="009107E6">
          <w:rPr>
            <w:rStyle w:val="Hypertextovodkaz"/>
            <w:rFonts w:ascii="Calibri" w:hAnsi="Calibri" w:cs="Calibri"/>
            <w:noProof/>
            <w:kern w:val="28"/>
          </w:rPr>
          <w:t>1</w:t>
        </w:r>
        <w:r w:rsidR="003B0D65">
          <w:rPr>
            <w:rFonts w:asciiTheme="minorHAnsi" w:eastAsiaTheme="minorEastAsia" w:hAnsiTheme="minorHAnsi" w:cstheme="minorBidi"/>
            <w:b w:val="0"/>
            <w:bCs w:val="0"/>
            <w:caps w:val="0"/>
            <w:noProof/>
            <w:sz w:val="22"/>
            <w:szCs w:val="22"/>
          </w:rPr>
          <w:tab/>
        </w:r>
        <w:r w:rsidR="003B0D65" w:rsidRPr="009107E6">
          <w:rPr>
            <w:rStyle w:val="Hypertextovodkaz"/>
            <w:rFonts w:ascii="Calibri" w:hAnsi="Calibri" w:cs="Calibri"/>
            <w:noProof/>
            <w:kern w:val="28"/>
          </w:rPr>
          <w:t>ÚVODNÍ USTANOVENÍ</w:t>
        </w:r>
        <w:r w:rsidR="003B0D65">
          <w:rPr>
            <w:noProof/>
            <w:webHidden/>
          </w:rPr>
          <w:tab/>
        </w:r>
        <w:r w:rsidR="003B0D65">
          <w:rPr>
            <w:noProof/>
            <w:webHidden/>
          </w:rPr>
          <w:fldChar w:fldCharType="begin"/>
        </w:r>
        <w:r w:rsidR="003B0D65">
          <w:rPr>
            <w:noProof/>
            <w:webHidden/>
          </w:rPr>
          <w:instrText xml:space="preserve"> PAGEREF _Toc521671738 \h </w:instrText>
        </w:r>
        <w:r w:rsidR="003B0D65">
          <w:rPr>
            <w:noProof/>
            <w:webHidden/>
          </w:rPr>
        </w:r>
        <w:r w:rsidR="003B0D65">
          <w:rPr>
            <w:noProof/>
            <w:webHidden/>
          </w:rPr>
          <w:fldChar w:fldCharType="separate"/>
        </w:r>
        <w:r w:rsidR="005229F3">
          <w:rPr>
            <w:noProof/>
            <w:webHidden/>
          </w:rPr>
          <w:t>3</w:t>
        </w:r>
        <w:r w:rsidR="003B0D65">
          <w:rPr>
            <w:noProof/>
            <w:webHidden/>
          </w:rPr>
          <w:fldChar w:fldCharType="end"/>
        </w:r>
      </w:hyperlink>
    </w:p>
    <w:p w:rsidR="003B0D65" w:rsidRDefault="002160B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1671739" w:history="1">
        <w:r w:rsidR="003B0D65" w:rsidRPr="009107E6">
          <w:rPr>
            <w:rStyle w:val="Hypertextovodkaz"/>
            <w:rFonts w:ascii="Calibri" w:hAnsi="Calibri" w:cs="Calibri"/>
            <w:noProof/>
          </w:rPr>
          <w:t>2</w:t>
        </w:r>
        <w:r w:rsidR="003B0D65">
          <w:rPr>
            <w:rFonts w:asciiTheme="minorHAnsi" w:eastAsiaTheme="minorEastAsia" w:hAnsiTheme="minorHAnsi" w:cstheme="minorBidi"/>
            <w:b w:val="0"/>
            <w:bCs w:val="0"/>
            <w:caps w:val="0"/>
            <w:noProof/>
            <w:sz w:val="22"/>
            <w:szCs w:val="22"/>
          </w:rPr>
          <w:tab/>
        </w:r>
        <w:r w:rsidR="003B0D65" w:rsidRPr="009107E6">
          <w:rPr>
            <w:rStyle w:val="Hypertextovodkaz"/>
            <w:rFonts w:ascii="Calibri" w:hAnsi="Calibri" w:cs="Calibri"/>
            <w:noProof/>
            <w:kern w:val="28"/>
          </w:rPr>
          <w:t>IDENTIFIKAČNÍ ÚDAJE ZADAVATELE</w:t>
        </w:r>
        <w:r w:rsidR="003B0D65">
          <w:rPr>
            <w:noProof/>
            <w:webHidden/>
          </w:rPr>
          <w:tab/>
        </w:r>
        <w:r w:rsidR="003B0D65">
          <w:rPr>
            <w:noProof/>
            <w:webHidden/>
          </w:rPr>
          <w:fldChar w:fldCharType="begin"/>
        </w:r>
        <w:r w:rsidR="003B0D65">
          <w:rPr>
            <w:noProof/>
            <w:webHidden/>
          </w:rPr>
          <w:instrText xml:space="preserve"> PAGEREF _Toc521671739 \h </w:instrText>
        </w:r>
        <w:r w:rsidR="003B0D65">
          <w:rPr>
            <w:noProof/>
            <w:webHidden/>
          </w:rPr>
        </w:r>
        <w:r w:rsidR="003B0D65">
          <w:rPr>
            <w:noProof/>
            <w:webHidden/>
          </w:rPr>
          <w:fldChar w:fldCharType="separate"/>
        </w:r>
        <w:r w:rsidR="005229F3">
          <w:rPr>
            <w:noProof/>
            <w:webHidden/>
          </w:rPr>
          <w:t>4</w:t>
        </w:r>
        <w:r w:rsidR="003B0D65">
          <w:rPr>
            <w:noProof/>
            <w:webHidden/>
          </w:rPr>
          <w:fldChar w:fldCharType="end"/>
        </w:r>
      </w:hyperlink>
    </w:p>
    <w:p w:rsidR="003B0D65" w:rsidRDefault="002160B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1671740" w:history="1">
        <w:r w:rsidR="003B0D65" w:rsidRPr="009107E6">
          <w:rPr>
            <w:rStyle w:val="Hypertextovodkaz"/>
            <w:rFonts w:ascii="Calibri" w:hAnsi="Calibri" w:cs="Calibri"/>
            <w:noProof/>
            <w:kern w:val="28"/>
          </w:rPr>
          <w:t>3</w:t>
        </w:r>
        <w:r w:rsidR="003B0D65">
          <w:rPr>
            <w:rFonts w:asciiTheme="minorHAnsi" w:eastAsiaTheme="minorEastAsia" w:hAnsiTheme="minorHAnsi" w:cstheme="minorBidi"/>
            <w:b w:val="0"/>
            <w:bCs w:val="0"/>
            <w:caps w:val="0"/>
            <w:noProof/>
            <w:sz w:val="22"/>
            <w:szCs w:val="22"/>
          </w:rPr>
          <w:tab/>
        </w:r>
        <w:r w:rsidR="003B0D65" w:rsidRPr="009107E6">
          <w:rPr>
            <w:rStyle w:val="Hypertextovodkaz"/>
            <w:rFonts w:ascii="Calibri" w:hAnsi="Calibri" w:cs="Calibri"/>
            <w:noProof/>
            <w:kern w:val="28"/>
          </w:rPr>
          <w:t>KOMUNIKACE MEZI ZADAVATELEM A DODAVATELEM</w:t>
        </w:r>
        <w:r w:rsidR="003B0D65">
          <w:rPr>
            <w:noProof/>
            <w:webHidden/>
          </w:rPr>
          <w:tab/>
        </w:r>
        <w:r w:rsidR="003B0D65">
          <w:rPr>
            <w:noProof/>
            <w:webHidden/>
          </w:rPr>
          <w:fldChar w:fldCharType="begin"/>
        </w:r>
        <w:r w:rsidR="003B0D65">
          <w:rPr>
            <w:noProof/>
            <w:webHidden/>
          </w:rPr>
          <w:instrText xml:space="preserve"> PAGEREF _Toc521671740 \h </w:instrText>
        </w:r>
        <w:r w:rsidR="003B0D65">
          <w:rPr>
            <w:noProof/>
            <w:webHidden/>
          </w:rPr>
        </w:r>
        <w:r w:rsidR="003B0D65">
          <w:rPr>
            <w:noProof/>
            <w:webHidden/>
          </w:rPr>
          <w:fldChar w:fldCharType="separate"/>
        </w:r>
        <w:r w:rsidR="005229F3">
          <w:rPr>
            <w:noProof/>
            <w:webHidden/>
          </w:rPr>
          <w:t>4</w:t>
        </w:r>
        <w:r w:rsidR="003B0D65">
          <w:rPr>
            <w:noProof/>
            <w:webHidden/>
          </w:rPr>
          <w:fldChar w:fldCharType="end"/>
        </w:r>
      </w:hyperlink>
    </w:p>
    <w:p w:rsidR="003B0D65" w:rsidRDefault="002160B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1671741" w:history="1">
        <w:r w:rsidR="003B0D65" w:rsidRPr="009107E6">
          <w:rPr>
            <w:rStyle w:val="Hypertextovodkaz"/>
            <w:rFonts w:ascii="Calibri" w:hAnsi="Calibri" w:cs="Calibri"/>
            <w:noProof/>
            <w:kern w:val="28"/>
          </w:rPr>
          <w:t>4</w:t>
        </w:r>
        <w:r w:rsidR="003B0D65">
          <w:rPr>
            <w:rFonts w:asciiTheme="minorHAnsi" w:eastAsiaTheme="minorEastAsia" w:hAnsiTheme="minorHAnsi" w:cstheme="minorBidi"/>
            <w:b w:val="0"/>
            <w:bCs w:val="0"/>
            <w:caps w:val="0"/>
            <w:noProof/>
            <w:sz w:val="22"/>
            <w:szCs w:val="22"/>
          </w:rPr>
          <w:tab/>
        </w:r>
        <w:r w:rsidR="003B0D65" w:rsidRPr="009107E6">
          <w:rPr>
            <w:rStyle w:val="Hypertextovodkaz"/>
            <w:rFonts w:ascii="Calibri" w:hAnsi="Calibri" w:cs="Calibri"/>
            <w:noProof/>
            <w:kern w:val="28"/>
          </w:rPr>
          <w:t>ÚČEL A PŘEDMĚT PLNĚNÍ VEŘEJNÉ ZAKÁZKY</w:t>
        </w:r>
        <w:r w:rsidR="003B0D65">
          <w:rPr>
            <w:noProof/>
            <w:webHidden/>
          </w:rPr>
          <w:tab/>
        </w:r>
        <w:r w:rsidR="003B0D65">
          <w:rPr>
            <w:noProof/>
            <w:webHidden/>
          </w:rPr>
          <w:fldChar w:fldCharType="begin"/>
        </w:r>
        <w:r w:rsidR="003B0D65">
          <w:rPr>
            <w:noProof/>
            <w:webHidden/>
          </w:rPr>
          <w:instrText xml:space="preserve"> PAGEREF _Toc521671741 \h </w:instrText>
        </w:r>
        <w:r w:rsidR="003B0D65">
          <w:rPr>
            <w:noProof/>
            <w:webHidden/>
          </w:rPr>
        </w:r>
        <w:r w:rsidR="003B0D65">
          <w:rPr>
            <w:noProof/>
            <w:webHidden/>
          </w:rPr>
          <w:fldChar w:fldCharType="separate"/>
        </w:r>
        <w:r w:rsidR="005229F3">
          <w:rPr>
            <w:noProof/>
            <w:webHidden/>
          </w:rPr>
          <w:t>4</w:t>
        </w:r>
        <w:r w:rsidR="003B0D65">
          <w:rPr>
            <w:noProof/>
            <w:webHidden/>
          </w:rPr>
          <w:fldChar w:fldCharType="end"/>
        </w:r>
      </w:hyperlink>
    </w:p>
    <w:p w:rsidR="003B0D65" w:rsidRDefault="002160B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1671742" w:history="1">
        <w:r w:rsidR="003B0D65" w:rsidRPr="009107E6">
          <w:rPr>
            <w:rStyle w:val="Hypertextovodkaz"/>
            <w:rFonts w:ascii="Calibri" w:hAnsi="Calibri" w:cs="Calibri"/>
            <w:noProof/>
            <w:kern w:val="28"/>
          </w:rPr>
          <w:t>5</w:t>
        </w:r>
        <w:r w:rsidR="003B0D65">
          <w:rPr>
            <w:rFonts w:asciiTheme="minorHAnsi" w:eastAsiaTheme="minorEastAsia" w:hAnsiTheme="minorHAnsi" w:cstheme="minorBidi"/>
            <w:b w:val="0"/>
            <w:bCs w:val="0"/>
            <w:caps w:val="0"/>
            <w:noProof/>
            <w:sz w:val="22"/>
            <w:szCs w:val="22"/>
          </w:rPr>
          <w:tab/>
        </w:r>
        <w:r w:rsidR="003B0D65" w:rsidRPr="009107E6">
          <w:rPr>
            <w:rStyle w:val="Hypertextovodkaz"/>
            <w:rFonts w:ascii="Calibri" w:hAnsi="Calibri" w:cs="Calibri"/>
            <w:noProof/>
            <w:kern w:val="28"/>
          </w:rPr>
          <w:t>FINANCOVÁNÍ VEŘEJNÉ ZAKÁZKY, PŘEDPOKLÁDANÁ HODNOTA VEŘEJNÉ ZAKÁZKY</w:t>
        </w:r>
        <w:r w:rsidR="003B0D65">
          <w:rPr>
            <w:noProof/>
            <w:webHidden/>
          </w:rPr>
          <w:tab/>
        </w:r>
        <w:r w:rsidR="003B0D65">
          <w:rPr>
            <w:noProof/>
            <w:webHidden/>
          </w:rPr>
          <w:fldChar w:fldCharType="begin"/>
        </w:r>
        <w:r w:rsidR="003B0D65">
          <w:rPr>
            <w:noProof/>
            <w:webHidden/>
          </w:rPr>
          <w:instrText xml:space="preserve"> PAGEREF _Toc521671742 \h </w:instrText>
        </w:r>
        <w:r w:rsidR="003B0D65">
          <w:rPr>
            <w:noProof/>
            <w:webHidden/>
          </w:rPr>
        </w:r>
        <w:r w:rsidR="003B0D65">
          <w:rPr>
            <w:noProof/>
            <w:webHidden/>
          </w:rPr>
          <w:fldChar w:fldCharType="separate"/>
        </w:r>
        <w:r w:rsidR="005229F3">
          <w:rPr>
            <w:noProof/>
            <w:webHidden/>
          </w:rPr>
          <w:t>5</w:t>
        </w:r>
        <w:r w:rsidR="003B0D65">
          <w:rPr>
            <w:noProof/>
            <w:webHidden/>
          </w:rPr>
          <w:fldChar w:fldCharType="end"/>
        </w:r>
      </w:hyperlink>
    </w:p>
    <w:p w:rsidR="003B0D65" w:rsidRDefault="002160B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1671743" w:history="1">
        <w:r w:rsidR="003B0D65" w:rsidRPr="009107E6">
          <w:rPr>
            <w:rStyle w:val="Hypertextovodkaz"/>
            <w:rFonts w:ascii="Calibri" w:hAnsi="Calibri" w:cs="Calibri"/>
            <w:noProof/>
            <w:kern w:val="28"/>
          </w:rPr>
          <w:t>6</w:t>
        </w:r>
        <w:r w:rsidR="003B0D65">
          <w:rPr>
            <w:rFonts w:asciiTheme="minorHAnsi" w:eastAsiaTheme="minorEastAsia" w:hAnsiTheme="minorHAnsi" w:cstheme="minorBidi"/>
            <w:b w:val="0"/>
            <w:bCs w:val="0"/>
            <w:caps w:val="0"/>
            <w:noProof/>
            <w:sz w:val="22"/>
            <w:szCs w:val="22"/>
          </w:rPr>
          <w:tab/>
        </w:r>
        <w:r w:rsidR="003B0D65" w:rsidRPr="009107E6">
          <w:rPr>
            <w:rStyle w:val="Hypertextovodkaz"/>
            <w:rFonts w:ascii="Calibri" w:hAnsi="Calibri" w:cs="Calibri"/>
            <w:noProof/>
            <w:kern w:val="28"/>
          </w:rPr>
          <w:t>OBSAH ZADÁVACÍ DOKUMENTACE</w:t>
        </w:r>
        <w:r w:rsidR="003B0D65">
          <w:rPr>
            <w:noProof/>
            <w:webHidden/>
          </w:rPr>
          <w:tab/>
        </w:r>
        <w:r w:rsidR="003B0D65">
          <w:rPr>
            <w:noProof/>
            <w:webHidden/>
          </w:rPr>
          <w:fldChar w:fldCharType="begin"/>
        </w:r>
        <w:r w:rsidR="003B0D65">
          <w:rPr>
            <w:noProof/>
            <w:webHidden/>
          </w:rPr>
          <w:instrText xml:space="preserve"> PAGEREF _Toc521671743 \h </w:instrText>
        </w:r>
        <w:r w:rsidR="003B0D65">
          <w:rPr>
            <w:noProof/>
            <w:webHidden/>
          </w:rPr>
        </w:r>
        <w:r w:rsidR="003B0D65">
          <w:rPr>
            <w:noProof/>
            <w:webHidden/>
          </w:rPr>
          <w:fldChar w:fldCharType="separate"/>
        </w:r>
        <w:r w:rsidR="005229F3">
          <w:rPr>
            <w:noProof/>
            <w:webHidden/>
          </w:rPr>
          <w:t>5</w:t>
        </w:r>
        <w:r w:rsidR="003B0D65">
          <w:rPr>
            <w:noProof/>
            <w:webHidden/>
          </w:rPr>
          <w:fldChar w:fldCharType="end"/>
        </w:r>
      </w:hyperlink>
    </w:p>
    <w:p w:rsidR="003B0D65" w:rsidRDefault="002160B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1671744" w:history="1">
        <w:r w:rsidR="003B0D65" w:rsidRPr="009107E6">
          <w:rPr>
            <w:rStyle w:val="Hypertextovodkaz"/>
            <w:rFonts w:ascii="Calibri" w:hAnsi="Calibri" w:cs="Calibri"/>
            <w:noProof/>
            <w:kern w:val="28"/>
          </w:rPr>
          <w:t>7</w:t>
        </w:r>
        <w:r w:rsidR="003B0D65">
          <w:rPr>
            <w:rFonts w:asciiTheme="minorHAnsi" w:eastAsiaTheme="minorEastAsia" w:hAnsiTheme="minorHAnsi" w:cstheme="minorBidi"/>
            <w:b w:val="0"/>
            <w:bCs w:val="0"/>
            <w:caps w:val="0"/>
            <w:noProof/>
            <w:sz w:val="22"/>
            <w:szCs w:val="22"/>
          </w:rPr>
          <w:tab/>
        </w:r>
        <w:r w:rsidR="003B0D65" w:rsidRPr="009107E6">
          <w:rPr>
            <w:rStyle w:val="Hypertextovodkaz"/>
            <w:rFonts w:ascii="Calibri" w:hAnsi="Calibri" w:cs="Calibri"/>
            <w:noProof/>
            <w:kern w:val="28"/>
          </w:rPr>
          <w:t>VYSVĚTLENÍ, ZMĚNY A DOPLNĚNÍ ZADÁVACÍ DOKUMENTACE</w:t>
        </w:r>
        <w:r w:rsidR="003B0D65">
          <w:rPr>
            <w:noProof/>
            <w:webHidden/>
          </w:rPr>
          <w:tab/>
        </w:r>
        <w:r w:rsidR="003B0D65">
          <w:rPr>
            <w:noProof/>
            <w:webHidden/>
          </w:rPr>
          <w:fldChar w:fldCharType="begin"/>
        </w:r>
        <w:r w:rsidR="003B0D65">
          <w:rPr>
            <w:noProof/>
            <w:webHidden/>
          </w:rPr>
          <w:instrText xml:space="preserve"> PAGEREF _Toc521671744 \h </w:instrText>
        </w:r>
        <w:r w:rsidR="003B0D65">
          <w:rPr>
            <w:noProof/>
            <w:webHidden/>
          </w:rPr>
        </w:r>
        <w:r w:rsidR="003B0D65">
          <w:rPr>
            <w:noProof/>
            <w:webHidden/>
          </w:rPr>
          <w:fldChar w:fldCharType="separate"/>
        </w:r>
        <w:r w:rsidR="005229F3">
          <w:rPr>
            <w:noProof/>
            <w:webHidden/>
          </w:rPr>
          <w:t>6</w:t>
        </w:r>
        <w:r w:rsidR="003B0D65">
          <w:rPr>
            <w:noProof/>
            <w:webHidden/>
          </w:rPr>
          <w:fldChar w:fldCharType="end"/>
        </w:r>
      </w:hyperlink>
    </w:p>
    <w:p w:rsidR="003B0D65" w:rsidRDefault="002160B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1671745" w:history="1">
        <w:r w:rsidR="003B0D65" w:rsidRPr="009107E6">
          <w:rPr>
            <w:rStyle w:val="Hypertextovodkaz"/>
            <w:rFonts w:ascii="Calibri" w:hAnsi="Calibri" w:cs="Calibri"/>
            <w:noProof/>
            <w:kern w:val="28"/>
          </w:rPr>
          <w:t>8</w:t>
        </w:r>
        <w:r w:rsidR="003B0D65">
          <w:rPr>
            <w:rFonts w:asciiTheme="minorHAnsi" w:eastAsiaTheme="minorEastAsia" w:hAnsiTheme="minorHAnsi" w:cstheme="minorBidi"/>
            <w:b w:val="0"/>
            <w:bCs w:val="0"/>
            <w:caps w:val="0"/>
            <w:noProof/>
            <w:sz w:val="22"/>
            <w:szCs w:val="22"/>
          </w:rPr>
          <w:tab/>
        </w:r>
        <w:r w:rsidR="003B0D65" w:rsidRPr="009107E6">
          <w:rPr>
            <w:rStyle w:val="Hypertextovodkaz"/>
            <w:rFonts w:ascii="Calibri" w:hAnsi="Calibri" w:cs="Calibri"/>
            <w:noProof/>
            <w:kern w:val="28"/>
          </w:rPr>
          <w:t>POŽADAVKY ZADAVATELE NA KVALIFIKACI</w:t>
        </w:r>
        <w:r w:rsidR="003B0D65">
          <w:rPr>
            <w:noProof/>
            <w:webHidden/>
          </w:rPr>
          <w:tab/>
        </w:r>
        <w:r w:rsidR="003B0D65">
          <w:rPr>
            <w:noProof/>
            <w:webHidden/>
          </w:rPr>
          <w:fldChar w:fldCharType="begin"/>
        </w:r>
        <w:r w:rsidR="003B0D65">
          <w:rPr>
            <w:noProof/>
            <w:webHidden/>
          </w:rPr>
          <w:instrText xml:space="preserve"> PAGEREF _Toc521671745 \h </w:instrText>
        </w:r>
        <w:r w:rsidR="003B0D65">
          <w:rPr>
            <w:noProof/>
            <w:webHidden/>
          </w:rPr>
        </w:r>
        <w:r w:rsidR="003B0D65">
          <w:rPr>
            <w:noProof/>
            <w:webHidden/>
          </w:rPr>
          <w:fldChar w:fldCharType="separate"/>
        </w:r>
        <w:r w:rsidR="005229F3">
          <w:rPr>
            <w:noProof/>
            <w:webHidden/>
          </w:rPr>
          <w:t>6</w:t>
        </w:r>
        <w:r w:rsidR="003B0D65">
          <w:rPr>
            <w:noProof/>
            <w:webHidden/>
          </w:rPr>
          <w:fldChar w:fldCharType="end"/>
        </w:r>
      </w:hyperlink>
    </w:p>
    <w:p w:rsidR="003B0D65" w:rsidRDefault="002160B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1671746" w:history="1">
        <w:r w:rsidR="003B0D65" w:rsidRPr="009107E6">
          <w:rPr>
            <w:rStyle w:val="Hypertextovodkaz"/>
            <w:rFonts w:ascii="Calibri" w:hAnsi="Calibri" w:cs="Calibri"/>
            <w:noProof/>
            <w:kern w:val="28"/>
          </w:rPr>
          <w:t>9</w:t>
        </w:r>
        <w:r w:rsidR="003B0D65">
          <w:rPr>
            <w:rFonts w:asciiTheme="minorHAnsi" w:eastAsiaTheme="minorEastAsia" w:hAnsiTheme="minorHAnsi" w:cstheme="minorBidi"/>
            <w:b w:val="0"/>
            <w:bCs w:val="0"/>
            <w:caps w:val="0"/>
            <w:noProof/>
            <w:sz w:val="22"/>
            <w:szCs w:val="22"/>
          </w:rPr>
          <w:tab/>
        </w:r>
        <w:r w:rsidR="003B0D65" w:rsidRPr="009107E6">
          <w:rPr>
            <w:rStyle w:val="Hypertextovodkaz"/>
            <w:rFonts w:ascii="Calibri" w:hAnsi="Calibri" w:cs="Calibri"/>
            <w:noProof/>
            <w:kern w:val="28"/>
          </w:rPr>
          <w:t>DALŠÍ INFORMACE/DOKUMENTY PŘEDKLÁDANÉ DODAVATELEM V NABÍDCE</w:t>
        </w:r>
        <w:r w:rsidR="003B0D65">
          <w:rPr>
            <w:noProof/>
            <w:webHidden/>
          </w:rPr>
          <w:tab/>
        </w:r>
        <w:r w:rsidR="003B0D65">
          <w:rPr>
            <w:noProof/>
            <w:webHidden/>
          </w:rPr>
          <w:fldChar w:fldCharType="begin"/>
        </w:r>
        <w:r w:rsidR="003B0D65">
          <w:rPr>
            <w:noProof/>
            <w:webHidden/>
          </w:rPr>
          <w:instrText xml:space="preserve"> PAGEREF _Toc521671746 \h </w:instrText>
        </w:r>
        <w:r w:rsidR="003B0D65">
          <w:rPr>
            <w:noProof/>
            <w:webHidden/>
          </w:rPr>
        </w:r>
        <w:r w:rsidR="003B0D65">
          <w:rPr>
            <w:noProof/>
            <w:webHidden/>
          </w:rPr>
          <w:fldChar w:fldCharType="separate"/>
        </w:r>
        <w:r w:rsidR="005229F3">
          <w:rPr>
            <w:noProof/>
            <w:webHidden/>
          </w:rPr>
          <w:t>15</w:t>
        </w:r>
        <w:r w:rsidR="003B0D65">
          <w:rPr>
            <w:noProof/>
            <w:webHidden/>
          </w:rPr>
          <w:fldChar w:fldCharType="end"/>
        </w:r>
      </w:hyperlink>
    </w:p>
    <w:p w:rsidR="003B0D65" w:rsidRDefault="002160B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1671747" w:history="1">
        <w:r w:rsidR="003B0D65" w:rsidRPr="009107E6">
          <w:rPr>
            <w:rStyle w:val="Hypertextovodkaz"/>
            <w:rFonts w:ascii="Calibri" w:hAnsi="Calibri" w:cs="Calibri"/>
            <w:noProof/>
            <w:kern w:val="28"/>
          </w:rPr>
          <w:t>10</w:t>
        </w:r>
        <w:r w:rsidR="003B0D65">
          <w:rPr>
            <w:rFonts w:asciiTheme="minorHAnsi" w:eastAsiaTheme="minorEastAsia" w:hAnsiTheme="minorHAnsi" w:cstheme="minorBidi"/>
            <w:b w:val="0"/>
            <w:bCs w:val="0"/>
            <w:caps w:val="0"/>
            <w:noProof/>
            <w:sz w:val="22"/>
            <w:szCs w:val="22"/>
          </w:rPr>
          <w:tab/>
        </w:r>
        <w:r w:rsidR="003B0D65" w:rsidRPr="009107E6">
          <w:rPr>
            <w:rStyle w:val="Hypertextovodkaz"/>
            <w:rFonts w:ascii="Calibri" w:hAnsi="Calibri" w:cs="Calibri"/>
            <w:noProof/>
            <w:kern w:val="28"/>
          </w:rPr>
          <w:t>JAZYK NABÍDEK</w:t>
        </w:r>
        <w:r w:rsidR="003B0D65">
          <w:rPr>
            <w:noProof/>
            <w:webHidden/>
          </w:rPr>
          <w:tab/>
        </w:r>
        <w:r w:rsidR="003B0D65">
          <w:rPr>
            <w:noProof/>
            <w:webHidden/>
          </w:rPr>
          <w:fldChar w:fldCharType="begin"/>
        </w:r>
        <w:r w:rsidR="003B0D65">
          <w:rPr>
            <w:noProof/>
            <w:webHidden/>
          </w:rPr>
          <w:instrText xml:space="preserve"> PAGEREF _Toc521671747 \h </w:instrText>
        </w:r>
        <w:r w:rsidR="003B0D65">
          <w:rPr>
            <w:noProof/>
            <w:webHidden/>
          </w:rPr>
        </w:r>
        <w:r w:rsidR="003B0D65">
          <w:rPr>
            <w:noProof/>
            <w:webHidden/>
          </w:rPr>
          <w:fldChar w:fldCharType="separate"/>
        </w:r>
        <w:r w:rsidR="005229F3">
          <w:rPr>
            <w:noProof/>
            <w:webHidden/>
          </w:rPr>
          <w:t>16</w:t>
        </w:r>
        <w:r w:rsidR="003B0D65">
          <w:rPr>
            <w:noProof/>
            <w:webHidden/>
          </w:rPr>
          <w:fldChar w:fldCharType="end"/>
        </w:r>
      </w:hyperlink>
    </w:p>
    <w:p w:rsidR="003B0D65" w:rsidRDefault="002160B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1671748" w:history="1">
        <w:r w:rsidR="003B0D65" w:rsidRPr="009107E6">
          <w:rPr>
            <w:rStyle w:val="Hypertextovodkaz"/>
            <w:rFonts w:ascii="Calibri" w:hAnsi="Calibri" w:cs="Calibri"/>
            <w:noProof/>
            <w:kern w:val="28"/>
          </w:rPr>
          <w:t>11</w:t>
        </w:r>
        <w:r w:rsidR="003B0D65">
          <w:rPr>
            <w:rFonts w:asciiTheme="minorHAnsi" w:eastAsiaTheme="minorEastAsia" w:hAnsiTheme="minorHAnsi" w:cstheme="minorBidi"/>
            <w:b w:val="0"/>
            <w:bCs w:val="0"/>
            <w:caps w:val="0"/>
            <w:noProof/>
            <w:sz w:val="22"/>
            <w:szCs w:val="22"/>
          </w:rPr>
          <w:tab/>
        </w:r>
        <w:r w:rsidR="003B0D65" w:rsidRPr="009107E6">
          <w:rPr>
            <w:rStyle w:val="Hypertextovodkaz"/>
            <w:rFonts w:ascii="Calibri" w:hAnsi="Calibri" w:cs="Calibri"/>
            <w:noProof/>
            <w:kern w:val="28"/>
          </w:rPr>
          <w:t>OBSAH A PODÁVÁNÍ NABÍDEK</w:t>
        </w:r>
        <w:r w:rsidR="003B0D65">
          <w:rPr>
            <w:noProof/>
            <w:webHidden/>
          </w:rPr>
          <w:tab/>
        </w:r>
        <w:r w:rsidR="003B0D65">
          <w:rPr>
            <w:noProof/>
            <w:webHidden/>
          </w:rPr>
          <w:fldChar w:fldCharType="begin"/>
        </w:r>
        <w:r w:rsidR="003B0D65">
          <w:rPr>
            <w:noProof/>
            <w:webHidden/>
          </w:rPr>
          <w:instrText xml:space="preserve"> PAGEREF _Toc521671748 \h </w:instrText>
        </w:r>
        <w:r w:rsidR="003B0D65">
          <w:rPr>
            <w:noProof/>
            <w:webHidden/>
          </w:rPr>
        </w:r>
        <w:r w:rsidR="003B0D65">
          <w:rPr>
            <w:noProof/>
            <w:webHidden/>
          </w:rPr>
          <w:fldChar w:fldCharType="separate"/>
        </w:r>
        <w:r w:rsidR="005229F3">
          <w:rPr>
            <w:noProof/>
            <w:webHidden/>
          </w:rPr>
          <w:t>17</w:t>
        </w:r>
        <w:r w:rsidR="003B0D65">
          <w:rPr>
            <w:noProof/>
            <w:webHidden/>
          </w:rPr>
          <w:fldChar w:fldCharType="end"/>
        </w:r>
      </w:hyperlink>
    </w:p>
    <w:p w:rsidR="003B0D65" w:rsidRDefault="002160B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1671749" w:history="1">
        <w:r w:rsidR="003B0D65" w:rsidRPr="009107E6">
          <w:rPr>
            <w:rStyle w:val="Hypertextovodkaz"/>
            <w:rFonts w:ascii="Calibri" w:hAnsi="Calibri" w:cs="Calibri"/>
            <w:noProof/>
            <w:kern w:val="28"/>
          </w:rPr>
          <w:t>12</w:t>
        </w:r>
        <w:r w:rsidR="003B0D65">
          <w:rPr>
            <w:rFonts w:asciiTheme="minorHAnsi" w:eastAsiaTheme="minorEastAsia" w:hAnsiTheme="minorHAnsi" w:cstheme="minorBidi"/>
            <w:b w:val="0"/>
            <w:bCs w:val="0"/>
            <w:caps w:val="0"/>
            <w:noProof/>
            <w:sz w:val="22"/>
            <w:szCs w:val="22"/>
          </w:rPr>
          <w:tab/>
        </w:r>
        <w:r w:rsidR="003B0D65" w:rsidRPr="009107E6">
          <w:rPr>
            <w:rStyle w:val="Hypertextovodkaz"/>
            <w:rFonts w:ascii="Calibri" w:hAnsi="Calibri" w:cs="Calibri"/>
            <w:noProof/>
            <w:kern w:val="28"/>
          </w:rPr>
          <w:t>POŽADAVKY NA ZPRACOVÁNÍ NABÍDKOVÉ CENY</w:t>
        </w:r>
        <w:r w:rsidR="003B0D65">
          <w:rPr>
            <w:noProof/>
            <w:webHidden/>
          </w:rPr>
          <w:tab/>
        </w:r>
        <w:r w:rsidR="003B0D65">
          <w:rPr>
            <w:noProof/>
            <w:webHidden/>
          </w:rPr>
          <w:fldChar w:fldCharType="begin"/>
        </w:r>
        <w:r w:rsidR="003B0D65">
          <w:rPr>
            <w:noProof/>
            <w:webHidden/>
          </w:rPr>
          <w:instrText xml:space="preserve"> PAGEREF _Toc521671749 \h </w:instrText>
        </w:r>
        <w:r w:rsidR="003B0D65">
          <w:rPr>
            <w:noProof/>
            <w:webHidden/>
          </w:rPr>
        </w:r>
        <w:r w:rsidR="003B0D65">
          <w:rPr>
            <w:noProof/>
            <w:webHidden/>
          </w:rPr>
          <w:fldChar w:fldCharType="separate"/>
        </w:r>
        <w:r w:rsidR="005229F3">
          <w:rPr>
            <w:noProof/>
            <w:webHidden/>
          </w:rPr>
          <w:t>19</w:t>
        </w:r>
        <w:r w:rsidR="003B0D65">
          <w:rPr>
            <w:noProof/>
            <w:webHidden/>
          </w:rPr>
          <w:fldChar w:fldCharType="end"/>
        </w:r>
      </w:hyperlink>
    </w:p>
    <w:p w:rsidR="003B0D65" w:rsidRDefault="002160B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1671750" w:history="1">
        <w:r w:rsidR="003B0D65" w:rsidRPr="009107E6">
          <w:rPr>
            <w:rStyle w:val="Hypertextovodkaz"/>
            <w:rFonts w:ascii="Calibri" w:hAnsi="Calibri" w:cs="Calibri"/>
            <w:noProof/>
            <w:kern w:val="28"/>
          </w:rPr>
          <w:t>13</w:t>
        </w:r>
        <w:r w:rsidR="003B0D65">
          <w:rPr>
            <w:rFonts w:asciiTheme="minorHAnsi" w:eastAsiaTheme="minorEastAsia" w:hAnsiTheme="minorHAnsi" w:cstheme="minorBidi"/>
            <w:b w:val="0"/>
            <w:bCs w:val="0"/>
            <w:caps w:val="0"/>
            <w:noProof/>
            <w:sz w:val="22"/>
            <w:szCs w:val="22"/>
          </w:rPr>
          <w:tab/>
        </w:r>
        <w:r w:rsidR="003B0D65" w:rsidRPr="009107E6">
          <w:rPr>
            <w:rStyle w:val="Hypertextovodkaz"/>
            <w:rFonts w:ascii="Calibri" w:hAnsi="Calibri" w:cs="Calibri"/>
            <w:noProof/>
            <w:kern w:val="28"/>
          </w:rPr>
          <w:t>VARIANTY NABÍDKY</w:t>
        </w:r>
        <w:r w:rsidR="003B0D65">
          <w:rPr>
            <w:noProof/>
            <w:webHidden/>
          </w:rPr>
          <w:tab/>
        </w:r>
        <w:r w:rsidR="003B0D65">
          <w:rPr>
            <w:noProof/>
            <w:webHidden/>
          </w:rPr>
          <w:fldChar w:fldCharType="begin"/>
        </w:r>
        <w:r w:rsidR="003B0D65">
          <w:rPr>
            <w:noProof/>
            <w:webHidden/>
          </w:rPr>
          <w:instrText xml:space="preserve"> PAGEREF _Toc521671750 \h </w:instrText>
        </w:r>
        <w:r w:rsidR="003B0D65">
          <w:rPr>
            <w:noProof/>
            <w:webHidden/>
          </w:rPr>
        </w:r>
        <w:r w:rsidR="003B0D65">
          <w:rPr>
            <w:noProof/>
            <w:webHidden/>
          </w:rPr>
          <w:fldChar w:fldCharType="separate"/>
        </w:r>
        <w:r w:rsidR="005229F3">
          <w:rPr>
            <w:noProof/>
            <w:webHidden/>
          </w:rPr>
          <w:t>19</w:t>
        </w:r>
        <w:r w:rsidR="003B0D65">
          <w:rPr>
            <w:noProof/>
            <w:webHidden/>
          </w:rPr>
          <w:fldChar w:fldCharType="end"/>
        </w:r>
      </w:hyperlink>
    </w:p>
    <w:p w:rsidR="003B0D65" w:rsidRDefault="002160B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1671751" w:history="1">
        <w:r w:rsidR="003B0D65" w:rsidRPr="009107E6">
          <w:rPr>
            <w:rStyle w:val="Hypertextovodkaz"/>
            <w:rFonts w:ascii="Calibri" w:hAnsi="Calibri" w:cs="Calibri"/>
            <w:noProof/>
            <w:kern w:val="28"/>
          </w:rPr>
          <w:t>14</w:t>
        </w:r>
        <w:r w:rsidR="003B0D65">
          <w:rPr>
            <w:rFonts w:asciiTheme="minorHAnsi" w:eastAsiaTheme="minorEastAsia" w:hAnsiTheme="minorHAnsi" w:cstheme="minorBidi"/>
            <w:b w:val="0"/>
            <w:bCs w:val="0"/>
            <w:caps w:val="0"/>
            <w:noProof/>
            <w:sz w:val="22"/>
            <w:szCs w:val="22"/>
          </w:rPr>
          <w:tab/>
        </w:r>
        <w:r w:rsidR="003B0D65" w:rsidRPr="009107E6">
          <w:rPr>
            <w:rStyle w:val="Hypertextovodkaz"/>
            <w:rFonts w:ascii="Calibri" w:hAnsi="Calibri" w:cs="Calibri"/>
            <w:noProof/>
            <w:kern w:val="28"/>
          </w:rPr>
          <w:t>OTEVÍRÁNÍ NABÍDEK</w:t>
        </w:r>
        <w:r w:rsidR="003B0D65">
          <w:rPr>
            <w:noProof/>
            <w:webHidden/>
          </w:rPr>
          <w:tab/>
        </w:r>
        <w:r w:rsidR="003B0D65">
          <w:rPr>
            <w:noProof/>
            <w:webHidden/>
          </w:rPr>
          <w:fldChar w:fldCharType="begin"/>
        </w:r>
        <w:r w:rsidR="003B0D65">
          <w:rPr>
            <w:noProof/>
            <w:webHidden/>
          </w:rPr>
          <w:instrText xml:space="preserve"> PAGEREF _Toc521671751 \h </w:instrText>
        </w:r>
        <w:r w:rsidR="003B0D65">
          <w:rPr>
            <w:noProof/>
            <w:webHidden/>
          </w:rPr>
        </w:r>
        <w:r w:rsidR="003B0D65">
          <w:rPr>
            <w:noProof/>
            <w:webHidden/>
          </w:rPr>
          <w:fldChar w:fldCharType="separate"/>
        </w:r>
        <w:r w:rsidR="005229F3">
          <w:rPr>
            <w:noProof/>
            <w:webHidden/>
          </w:rPr>
          <w:t>20</w:t>
        </w:r>
        <w:r w:rsidR="003B0D65">
          <w:rPr>
            <w:noProof/>
            <w:webHidden/>
          </w:rPr>
          <w:fldChar w:fldCharType="end"/>
        </w:r>
      </w:hyperlink>
    </w:p>
    <w:p w:rsidR="003B0D65" w:rsidRDefault="002160B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1671752" w:history="1">
        <w:r w:rsidR="003B0D65" w:rsidRPr="009107E6">
          <w:rPr>
            <w:rStyle w:val="Hypertextovodkaz"/>
            <w:rFonts w:ascii="Calibri" w:hAnsi="Calibri" w:cs="Calibri"/>
            <w:noProof/>
            <w:kern w:val="28"/>
          </w:rPr>
          <w:t>15</w:t>
        </w:r>
        <w:r w:rsidR="003B0D65">
          <w:rPr>
            <w:rFonts w:asciiTheme="minorHAnsi" w:eastAsiaTheme="minorEastAsia" w:hAnsiTheme="minorHAnsi" w:cstheme="minorBidi"/>
            <w:b w:val="0"/>
            <w:bCs w:val="0"/>
            <w:caps w:val="0"/>
            <w:noProof/>
            <w:sz w:val="22"/>
            <w:szCs w:val="22"/>
          </w:rPr>
          <w:tab/>
        </w:r>
        <w:r w:rsidR="003B0D65" w:rsidRPr="009107E6">
          <w:rPr>
            <w:rStyle w:val="Hypertextovodkaz"/>
            <w:rFonts w:ascii="Calibri" w:hAnsi="Calibri" w:cs="Calibri"/>
            <w:noProof/>
            <w:kern w:val="28"/>
          </w:rPr>
          <w:t>POSOUZENÍ SPLNĚNÍ PODMÍNEK ÚČASTI</w:t>
        </w:r>
        <w:r w:rsidR="003B0D65">
          <w:rPr>
            <w:noProof/>
            <w:webHidden/>
          </w:rPr>
          <w:tab/>
        </w:r>
        <w:r w:rsidR="003B0D65">
          <w:rPr>
            <w:noProof/>
            <w:webHidden/>
          </w:rPr>
          <w:fldChar w:fldCharType="begin"/>
        </w:r>
        <w:r w:rsidR="003B0D65">
          <w:rPr>
            <w:noProof/>
            <w:webHidden/>
          </w:rPr>
          <w:instrText xml:space="preserve"> PAGEREF _Toc521671752 \h </w:instrText>
        </w:r>
        <w:r w:rsidR="003B0D65">
          <w:rPr>
            <w:noProof/>
            <w:webHidden/>
          </w:rPr>
        </w:r>
        <w:r w:rsidR="003B0D65">
          <w:rPr>
            <w:noProof/>
            <w:webHidden/>
          </w:rPr>
          <w:fldChar w:fldCharType="separate"/>
        </w:r>
        <w:r w:rsidR="005229F3">
          <w:rPr>
            <w:noProof/>
            <w:webHidden/>
          </w:rPr>
          <w:t>20</w:t>
        </w:r>
        <w:r w:rsidR="003B0D65">
          <w:rPr>
            <w:noProof/>
            <w:webHidden/>
          </w:rPr>
          <w:fldChar w:fldCharType="end"/>
        </w:r>
      </w:hyperlink>
    </w:p>
    <w:p w:rsidR="003B0D65" w:rsidRDefault="002160B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1671753" w:history="1">
        <w:r w:rsidR="003B0D65" w:rsidRPr="009107E6">
          <w:rPr>
            <w:rStyle w:val="Hypertextovodkaz"/>
            <w:rFonts w:ascii="Calibri" w:hAnsi="Calibri" w:cs="Calibri"/>
            <w:i/>
            <w:noProof/>
            <w:kern w:val="28"/>
          </w:rPr>
          <w:t>16</w:t>
        </w:r>
        <w:r w:rsidR="003B0D65">
          <w:rPr>
            <w:rFonts w:asciiTheme="minorHAnsi" w:eastAsiaTheme="minorEastAsia" w:hAnsiTheme="minorHAnsi" w:cstheme="minorBidi"/>
            <w:b w:val="0"/>
            <w:bCs w:val="0"/>
            <w:caps w:val="0"/>
            <w:noProof/>
            <w:sz w:val="22"/>
            <w:szCs w:val="22"/>
          </w:rPr>
          <w:tab/>
        </w:r>
        <w:r w:rsidR="003B0D65" w:rsidRPr="009107E6">
          <w:rPr>
            <w:rStyle w:val="Hypertextovodkaz"/>
            <w:rFonts w:ascii="Calibri" w:hAnsi="Calibri"/>
            <w:i/>
            <w:noProof/>
            <w:kern w:val="28"/>
          </w:rPr>
          <w:t>HODNOCENÍ NABÍDEK</w:t>
        </w:r>
        <w:r w:rsidR="003B0D65">
          <w:rPr>
            <w:noProof/>
            <w:webHidden/>
          </w:rPr>
          <w:tab/>
        </w:r>
        <w:r w:rsidR="003B0D65">
          <w:rPr>
            <w:noProof/>
            <w:webHidden/>
          </w:rPr>
          <w:fldChar w:fldCharType="begin"/>
        </w:r>
        <w:r w:rsidR="003B0D65">
          <w:rPr>
            <w:noProof/>
            <w:webHidden/>
          </w:rPr>
          <w:instrText xml:space="preserve"> PAGEREF _Toc521671753 \h </w:instrText>
        </w:r>
        <w:r w:rsidR="003B0D65">
          <w:rPr>
            <w:noProof/>
            <w:webHidden/>
          </w:rPr>
        </w:r>
        <w:r w:rsidR="003B0D65">
          <w:rPr>
            <w:noProof/>
            <w:webHidden/>
          </w:rPr>
          <w:fldChar w:fldCharType="separate"/>
        </w:r>
        <w:r w:rsidR="005229F3">
          <w:rPr>
            <w:noProof/>
            <w:webHidden/>
          </w:rPr>
          <w:t>20</w:t>
        </w:r>
        <w:r w:rsidR="003B0D65">
          <w:rPr>
            <w:noProof/>
            <w:webHidden/>
          </w:rPr>
          <w:fldChar w:fldCharType="end"/>
        </w:r>
      </w:hyperlink>
    </w:p>
    <w:p w:rsidR="003B0D65" w:rsidRDefault="002160B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1671754" w:history="1">
        <w:r w:rsidR="003B0D65" w:rsidRPr="009107E6">
          <w:rPr>
            <w:rStyle w:val="Hypertextovodkaz"/>
            <w:rFonts w:ascii="Calibri" w:hAnsi="Calibri" w:cs="Calibri"/>
            <w:noProof/>
            <w:kern w:val="28"/>
          </w:rPr>
          <w:t>17</w:t>
        </w:r>
        <w:r w:rsidR="003B0D65">
          <w:rPr>
            <w:rFonts w:asciiTheme="minorHAnsi" w:eastAsiaTheme="minorEastAsia" w:hAnsiTheme="minorHAnsi" w:cstheme="minorBidi"/>
            <w:b w:val="0"/>
            <w:bCs w:val="0"/>
            <w:caps w:val="0"/>
            <w:noProof/>
            <w:sz w:val="22"/>
            <w:szCs w:val="22"/>
          </w:rPr>
          <w:tab/>
        </w:r>
        <w:r w:rsidR="003B0D65" w:rsidRPr="009107E6">
          <w:rPr>
            <w:rStyle w:val="Hypertextovodkaz"/>
            <w:rFonts w:ascii="Calibri" w:hAnsi="Calibri" w:cs="Calibri"/>
            <w:noProof/>
            <w:kern w:val="28"/>
          </w:rPr>
          <w:t>ZRUŠENÍ ZADÁVACÍHO ŘÍZENÍ</w:t>
        </w:r>
        <w:r w:rsidR="003B0D65">
          <w:rPr>
            <w:noProof/>
            <w:webHidden/>
          </w:rPr>
          <w:tab/>
        </w:r>
        <w:r w:rsidR="003B0D65">
          <w:rPr>
            <w:noProof/>
            <w:webHidden/>
          </w:rPr>
          <w:fldChar w:fldCharType="begin"/>
        </w:r>
        <w:r w:rsidR="003B0D65">
          <w:rPr>
            <w:noProof/>
            <w:webHidden/>
          </w:rPr>
          <w:instrText xml:space="preserve"> PAGEREF _Toc521671754 \h </w:instrText>
        </w:r>
        <w:r w:rsidR="003B0D65">
          <w:rPr>
            <w:noProof/>
            <w:webHidden/>
          </w:rPr>
        </w:r>
        <w:r w:rsidR="003B0D65">
          <w:rPr>
            <w:noProof/>
            <w:webHidden/>
          </w:rPr>
          <w:fldChar w:fldCharType="separate"/>
        </w:r>
        <w:r w:rsidR="005229F3">
          <w:rPr>
            <w:noProof/>
            <w:webHidden/>
          </w:rPr>
          <w:t>31</w:t>
        </w:r>
        <w:r w:rsidR="003B0D65">
          <w:rPr>
            <w:noProof/>
            <w:webHidden/>
          </w:rPr>
          <w:fldChar w:fldCharType="end"/>
        </w:r>
      </w:hyperlink>
    </w:p>
    <w:p w:rsidR="003B0D65" w:rsidRDefault="002160B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1671755" w:history="1">
        <w:r w:rsidR="003B0D65" w:rsidRPr="009107E6">
          <w:rPr>
            <w:rStyle w:val="Hypertextovodkaz"/>
            <w:rFonts w:ascii="Calibri" w:hAnsi="Calibri" w:cs="Calibri"/>
            <w:noProof/>
            <w:kern w:val="28"/>
          </w:rPr>
          <w:t>18</w:t>
        </w:r>
        <w:r w:rsidR="003B0D65">
          <w:rPr>
            <w:rFonts w:asciiTheme="minorHAnsi" w:eastAsiaTheme="minorEastAsia" w:hAnsiTheme="minorHAnsi" w:cstheme="minorBidi"/>
            <w:b w:val="0"/>
            <w:bCs w:val="0"/>
            <w:caps w:val="0"/>
            <w:noProof/>
            <w:sz w:val="22"/>
            <w:szCs w:val="22"/>
          </w:rPr>
          <w:tab/>
        </w:r>
        <w:r w:rsidR="003B0D65" w:rsidRPr="009107E6">
          <w:rPr>
            <w:rStyle w:val="Hypertextovodkaz"/>
            <w:rFonts w:ascii="Calibri" w:hAnsi="Calibri" w:cs="Calibri"/>
            <w:noProof/>
            <w:kern w:val="28"/>
          </w:rPr>
          <w:t>UZAVŘENÍ SMLOUVY</w:t>
        </w:r>
        <w:r w:rsidR="003B0D65">
          <w:rPr>
            <w:noProof/>
            <w:webHidden/>
          </w:rPr>
          <w:tab/>
        </w:r>
        <w:r w:rsidR="003B0D65">
          <w:rPr>
            <w:noProof/>
            <w:webHidden/>
          </w:rPr>
          <w:fldChar w:fldCharType="begin"/>
        </w:r>
        <w:r w:rsidR="003B0D65">
          <w:rPr>
            <w:noProof/>
            <w:webHidden/>
          </w:rPr>
          <w:instrText xml:space="preserve"> PAGEREF _Toc521671755 \h </w:instrText>
        </w:r>
        <w:r w:rsidR="003B0D65">
          <w:rPr>
            <w:noProof/>
            <w:webHidden/>
          </w:rPr>
        </w:r>
        <w:r w:rsidR="003B0D65">
          <w:rPr>
            <w:noProof/>
            <w:webHidden/>
          </w:rPr>
          <w:fldChar w:fldCharType="separate"/>
        </w:r>
        <w:r w:rsidR="005229F3">
          <w:rPr>
            <w:noProof/>
            <w:webHidden/>
          </w:rPr>
          <w:t>31</w:t>
        </w:r>
        <w:r w:rsidR="003B0D65">
          <w:rPr>
            <w:noProof/>
            <w:webHidden/>
          </w:rPr>
          <w:fldChar w:fldCharType="end"/>
        </w:r>
      </w:hyperlink>
    </w:p>
    <w:p w:rsidR="003B0D65" w:rsidRDefault="002160B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1671756" w:history="1">
        <w:r w:rsidR="003B0D65" w:rsidRPr="009107E6">
          <w:rPr>
            <w:rStyle w:val="Hypertextovodkaz"/>
            <w:rFonts w:ascii="Calibri" w:hAnsi="Calibri" w:cs="Calibri"/>
            <w:noProof/>
            <w:kern w:val="28"/>
          </w:rPr>
          <w:t>19</w:t>
        </w:r>
        <w:r w:rsidR="003B0D65">
          <w:rPr>
            <w:rFonts w:asciiTheme="minorHAnsi" w:eastAsiaTheme="minorEastAsia" w:hAnsiTheme="minorHAnsi" w:cstheme="minorBidi"/>
            <w:b w:val="0"/>
            <w:bCs w:val="0"/>
            <w:caps w:val="0"/>
            <w:noProof/>
            <w:sz w:val="22"/>
            <w:szCs w:val="22"/>
          </w:rPr>
          <w:tab/>
        </w:r>
        <w:r w:rsidR="003B0D65" w:rsidRPr="009107E6">
          <w:rPr>
            <w:rStyle w:val="Hypertextovodkaz"/>
            <w:rFonts w:ascii="Calibri" w:hAnsi="Calibri" w:cs="Calibri"/>
            <w:noProof/>
            <w:kern w:val="28"/>
          </w:rPr>
          <w:t>OCHRANA INFORMACÍ</w:t>
        </w:r>
        <w:r w:rsidR="003B0D65">
          <w:rPr>
            <w:noProof/>
            <w:webHidden/>
          </w:rPr>
          <w:tab/>
        </w:r>
        <w:r w:rsidR="003B0D65">
          <w:rPr>
            <w:noProof/>
            <w:webHidden/>
          </w:rPr>
          <w:fldChar w:fldCharType="begin"/>
        </w:r>
        <w:r w:rsidR="003B0D65">
          <w:rPr>
            <w:noProof/>
            <w:webHidden/>
          </w:rPr>
          <w:instrText xml:space="preserve"> PAGEREF _Toc521671756 \h </w:instrText>
        </w:r>
        <w:r w:rsidR="003B0D65">
          <w:rPr>
            <w:noProof/>
            <w:webHidden/>
          </w:rPr>
        </w:r>
        <w:r w:rsidR="003B0D65">
          <w:rPr>
            <w:noProof/>
            <w:webHidden/>
          </w:rPr>
          <w:fldChar w:fldCharType="separate"/>
        </w:r>
        <w:r w:rsidR="005229F3">
          <w:rPr>
            <w:noProof/>
            <w:webHidden/>
          </w:rPr>
          <w:t>34</w:t>
        </w:r>
        <w:r w:rsidR="003B0D65">
          <w:rPr>
            <w:noProof/>
            <w:webHidden/>
          </w:rPr>
          <w:fldChar w:fldCharType="end"/>
        </w:r>
      </w:hyperlink>
    </w:p>
    <w:p w:rsidR="003B0D65" w:rsidRDefault="002160B6">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21671757" w:history="1">
        <w:r w:rsidR="003B0D65" w:rsidRPr="009107E6">
          <w:rPr>
            <w:rStyle w:val="Hypertextovodkaz"/>
            <w:rFonts w:ascii="Calibri" w:hAnsi="Calibri" w:cs="Calibri"/>
            <w:noProof/>
            <w:kern w:val="28"/>
          </w:rPr>
          <w:t>20</w:t>
        </w:r>
        <w:r w:rsidR="003B0D65">
          <w:rPr>
            <w:rFonts w:asciiTheme="minorHAnsi" w:eastAsiaTheme="minorEastAsia" w:hAnsiTheme="minorHAnsi" w:cstheme="minorBidi"/>
            <w:b w:val="0"/>
            <w:bCs w:val="0"/>
            <w:caps w:val="0"/>
            <w:noProof/>
            <w:sz w:val="22"/>
            <w:szCs w:val="22"/>
          </w:rPr>
          <w:tab/>
        </w:r>
        <w:r w:rsidR="003B0D65" w:rsidRPr="009107E6">
          <w:rPr>
            <w:rStyle w:val="Hypertextovodkaz"/>
            <w:rFonts w:ascii="Calibri" w:hAnsi="Calibri" w:cs="Calibri"/>
            <w:noProof/>
            <w:kern w:val="28"/>
          </w:rPr>
          <w:t>PŘÍLOHY TĚCHTO POKYNŮ</w:t>
        </w:r>
        <w:r w:rsidR="003B0D65">
          <w:rPr>
            <w:noProof/>
            <w:webHidden/>
          </w:rPr>
          <w:tab/>
        </w:r>
        <w:r w:rsidR="003B0D65">
          <w:rPr>
            <w:noProof/>
            <w:webHidden/>
          </w:rPr>
          <w:fldChar w:fldCharType="begin"/>
        </w:r>
        <w:r w:rsidR="003B0D65">
          <w:rPr>
            <w:noProof/>
            <w:webHidden/>
          </w:rPr>
          <w:instrText xml:space="preserve"> PAGEREF _Toc521671757 \h </w:instrText>
        </w:r>
        <w:r w:rsidR="003B0D65">
          <w:rPr>
            <w:noProof/>
            <w:webHidden/>
          </w:rPr>
        </w:r>
        <w:r w:rsidR="003B0D65">
          <w:rPr>
            <w:noProof/>
            <w:webHidden/>
          </w:rPr>
          <w:fldChar w:fldCharType="separate"/>
        </w:r>
        <w:r w:rsidR="005229F3">
          <w:rPr>
            <w:noProof/>
            <w:webHidden/>
          </w:rPr>
          <w:t>35</w:t>
        </w:r>
        <w:r w:rsidR="003B0D65">
          <w:rPr>
            <w:noProof/>
            <w:webHidden/>
          </w:rPr>
          <w:fldChar w:fldCharType="end"/>
        </w:r>
      </w:hyperlink>
    </w:p>
    <w:p w:rsidR="003B0D65" w:rsidRDefault="003B0D65">
      <w:pPr>
        <w:pStyle w:val="Obsah1"/>
        <w:tabs>
          <w:tab w:val="right" w:leader="dot" w:pos="9174"/>
        </w:tabs>
        <w:rPr>
          <w:rFonts w:asciiTheme="minorHAnsi" w:eastAsiaTheme="minorEastAsia" w:hAnsiTheme="minorHAnsi" w:cstheme="minorBidi"/>
          <w:b w:val="0"/>
          <w:bCs w:val="0"/>
          <w:caps w:val="0"/>
          <w:noProof/>
          <w:sz w:val="22"/>
          <w:szCs w:val="22"/>
        </w:rPr>
      </w:pPr>
    </w:p>
    <w:p w:rsidR="00E946DB" w:rsidRDefault="00B574F0" w:rsidP="007D672B">
      <w:pPr>
        <w:pStyle w:val="Obsah1"/>
        <w:tabs>
          <w:tab w:val="left" w:pos="400"/>
          <w:tab w:val="right" w:leader="dot" w:pos="9061"/>
        </w:tabs>
        <w:spacing w:before="0" w:after="0" w:line="320" w:lineRule="atLeast"/>
        <w:rPr>
          <w:rFonts w:ascii="Calibri" w:hAnsi="Calibri" w:cs="Calibri"/>
          <w:caps w:val="0"/>
          <w:color w:val="FF0000"/>
          <w:sz w:val="16"/>
          <w:szCs w:val="16"/>
        </w:rPr>
      </w:pPr>
      <w:r w:rsidRPr="006E2030">
        <w:rPr>
          <w:rFonts w:ascii="Calibri" w:hAnsi="Calibri" w:cs="Calibri"/>
          <w:caps w:val="0"/>
          <w:color w:val="FF0000"/>
          <w:sz w:val="16"/>
          <w:szCs w:val="16"/>
        </w:rPr>
        <w:fldChar w:fldCharType="end"/>
      </w:r>
      <w:bookmarkStart w:id="3" w:name="_Toc310353860"/>
      <w:bookmarkEnd w:id="0"/>
      <w:bookmarkEnd w:id="1"/>
      <w:bookmarkEnd w:id="2"/>
    </w:p>
    <w:p w:rsidR="008C36D1" w:rsidRPr="006E2030" w:rsidRDefault="00E946DB" w:rsidP="00E946DB">
      <w:r>
        <w:br w:type="page"/>
      </w: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4" w:name="_Toc521671738"/>
      <w:r w:rsidRPr="00DE0A69">
        <w:rPr>
          <w:rFonts w:ascii="Calibri" w:hAnsi="Calibri" w:cs="Calibri"/>
          <w:kern w:val="28"/>
          <w:sz w:val="24"/>
          <w:szCs w:val="24"/>
        </w:rPr>
        <w:t xml:space="preserve">ÚVODNÍ </w:t>
      </w:r>
      <w:r w:rsidRPr="00AB5085">
        <w:rPr>
          <w:rFonts w:ascii="Calibri" w:hAnsi="Calibri" w:cs="Calibri"/>
          <w:kern w:val="28"/>
          <w:sz w:val="24"/>
          <w:szCs w:val="24"/>
          <w:lang w:val="cs-CZ"/>
        </w:rPr>
        <w:t>USTANOVENÍ</w:t>
      </w:r>
      <w:bookmarkEnd w:id="3"/>
      <w:bookmarkEnd w:id="4"/>
    </w:p>
    <w:p w:rsidR="00B574F0" w:rsidRPr="00DE0A69" w:rsidRDefault="00B574F0" w:rsidP="004E4825">
      <w:pPr>
        <w:rPr>
          <w:rFonts w:ascii="Calibri" w:hAnsi="Calibri" w:cs="Calibri"/>
          <w:sz w:val="20"/>
          <w:szCs w:val="20"/>
        </w:rPr>
      </w:pPr>
    </w:p>
    <w:p w:rsidR="002A6878" w:rsidRPr="002A6878" w:rsidRDefault="002A6878" w:rsidP="002A6878">
      <w:pPr>
        <w:numPr>
          <w:ilvl w:val="1"/>
          <w:numId w:val="9"/>
        </w:numPr>
        <w:tabs>
          <w:tab w:val="clear" w:pos="1069"/>
          <w:tab w:val="left" w:pos="851"/>
          <w:tab w:val="num" w:pos="1418"/>
        </w:tabs>
        <w:ind w:left="1418" w:hanging="709"/>
        <w:jc w:val="both"/>
        <w:rPr>
          <w:rFonts w:ascii="Calibri" w:hAnsi="Calibri" w:cs="Calibri"/>
          <w:sz w:val="20"/>
          <w:szCs w:val="20"/>
        </w:rPr>
      </w:pPr>
      <w:r w:rsidRPr="002A6878">
        <w:rPr>
          <w:rFonts w:ascii="Calibri" w:hAnsi="Calibri" w:cs="Calibri"/>
          <w:sz w:val="20"/>
          <w:szCs w:val="20"/>
        </w:rPr>
        <w:t xml:space="preserve">Zadávací řízení této veřejné zakázky a všechny navazující právní vztahy se řídí právem České republiky, zejména zákonem č. 134/2016 Sb., o zadávání veřejných zakázek, ve znění pozdějších předpisů, (dále jen „ZZVZ“) a dalšími právními předpisy. Podáním své nabídky účastník zadávacího řízení zcela a bez výhrad akceptuje zadávací podmínky této veřejné zakázky. </w:t>
      </w:r>
    </w:p>
    <w:p w:rsidR="002A6878" w:rsidRPr="002A6878" w:rsidRDefault="002A6878" w:rsidP="002A6878">
      <w:pPr>
        <w:tabs>
          <w:tab w:val="left" w:pos="851"/>
        </w:tabs>
        <w:ind w:left="1418"/>
        <w:jc w:val="both"/>
        <w:rPr>
          <w:rFonts w:ascii="Calibri" w:hAnsi="Calibri" w:cs="Calibri"/>
          <w:sz w:val="20"/>
          <w:szCs w:val="20"/>
        </w:rPr>
      </w:pPr>
    </w:p>
    <w:p w:rsidR="002A6878" w:rsidRPr="002A6878" w:rsidRDefault="002A6878" w:rsidP="002A6878">
      <w:pPr>
        <w:numPr>
          <w:ilvl w:val="1"/>
          <w:numId w:val="9"/>
        </w:numPr>
        <w:tabs>
          <w:tab w:val="clear" w:pos="1069"/>
          <w:tab w:val="left" w:pos="851"/>
          <w:tab w:val="num" w:pos="1418"/>
        </w:tabs>
        <w:ind w:left="1418" w:hanging="709"/>
        <w:jc w:val="both"/>
        <w:rPr>
          <w:rFonts w:ascii="Calibri" w:hAnsi="Calibri" w:cs="Calibri"/>
          <w:sz w:val="20"/>
          <w:szCs w:val="20"/>
        </w:rPr>
      </w:pPr>
      <w:r w:rsidRPr="002A6878">
        <w:rPr>
          <w:rFonts w:ascii="Calibri" w:hAnsi="Calibri" w:cs="Calibri"/>
          <w:sz w:val="20"/>
          <w:szCs w:val="20"/>
        </w:rPr>
        <w:t xml:space="preserve">Zadavatel je veřejným zadavatelem, který zadává tuto veřejnou zakázku při výkonu relevantní činnosti ve smyslu ustanovení § 153 odst. 1 písm. f) ZZVZ. V souladu s § 151 odst. 1 ZZVZ se tato zakázka považuje za sektorovou veřejnou zakázku. </w:t>
      </w:r>
    </w:p>
    <w:p w:rsidR="002A6878" w:rsidRPr="002A6878" w:rsidRDefault="002A6878" w:rsidP="002A6878">
      <w:pPr>
        <w:tabs>
          <w:tab w:val="left" w:pos="851"/>
        </w:tabs>
        <w:ind w:left="1418"/>
        <w:jc w:val="both"/>
        <w:rPr>
          <w:rFonts w:ascii="Calibri" w:hAnsi="Calibri" w:cs="Calibri"/>
          <w:sz w:val="20"/>
          <w:szCs w:val="20"/>
        </w:rPr>
      </w:pPr>
    </w:p>
    <w:p w:rsidR="002A6878" w:rsidRPr="002A6878" w:rsidRDefault="002A6878" w:rsidP="002A6878">
      <w:pPr>
        <w:numPr>
          <w:ilvl w:val="1"/>
          <w:numId w:val="9"/>
        </w:numPr>
        <w:tabs>
          <w:tab w:val="clear" w:pos="1069"/>
          <w:tab w:val="left" w:pos="851"/>
          <w:tab w:val="num" w:pos="1418"/>
        </w:tabs>
        <w:ind w:left="1418" w:hanging="709"/>
        <w:jc w:val="both"/>
        <w:rPr>
          <w:rFonts w:ascii="Calibri" w:hAnsi="Calibri" w:cs="Calibri"/>
          <w:sz w:val="20"/>
          <w:szCs w:val="20"/>
        </w:rPr>
      </w:pPr>
      <w:r w:rsidRPr="002A6878">
        <w:rPr>
          <w:rFonts w:ascii="Calibri" w:hAnsi="Calibri" w:cs="Calibri"/>
          <w:sz w:val="20"/>
          <w:szCs w:val="20"/>
        </w:rPr>
        <w:t xml:space="preserve">Veřejná zakázka na </w:t>
      </w:r>
      <w:r>
        <w:rPr>
          <w:rFonts w:ascii="Calibri" w:hAnsi="Calibri" w:cs="Calibri"/>
          <w:sz w:val="20"/>
          <w:szCs w:val="20"/>
        </w:rPr>
        <w:t>služby</w:t>
      </w:r>
      <w:r w:rsidRPr="002A6878">
        <w:rPr>
          <w:rFonts w:ascii="Calibri" w:hAnsi="Calibri" w:cs="Calibri"/>
          <w:sz w:val="20"/>
          <w:szCs w:val="20"/>
        </w:rPr>
        <w:t xml:space="preserve"> je zadávána v otevřeném řízení dle § 56 a násl. ZZVZ.</w:t>
      </w:r>
    </w:p>
    <w:p w:rsidR="002A6878" w:rsidRPr="002A6878" w:rsidRDefault="002A6878" w:rsidP="002A6878">
      <w:pPr>
        <w:tabs>
          <w:tab w:val="left" w:pos="851"/>
        </w:tabs>
        <w:ind w:left="1418"/>
        <w:jc w:val="both"/>
        <w:rPr>
          <w:rFonts w:ascii="Calibri" w:hAnsi="Calibri" w:cs="Calibri"/>
          <w:sz w:val="20"/>
          <w:szCs w:val="20"/>
        </w:rPr>
      </w:pPr>
    </w:p>
    <w:p w:rsidR="002A6878" w:rsidRPr="002A6878" w:rsidRDefault="002A6878" w:rsidP="002A6878">
      <w:pPr>
        <w:numPr>
          <w:ilvl w:val="1"/>
          <w:numId w:val="9"/>
        </w:numPr>
        <w:tabs>
          <w:tab w:val="clear" w:pos="1069"/>
          <w:tab w:val="left" w:pos="851"/>
          <w:tab w:val="num" w:pos="1418"/>
        </w:tabs>
        <w:ind w:left="1418" w:hanging="709"/>
        <w:jc w:val="both"/>
        <w:rPr>
          <w:rFonts w:ascii="Calibri" w:hAnsi="Calibri" w:cs="Calibri"/>
          <w:sz w:val="20"/>
          <w:szCs w:val="20"/>
        </w:rPr>
      </w:pPr>
      <w:r w:rsidRPr="002A6878">
        <w:rPr>
          <w:rFonts w:ascii="Calibri" w:hAnsi="Calibri" w:cs="Calibri"/>
          <w:sz w:val="20"/>
          <w:szCs w:val="20"/>
        </w:rP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2A6878" w:rsidRPr="002A6878" w:rsidRDefault="002A6878" w:rsidP="002A6878">
      <w:pPr>
        <w:tabs>
          <w:tab w:val="left" w:pos="851"/>
        </w:tabs>
        <w:ind w:left="1418"/>
        <w:jc w:val="both"/>
        <w:rPr>
          <w:rFonts w:ascii="Calibri" w:hAnsi="Calibri" w:cs="Calibri"/>
          <w:sz w:val="20"/>
          <w:szCs w:val="20"/>
        </w:rPr>
      </w:pPr>
    </w:p>
    <w:p w:rsidR="002A6878" w:rsidRPr="002A6878" w:rsidRDefault="002A6878" w:rsidP="002A6878">
      <w:pPr>
        <w:numPr>
          <w:ilvl w:val="1"/>
          <w:numId w:val="9"/>
        </w:numPr>
        <w:tabs>
          <w:tab w:val="clear" w:pos="1069"/>
          <w:tab w:val="left" w:pos="851"/>
          <w:tab w:val="num" w:pos="1418"/>
        </w:tabs>
        <w:ind w:left="1418" w:hanging="709"/>
        <w:jc w:val="both"/>
        <w:rPr>
          <w:rFonts w:ascii="Calibri" w:hAnsi="Calibri" w:cs="Calibri"/>
          <w:sz w:val="20"/>
          <w:szCs w:val="20"/>
        </w:rPr>
      </w:pPr>
      <w:r w:rsidRPr="002A6878">
        <w:rPr>
          <w:rFonts w:ascii="Calibri" w:hAnsi="Calibri" w:cs="Calibri"/>
          <w:sz w:val="20"/>
          <w:szCs w:val="20"/>
        </w:rPr>
        <w:t>Článek 1</w:t>
      </w:r>
      <w:r>
        <w:rPr>
          <w:rFonts w:ascii="Calibri" w:hAnsi="Calibri" w:cs="Calibri"/>
          <w:sz w:val="20"/>
          <w:szCs w:val="20"/>
        </w:rPr>
        <w:t>0</w:t>
      </w:r>
      <w:r w:rsidRPr="002A6878">
        <w:rPr>
          <w:rFonts w:ascii="Calibri" w:hAnsi="Calibri" w:cs="Calibri"/>
          <w:sz w:val="20"/>
          <w:szCs w:val="20"/>
        </w:rPr>
        <w:t xml:space="preserve"> těchto Pokynů pro dodavatele (dále jen „Pokyny“) stanoví jazyk podávaných nabídek. Soubor dokumentů tvořících zadávací podmínky je psán v českém jazyce.</w:t>
      </w:r>
    </w:p>
    <w:p w:rsidR="002A6878" w:rsidRPr="002A6878" w:rsidRDefault="002A6878" w:rsidP="002A6878">
      <w:pPr>
        <w:tabs>
          <w:tab w:val="left" w:pos="851"/>
        </w:tabs>
        <w:ind w:left="1418"/>
        <w:jc w:val="both"/>
        <w:rPr>
          <w:rFonts w:ascii="Calibri" w:hAnsi="Calibri" w:cs="Calibri"/>
          <w:sz w:val="20"/>
          <w:szCs w:val="20"/>
        </w:rPr>
      </w:pPr>
    </w:p>
    <w:p w:rsidR="002A6878" w:rsidRPr="002A6878" w:rsidRDefault="002A6878" w:rsidP="002A6878">
      <w:pPr>
        <w:numPr>
          <w:ilvl w:val="1"/>
          <w:numId w:val="9"/>
        </w:numPr>
        <w:tabs>
          <w:tab w:val="clear" w:pos="1069"/>
          <w:tab w:val="left" w:pos="851"/>
          <w:tab w:val="num" w:pos="1418"/>
        </w:tabs>
        <w:ind w:left="1418" w:hanging="709"/>
        <w:jc w:val="both"/>
        <w:rPr>
          <w:rFonts w:ascii="Calibri" w:hAnsi="Calibri" w:cs="Calibri"/>
          <w:sz w:val="20"/>
          <w:szCs w:val="20"/>
        </w:rPr>
      </w:pPr>
      <w:r w:rsidRPr="002A6878">
        <w:rPr>
          <w:rFonts w:ascii="Calibri" w:hAnsi="Calibri" w:cs="Calibri"/>
          <w:sz w:val="20"/>
          <w:szCs w:val="20"/>
        </w:rP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2A6878" w:rsidRPr="002A6878" w:rsidRDefault="002A6878" w:rsidP="002A6878">
      <w:pPr>
        <w:tabs>
          <w:tab w:val="left" w:pos="851"/>
        </w:tabs>
        <w:ind w:left="1418"/>
        <w:jc w:val="both"/>
        <w:rPr>
          <w:rFonts w:ascii="Calibri" w:hAnsi="Calibri" w:cs="Calibri"/>
          <w:sz w:val="20"/>
          <w:szCs w:val="20"/>
        </w:rPr>
      </w:pPr>
    </w:p>
    <w:p w:rsidR="002A6878" w:rsidRPr="002A6878" w:rsidRDefault="002A6878" w:rsidP="002A6878">
      <w:pPr>
        <w:numPr>
          <w:ilvl w:val="1"/>
          <w:numId w:val="9"/>
        </w:numPr>
        <w:tabs>
          <w:tab w:val="clear" w:pos="1069"/>
          <w:tab w:val="left" w:pos="851"/>
          <w:tab w:val="num" w:pos="1418"/>
        </w:tabs>
        <w:ind w:left="1418" w:hanging="709"/>
        <w:jc w:val="both"/>
        <w:rPr>
          <w:rFonts w:ascii="Calibri" w:hAnsi="Calibri" w:cs="Calibri"/>
          <w:sz w:val="20"/>
          <w:szCs w:val="20"/>
        </w:rPr>
      </w:pPr>
      <w:r w:rsidRPr="002A6878">
        <w:rPr>
          <w:rFonts w:ascii="Calibri" w:hAnsi="Calibri" w:cs="Calibri"/>
          <w:sz w:val="20"/>
          <w:szCs w:val="20"/>
        </w:rPr>
        <w:t>Dodavatelé nesou vešk</w:t>
      </w:r>
      <w:r>
        <w:rPr>
          <w:rFonts w:ascii="Calibri" w:hAnsi="Calibri" w:cs="Calibri"/>
          <w:sz w:val="20"/>
          <w:szCs w:val="20"/>
        </w:rPr>
        <w:t xml:space="preserve">eré náklady spojené s účastí v </w:t>
      </w:r>
      <w:r w:rsidRPr="002A6878">
        <w:rPr>
          <w:rFonts w:ascii="Calibri" w:hAnsi="Calibri" w:cs="Calibri"/>
          <w:sz w:val="20"/>
          <w:szCs w:val="20"/>
        </w:rPr>
        <w:t>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jakýmikoliv aspekty zadávacího řízení.</w:t>
      </w:r>
    </w:p>
    <w:p w:rsidR="002A6878" w:rsidRPr="002A6878" w:rsidRDefault="002A6878" w:rsidP="002A6878">
      <w:pPr>
        <w:tabs>
          <w:tab w:val="left" w:pos="851"/>
        </w:tabs>
        <w:ind w:left="1418"/>
        <w:jc w:val="both"/>
        <w:rPr>
          <w:rFonts w:ascii="Calibri" w:hAnsi="Calibri" w:cs="Calibri"/>
          <w:sz w:val="20"/>
          <w:szCs w:val="20"/>
        </w:rPr>
      </w:pPr>
    </w:p>
    <w:p w:rsidR="002A6878" w:rsidRPr="002A6878" w:rsidRDefault="002A6878" w:rsidP="002A6878">
      <w:pPr>
        <w:numPr>
          <w:ilvl w:val="1"/>
          <w:numId w:val="9"/>
        </w:numPr>
        <w:tabs>
          <w:tab w:val="clear" w:pos="1069"/>
          <w:tab w:val="left" w:pos="851"/>
          <w:tab w:val="num" w:pos="1418"/>
        </w:tabs>
        <w:ind w:left="1418" w:hanging="709"/>
        <w:jc w:val="both"/>
        <w:rPr>
          <w:rFonts w:ascii="Calibri" w:hAnsi="Calibri" w:cs="Calibri"/>
          <w:sz w:val="20"/>
          <w:szCs w:val="20"/>
        </w:rPr>
      </w:pPr>
      <w:r w:rsidRPr="002A6878">
        <w:rPr>
          <w:rFonts w:ascii="Calibri" w:hAnsi="Calibri" w:cs="Calibri"/>
          <w:sz w:val="20"/>
          <w:szCs w:val="20"/>
        </w:rP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w:t>
      </w:r>
      <w:r w:rsidR="000612FF">
        <w:rPr>
          <w:rFonts w:ascii="Calibri" w:hAnsi="Calibri" w:cs="Calibri"/>
          <w:sz w:val="20"/>
          <w:szCs w:val="20"/>
        </w:rPr>
        <w:t>v souladu s § 48 ZZVZ</w:t>
      </w:r>
      <w:r w:rsidRPr="002A6878">
        <w:rPr>
          <w:rFonts w:ascii="Calibri" w:hAnsi="Calibri" w:cs="Calibri"/>
          <w:sz w:val="20"/>
          <w:szCs w:val="20"/>
        </w:rPr>
        <w:t>.</w:t>
      </w:r>
    </w:p>
    <w:p w:rsidR="002A6878" w:rsidRPr="002A6878" w:rsidRDefault="002A6878" w:rsidP="002A6878">
      <w:pPr>
        <w:tabs>
          <w:tab w:val="left" w:pos="851"/>
        </w:tabs>
        <w:ind w:left="1418"/>
        <w:jc w:val="both"/>
        <w:rPr>
          <w:rFonts w:ascii="Calibri" w:hAnsi="Calibri" w:cs="Calibri"/>
          <w:sz w:val="20"/>
          <w:szCs w:val="20"/>
        </w:rPr>
      </w:pPr>
    </w:p>
    <w:p w:rsidR="002A6878" w:rsidRDefault="002A6878" w:rsidP="002A6878">
      <w:pPr>
        <w:numPr>
          <w:ilvl w:val="1"/>
          <w:numId w:val="9"/>
        </w:numPr>
        <w:tabs>
          <w:tab w:val="clear" w:pos="1069"/>
          <w:tab w:val="left" w:pos="851"/>
          <w:tab w:val="num" w:pos="1418"/>
        </w:tabs>
        <w:ind w:left="1418" w:hanging="709"/>
        <w:jc w:val="both"/>
        <w:rPr>
          <w:rFonts w:ascii="Calibri" w:hAnsi="Calibri" w:cs="Calibri"/>
          <w:sz w:val="20"/>
          <w:szCs w:val="20"/>
        </w:rPr>
      </w:pPr>
      <w:r w:rsidRPr="002A6878">
        <w:rPr>
          <w:rFonts w:ascii="Calibri" w:hAnsi="Calibri" w:cs="Calibri"/>
          <w:sz w:val="20"/>
          <w:szCs w:val="20"/>
        </w:rP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2A6878" w:rsidRDefault="002A6878" w:rsidP="002A6878">
      <w:pPr>
        <w:pStyle w:val="Odstavecseseznamem"/>
        <w:rPr>
          <w:rFonts w:ascii="Calibri" w:hAnsi="Calibri" w:cs="Calibri"/>
          <w:sz w:val="20"/>
          <w:szCs w:val="20"/>
        </w:rPr>
      </w:pPr>
    </w:p>
    <w:p w:rsidR="005E4417" w:rsidRPr="00C561C3" w:rsidRDefault="00891CEB" w:rsidP="005E4417">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P</w:t>
      </w:r>
      <w:r w:rsidR="005E4417" w:rsidRPr="00C561C3">
        <w:rPr>
          <w:rFonts w:ascii="Calibri" w:hAnsi="Calibri" w:cs="Calibri"/>
          <w:sz w:val="20"/>
          <w:szCs w:val="20"/>
        </w:rPr>
        <w:t xml:space="preserve">okud z jakýchkoliv důvodů dojde k nesouladu údajů obsažených ve Smlouvě o dílo a </w:t>
      </w:r>
      <w:r w:rsidR="00D37799" w:rsidRPr="00C561C3">
        <w:rPr>
          <w:rFonts w:ascii="Calibri" w:hAnsi="Calibri" w:cs="Calibri"/>
          <w:sz w:val="20"/>
          <w:szCs w:val="20"/>
        </w:rPr>
        <w:t xml:space="preserve">těchto Pokynech </w:t>
      </w:r>
      <w:r w:rsidR="005E4417" w:rsidRPr="00C561C3">
        <w:rPr>
          <w:rFonts w:ascii="Calibri" w:hAnsi="Calibri" w:cs="Calibri"/>
          <w:sz w:val="20"/>
          <w:szCs w:val="20"/>
        </w:rPr>
        <w:t xml:space="preserve">(především co se týče vymezení předmětu veřejné zakázky), rozhodující a prioritní jsou ustanovení Smlouvy o dílo. Nedostatečná informovanost, mylné chápání této zadávací dokumentace, chybně navržená nabídková cena apod. neopravňuje </w:t>
      </w:r>
      <w:r w:rsidR="00C65BCB">
        <w:rPr>
          <w:rFonts w:ascii="Calibri" w:hAnsi="Calibri" w:cs="Calibri"/>
          <w:sz w:val="20"/>
          <w:szCs w:val="20"/>
        </w:rPr>
        <w:t xml:space="preserve">účastníka </w:t>
      </w:r>
      <w:r w:rsidR="005E4417" w:rsidRPr="00C561C3">
        <w:rPr>
          <w:rFonts w:ascii="Calibri" w:hAnsi="Calibri" w:cs="Calibri"/>
          <w:sz w:val="20"/>
          <w:szCs w:val="20"/>
        </w:rPr>
        <w:t>požadovat dodatečnou úhradu nákladů nebo zvýšení ceny.</w:t>
      </w:r>
    </w:p>
    <w:p w:rsidR="006A16C9" w:rsidRDefault="006A16C9" w:rsidP="006A16C9">
      <w:pPr>
        <w:pStyle w:val="Odstavecseseznamem"/>
        <w:rPr>
          <w:rFonts w:ascii="Calibri" w:hAnsi="Calibri" w:cs="Calibri"/>
          <w:sz w:val="20"/>
          <w:szCs w:val="20"/>
        </w:rPr>
      </w:pP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5" w:name="_Toc310353861"/>
      <w:bookmarkStart w:id="6" w:name="_Toc521671739"/>
      <w:r w:rsidRPr="00DE0A69">
        <w:rPr>
          <w:rFonts w:ascii="Calibri" w:hAnsi="Calibri" w:cs="Calibri"/>
          <w:kern w:val="28"/>
          <w:sz w:val="24"/>
          <w:szCs w:val="24"/>
          <w:lang w:val="cs-CZ"/>
        </w:rPr>
        <w:lastRenderedPageBreak/>
        <w:t>I</w:t>
      </w:r>
      <w:r w:rsidR="00AB5085">
        <w:rPr>
          <w:rFonts w:ascii="Calibri" w:hAnsi="Calibri" w:cs="Calibri"/>
          <w:kern w:val="28"/>
          <w:sz w:val="24"/>
          <w:szCs w:val="24"/>
          <w:lang w:val="cs-CZ"/>
        </w:rPr>
        <w:t>DENTIFIKAČNÍ ÚDAJE ZADAVATELE</w:t>
      </w:r>
      <w:bookmarkEnd w:id="5"/>
      <w:bookmarkEnd w:id="6"/>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 xml:space="preserve">sídlo: </w:t>
      </w:r>
      <w:r w:rsidR="0032331D" w:rsidRPr="00DE0A69">
        <w:rPr>
          <w:rFonts w:ascii="Calibri" w:hAnsi="Calibri" w:cs="Calibri"/>
          <w:sz w:val="20"/>
          <w:szCs w:val="20"/>
        </w:rPr>
        <w:t>Dlážděná 1003/7</w:t>
      </w:r>
      <w:r w:rsidR="0032331D">
        <w:rPr>
          <w:rFonts w:ascii="Calibri" w:hAnsi="Calibri" w:cs="Calibri"/>
          <w:sz w:val="20"/>
          <w:szCs w:val="20"/>
          <w:lang w:val="cs-CZ"/>
        </w:rPr>
        <w:t xml:space="preserve">, </w:t>
      </w:r>
      <w:r w:rsidRPr="00DE0A69">
        <w:rPr>
          <w:rFonts w:ascii="Calibri" w:hAnsi="Calibri" w:cs="Calibri"/>
          <w:sz w:val="20"/>
          <w:szCs w:val="20"/>
        </w:rPr>
        <w:t>Praha 1, Nové Město,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 xml:space="preserve">zapsaná v obchodní rejstříku vedeném Městským soudem v Praze, </w:t>
      </w:r>
      <w:r w:rsidR="00BB22F5">
        <w:rPr>
          <w:rFonts w:ascii="Calibri" w:hAnsi="Calibri" w:cs="Calibri"/>
          <w:sz w:val="20"/>
          <w:szCs w:val="20"/>
          <w:lang w:val="cs-CZ"/>
        </w:rPr>
        <w:t>spisová značka A</w:t>
      </w:r>
      <w:r w:rsidRPr="00FB3EF6">
        <w:rPr>
          <w:rFonts w:ascii="Calibri" w:hAnsi="Calibri" w:cs="Calibri"/>
          <w:sz w:val="20"/>
          <w:szCs w:val="20"/>
        </w:rPr>
        <w:t xml:space="preserve">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DIČ: CZ70994234</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r>
    </w:p>
    <w:p w:rsidR="00B574F0" w:rsidRPr="00DE0A69" w:rsidRDefault="0009238B" w:rsidP="005D73DA">
      <w:pPr>
        <w:pStyle w:val="Zkladntext"/>
        <w:spacing w:line="240" w:lineRule="auto"/>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EF3218">
        <w:rPr>
          <w:rFonts w:ascii="Calibri" w:hAnsi="Calibri"/>
          <w:b/>
          <w:sz w:val="20"/>
        </w:rPr>
        <w:t>Ing. Mojmír</w:t>
      </w:r>
      <w:r w:rsidRPr="00EF3218">
        <w:rPr>
          <w:rFonts w:ascii="Calibri" w:hAnsi="Calibri"/>
          <w:b/>
          <w:sz w:val="20"/>
        </w:rPr>
        <w:t>em</w:t>
      </w:r>
      <w:r w:rsidR="006F3707" w:rsidRPr="00EF3218">
        <w:rPr>
          <w:rFonts w:ascii="Calibri" w:hAnsi="Calibri"/>
          <w:b/>
          <w:sz w:val="20"/>
        </w:rPr>
        <w:t xml:space="preserve"> Nejezchleb</w:t>
      </w:r>
      <w:r w:rsidRPr="00EF3218">
        <w:rPr>
          <w:rFonts w:ascii="Calibri" w:hAnsi="Calibri"/>
          <w:b/>
          <w:sz w:val="20"/>
        </w:rPr>
        <w:t>em</w:t>
      </w:r>
      <w:r w:rsidR="006F3707" w:rsidRPr="00EF3218">
        <w:rPr>
          <w:rFonts w:ascii="Calibri" w:hAnsi="Calibri"/>
          <w:sz w:val="20"/>
        </w:rPr>
        <w:t>, náměstk</w:t>
      </w:r>
      <w:r w:rsidRPr="00EF3218">
        <w:rPr>
          <w:rFonts w:ascii="Calibri" w:hAnsi="Calibri"/>
          <w:sz w:val="20"/>
        </w:rPr>
        <w:t>em</w:t>
      </w:r>
      <w:r w:rsidR="006F3707" w:rsidRPr="00EF3218">
        <w:rPr>
          <w:rFonts w:ascii="Calibri" w:hAnsi="Calibri"/>
          <w:sz w:val="20"/>
        </w:rPr>
        <w:t xml:space="preserve"> generálního ředitele pro modernizaci </w:t>
      </w:r>
      <w:r w:rsidRPr="00EF3218">
        <w:rPr>
          <w:rFonts w:ascii="Calibri" w:hAnsi="Calibri"/>
          <w:sz w:val="20"/>
        </w:rPr>
        <w:t xml:space="preserve">dráhy, </w:t>
      </w:r>
      <w:r w:rsidR="006F3707" w:rsidRPr="00EF3218">
        <w:rPr>
          <w:rFonts w:ascii="Calibri" w:hAnsi="Calibri"/>
          <w:sz w:val="20"/>
        </w:rPr>
        <w:t xml:space="preserve">na základě „Pověření“ č. </w:t>
      </w:r>
      <w:r w:rsidR="00316812">
        <w:rPr>
          <w:rFonts w:ascii="Calibri" w:hAnsi="Calibri"/>
          <w:sz w:val="20"/>
          <w:lang w:val="cs-CZ"/>
        </w:rPr>
        <w:t>2372</w:t>
      </w:r>
      <w:r w:rsidR="006F3707" w:rsidRPr="00EF3218">
        <w:rPr>
          <w:rFonts w:ascii="Calibri" w:hAnsi="Calibri"/>
          <w:sz w:val="20"/>
        </w:rPr>
        <w:t xml:space="preserve"> ze dne </w:t>
      </w:r>
      <w:r w:rsidR="00316812">
        <w:rPr>
          <w:rFonts w:ascii="Calibri" w:hAnsi="Calibri"/>
          <w:sz w:val="20"/>
          <w:lang w:val="cs-CZ"/>
        </w:rPr>
        <w:t>26.</w:t>
      </w:r>
      <w:r w:rsidR="00FB56BB">
        <w:rPr>
          <w:rFonts w:ascii="Calibri" w:hAnsi="Calibri"/>
          <w:sz w:val="20"/>
          <w:lang w:val="cs-CZ"/>
        </w:rPr>
        <w:t xml:space="preserve"> </w:t>
      </w:r>
      <w:r w:rsidR="00316812">
        <w:rPr>
          <w:rFonts w:ascii="Calibri" w:hAnsi="Calibri"/>
          <w:sz w:val="20"/>
          <w:lang w:val="cs-CZ"/>
        </w:rPr>
        <w:t>02.</w:t>
      </w:r>
      <w:r w:rsidR="00FB56BB">
        <w:rPr>
          <w:rFonts w:ascii="Calibri" w:hAnsi="Calibri"/>
          <w:sz w:val="20"/>
          <w:lang w:val="cs-CZ"/>
        </w:rPr>
        <w:t xml:space="preserve"> </w:t>
      </w:r>
      <w:r w:rsidR="00316812">
        <w:rPr>
          <w:rFonts w:ascii="Calibri" w:hAnsi="Calibri"/>
          <w:sz w:val="20"/>
          <w:lang w:val="cs-CZ"/>
        </w:rPr>
        <w:t>2018</w:t>
      </w:r>
    </w:p>
    <w:p w:rsidR="00B574F0" w:rsidRDefault="00B574F0" w:rsidP="004E4825">
      <w:pPr>
        <w:pStyle w:val="Zkladntext"/>
        <w:widowControl/>
        <w:spacing w:line="240" w:lineRule="auto"/>
        <w:ind w:left="357"/>
        <w:jc w:val="both"/>
        <w:rPr>
          <w:rFonts w:ascii="Calibri" w:hAnsi="Calibri" w:cs="Calibri"/>
          <w:sz w:val="22"/>
          <w:szCs w:val="22"/>
          <w:lang w:val="cs-CZ"/>
        </w:rPr>
      </w:pPr>
    </w:p>
    <w:p w:rsidR="00C62EC3" w:rsidRPr="00C62EC3" w:rsidRDefault="00C62EC3" w:rsidP="004E4825">
      <w:pPr>
        <w:pStyle w:val="Zkladntext"/>
        <w:widowControl/>
        <w:spacing w:line="240" w:lineRule="auto"/>
        <w:ind w:left="357"/>
        <w:jc w:val="both"/>
        <w:rPr>
          <w:rFonts w:ascii="Calibri" w:hAnsi="Calibri" w:cs="Calibri"/>
          <w:sz w:val="22"/>
          <w:szCs w:val="22"/>
          <w:lang w:val="cs-CZ"/>
        </w:rPr>
      </w:pPr>
    </w:p>
    <w:p w:rsidR="00B574F0" w:rsidRPr="00DE0A69" w:rsidRDefault="002A6878"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7" w:name="_Toc521671740"/>
      <w:r>
        <w:rPr>
          <w:rFonts w:ascii="Calibri" w:hAnsi="Calibri" w:cs="Calibri"/>
          <w:kern w:val="28"/>
          <w:sz w:val="24"/>
          <w:szCs w:val="24"/>
          <w:lang w:val="cs-CZ"/>
        </w:rPr>
        <w:t>KOMUNIKACE MEZI ZADAVATELEM A DODAVATELEM</w:t>
      </w:r>
      <w:bookmarkEnd w:id="7"/>
    </w:p>
    <w:p w:rsidR="00B574F0" w:rsidRPr="00DE0A69" w:rsidRDefault="00B574F0" w:rsidP="004E4825">
      <w:pPr>
        <w:pStyle w:val="Zkladntext"/>
        <w:widowControl/>
        <w:spacing w:line="240" w:lineRule="auto"/>
        <w:ind w:left="357"/>
        <w:jc w:val="both"/>
        <w:rPr>
          <w:rFonts w:ascii="Calibri" w:hAnsi="Calibri" w:cs="Calibri"/>
          <w:sz w:val="20"/>
          <w:szCs w:val="20"/>
        </w:rPr>
      </w:pPr>
    </w:p>
    <w:p w:rsidR="00B574F0" w:rsidRPr="00486022"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002A6878" w:rsidRPr="002A6878">
        <w:rPr>
          <w:rFonts w:ascii="Calibri" w:hAnsi="Calibri" w:cs="Calibri"/>
          <w:sz w:val="20"/>
          <w:szCs w:val="20"/>
        </w:rPr>
        <w:t xml:space="preserve">Veškerá </w:t>
      </w:r>
      <w:r w:rsidR="000612FF">
        <w:rPr>
          <w:rFonts w:ascii="Calibri" w:hAnsi="Calibri" w:cs="Calibri"/>
          <w:sz w:val="20"/>
          <w:szCs w:val="20"/>
        </w:rPr>
        <w:t xml:space="preserve">písemná </w:t>
      </w:r>
      <w:r w:rsidR="002A6878" w:rsidRPr="002A6878">
        <w:rPr>
          <w:rFonts w:ascii="Calibri" w:hAnsi="Calibri" w:cs="Calibri"/>
          <w:sz w:val="20"/>
          <w:szCs w:val="20"/>
        </w:rPr>
        <w:t xml:space="preserve">komunikace mezi zadavatelem a dodavateli v zadávacím řízení musí být v souladu s § 211 ZZVZ vedena pouze písemnou formou, a to elektronicky, s výjimkou případů vymezených v ustanovení § 211 odst. </w:t>
      </w:r>
      <w:r w:rsidR="008D0FDF">
        <w:rPr>
          <w:rFonts w:ascii="Calibri" w:hAnsi="Calibri" w:cs="Calibri"/>
          <w:sz w:val="20"/>
          <w:szCs w:val="20"/>
        </w:rPr>
        <w:t xml:space="preserve">1 a </w:t>
      </w:r>
      <w:r w:rsidR="002A6878" w:rsidRPr="002A6878">
        <w:rPr>
          <w:rFonts w:ascii="Calibri" w:hAnsi="Calibri" w:cs="Calibri"/>
          <w:sz w:val="20"/>
          <w:szCs w:val="20"/>
        </w:rPr>
        <w:t>3 ZZVZ. Doručování písemností a komunikace mezi zadavatelem a dodavateli v zadávacím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p>
    <w:p w:rsidR="00B574F0" w:rsidRDefault="00B574F0" w:rsidP="00DE0A69">
      <w:pPr>
        <w:pStyle w:val="Zkladntext"/>
        <w:widowControl/>
        <w:spacing w:line="240" w:lineRule="auto"/>
        <w:ind w:left="357"/>
        <w:jc w:val="both"/>
        <w:rPr>
          <w:rFonts w:ascii="Calibri" w:hAnsi="Calibri" w:cs="Calibri"/>
          <w:sz w:val="20"/>
          <w:szCs w:val="20"/>
        </w:rPr>
      </w:pPr>
    </w:p>
    <w:p w:rsidR="002A6878" w:rsidRPr="002160B6" w:rsidRDefault="002A6878" w:rsidP="002A6878">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 xml:space="preserve">Kontaktní osobou zadavatele pro zadávací řízení je: </w:t>
      </w:r>
      <w:r w:rsidR="002160B6">
        <w:rPr>
          <w:rFonts w:ascii="Calibri" w:hAnsi="Calibri"/>
          <w:sz w:val="20"/>
          <w:lang w:val="cs-CZ"/>
        </w:rPr>
        <w:t>Ing. Michael Dobrý,</w:t>
      </w:r>
    </w:p>
    <w:p w:rsidR="002A6878" w:rsidRPr="002160B6" w:rsidRDefault="002A6878" w:rsidP="002A6878">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 xml:space="preserve">telefon: </w:t>
      </w:r>
      <w:r w:rsidR="002160B6">
        <w:rPr>
          <w:rFonts w:ascii="Calibri" w:hAnsi="Calibri"/>
          <w:sz w:val="20"/>
          <w:lang w:val="cs-CZ"/>
        </w:rPr>
        <w:t>+420 972 244 623</w:t>
      </w:r>
    </w:p>
    <w:p w:rsidR="002A6878" w:rsidRPr="005229F3" w:rsidRDefault="002A6878" w:rsidP="002A6878">
      <w:pPr>
        <w:pStyle w:val="Zkladntext"/>
        <w:widowControl/>
        <w:spacing w:line="240" w:lineRule="auto"/>
        <w:ind w:left="1418"/>
        <w:jc w:val="both"/>
        <w:rPr>
          <w:rFonts w:ascii="Calibri" w:hAnsi="Calibri"/>
          <w:sz w:val="20"/>
          <w:lang w:val="cs-CZ"/>
        </w:rPr>
      </w:pPr>
      <w:r>
        <w:rPr>
          <w:rFonts w:ascii="Calibri" w:hAnsi="Calibri" w:cs="Calibri"/>
          <w:sz w:val="20"/>
          <w:szCs w:val="20"/>
        </w:rPr>
        <w:t xml:space="preserve">e-mail: </w:t>
      </w:r>
      <w:hyperlink r:id="rId10" w:history="1">
        <w:r w:rsidR="005229F3" w:rsidRPr="00464E0E">
          <w:rPr>
            <w:rStyle w:val="Hypertextovodkaz"/>
            <w:rFonts w:ascii="Calibri" w:hAnsi="Calibri" w:cs="Calibri"/>
            <w:sz w:val="20"/>
            <w:szCs w:val="20"/>
          </w:rPr>
          <w:t>dobry@szdc.cz</w:t>
        </w:r>
      </w:hyperlink>
      <w:r w:rsidR="005229F3">
        <w:rPr>
          <w:rFonts w:ascii="Calibri" w:hAnsi="Calibri" w:cs="Calibri"/>
          <w:sz w:val="20"/>
          <w:szCs w:val="20"/>
          <w:lang w:val="cs-CZ"/>
        </w:rPr>
        <w:t xml:space="preserve"> </w:t>
      </w:r>
      <w:bookmarkStart w:id="8" w:name="_GoBack"/>
      <w:bookmarkEnd w:id="8"/>
    </w:p>
    <w:p w:rsidR="002A6878" w:rsidRPr="002160B6" w:rsidRDefault="002A6878" w:rsidP="002A6878">
      <w:pPr>
        <w:pStyle w:val="Zkladntext"/>
        <w:widowControl/>
        <w:spacing w:line="240" w:lineRule="auto"/>
        <w:ind w:left="1418"/>
        <w:jc w:val="both"/>
        <w:rPr>
          <w:rFonts w:ascii="Calibri" w:hAnsi="Calibri" w:cs="Calibri"/>
          <w:sz w:val="20"/>
          <w:szCs w:val="20"/>
          <w:lang w:val="cs-CZ"/>
        </w:rPr>
      </w:pPr>
      <w:r>
        <w:rPr>
          <w:rFonts w:ascii="Calibri" w:hAnsi="Calibri"/>
          <w:sz w:val="20"/>
        </w:rPr>
        <w:t xml:space="preserve">adresa: </w:t>
      </w:r>
      <w:r w:rsidR="002160B6">
        <w:rPr>
          <w:rFonts w:ascii="Calibri" w:hAnsi="Calibri"/>
          <w:sz w:val="20"/>
          <w:lang w:val="cs-CZ"/>
        </w:rPr>
        <w:t>Sokolovská 278/1955, 190 00 Praha 9</w:t>
      </w:r>
    </w:p>
    <w:p w:rsidR="002A6878" w:rsidRDefault="002A6878" w:rsidP="002A6878">
      <w:pPr>
        <w:rPr>
          <w:rFonts w:ascii="Calibri" w:hAnsi="Calibri" w:cs="Calibri"/>
          <w:sz w:val="20"/>
          <w:szCs w:val="20"/>
        </w:rPr>
      </w:pPr>
    </w:p>
    <w:p w:rsidR="00C62EC3" w:rsidRPr="004438E5" w:rsidRDefault="00C62EC3"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9" w:name="_Toc521671741"/>
      <w:r w:rsidRPr="00DE0A69">
        <w:rPr>
          <w:rFonts w:ascii="Calibri" w:hAnsi="Calibri" w:cs="Calibri"/>
          <w:kern w:val="28"/>
          <w:sz w:val="24"/>
          <w:szCs w:val="24"/>
          <w:lang w:val="cs-CZ"/>
        </w:rPr>
        <w:t>ÚČEL A PŘEDMĚT PLNĚNÍ VEŘEJNÉ ZAKÁZKY</w:t>
      </w:r>
      <w:bookmarkEnd w:id="9"/>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487E01">
        <w:rPr>
          <w:rFonts w:ascii="Calibri" w:hAnsi="Calibri" w:cs="Calibri"/>
          <w:b/>
          <w:sz w:val="20"/>
          <w:szCs w:val="20"/>
        </w:rPr>
        <w:t>Účel veřejné zakázky</w:t>
      </w:r>
    </w:p>
    <w:p w:rsidR="008C65B1" w:rsidRPr="0032331D" w:rsidRDefault="008C65B1" w:rsidP="00407C92">
      <w:pPr>
        <w:pStyle w:val="Zkladntext"/>
        <w:spacing w:line="240" w:lineRule="auto"/>
        <w:ind w:left="1418"/>
        <w:jc w:val="both"/>
        <w:rPr>
          <w:rFonts w:ascii="Calibri" w:hAnsi="Calibri" w:cs="Calibri"/>
          <w:sz w:val="20"/>
          <w:szCs w:val="20"/>
          <w:highlight w:val="green"/>
          <w:lang w:val="cs-CZ"/>
        </w:rPr>
      </w:pPr>
    </w:p>
    <w:p w:rsidR="00407C92" w:rsidRPr="009D7046" w:rsidRDefault="00ED48C7" w:rsidP="00407C92">
      <w:pPr>
        <w:pStyle w:val="Zkladntext"/>
        <w:spacing w:line="240" w:lineRule="auto"/>
        <w:ind w:left="1418"/>
        <w:jc w:val="both"/>
        <w:rPr>
          <w:rFonts w:ascii="Calibri" w:hAnsi="Calibri" w:cs="Calibri"/>
          <w:sz w:val="20"/>
          <w:szCs w:val="20"/>
          <w:lang w:val="cs-CZ"/>
        </w:rPr>
      </w:pPr>
      <w:r w:rsidRPr="009D7046">
        <w:rPr>
          <w:rFonts w:ascii="Calibri" w:hAnsi="Calibri" w:cs="Calibri"/>
          <w:sz w:val="20"/>
          <w:szCs w:val="20"/>
          <w:lang w:val="cs-CZ"/>
        </w:rPr>
        <w:t xml:space="preserve">Hlavním cílem a náplní </w:t>
      </w:r>
      <w:r w:rsidR="00E60C7D">
        <w:rPr>
          <w:rFonts w:ascii="Calibri" w:hAnsi="Calibri" w:cs="Calibri"/>
          <w:sz w:val="20"/>
          <w:szCs w:val="20"/>
          <w:lang w:val="cs-CZ"/>
        </w:rPr>
        <w:t xml:space="preserve">této </w:t>
      </w:r>
      <w:r w:rsidR="00147185">
        <w:rPr>
          <w:rFonts w:ascii="Calibri" w:hAnsi="Calibri" w:cs="Calibri"/>
          <w:sz w:val="20"/>
          <w:szCs w:val="20"/>
          <w:lang w:val="cs-CZ"/>
        </w:rPr>
        <w:t xml:space="preserve">veřejné zakázky </w:t>
      </w:r>
      <w:r w:rsidRPr="009D7046">
        <w:rPr>
          <w:rFonts w:ascii="Calibri" w:hAnsi="Calibri" w:cs="Calibri"/>
          <w:sz w:val="20"/>
          <w:szCs w:val="20"/>
          <w:lang w:val="cs-CZ"/>
        </w:rPr>
        <w:t>je</w:t>
      </w:r>
      <w:r w:rsidR="00914332">
        <w:rPr>
          <w:rFonts w:ascii="Calibri" w:hAnsi="Calibri" w:cs="Calibri"/>
          <w:sz w:val="20"/>
          <w:szCs w:val="20"/>
          <w:lang w:val="cs-CZ"/>
        </w:rPr>
        <w:t xml:space="preserve"> </w:t>
      </w:r>
      <w:r w:rsidR="00487E01">
        <w:rPr>
          <w:rFonts w:ascii="Calibri" w:hAnsi="Calibri" w:cs="Calibri"/>
          <w:sz w:val="20"/>
          <w:szCs w:val="20"/>
          <w:lang w:val="cs-CZ"/>
        </w:rPr>
        <w:t>n</w:t>
      </w:r>
      <w:r w:rsidR="00487E01" w:rsidRPr="00487E01">
        <w:rPr>
          <w:rFonts w:ascii="Calibri" w:hAnsi="Calibri" w:cs="Calibri"/>
          <w:sz w:val="20"/>
          <w:szCs w:val="20"/>
          <w:lang w:val="cs-CZ"/>
        </w:rPr>
        <w:t xml:space="preserve">avrhnout v rámci konceptu Rychlých spojení proveditelné řešení pro uspokojení budoucí vnitrostátní i přeshraniční přepravní poptávky mezi Brnem </w:t>
      </w:r>
      <w:r w:rsidR="00C65BCB">
        <w:rPr>
          <w:rFonts w:ascii="Calibri" w:hAnsi="Calibri" w:cs="Calibri"/>
          <w:sz w:val="20"/>
          <w:szCs w:val="20"/>
          <w:lang w:val="cs-CZ"/>
        </w:rPr>
        <w:t>a Ostravou</w:t>
      </w:r>
      <w:r w:rsidR="00487E01" w:rsidRPr="00487E01">
        <w:rPr>
          <w:rFonts w:ascii="Calibri" w:hAnsi="Calibri" w:cs="Calibri"/>
          <w:sz w:val="20"/>
          <w:szCs w:val="20"/>
          <w:lang w:val="cs-CZ"/>
        </w:rPr>
        <w:t xml:space="preserve"> pro segment osobní </w:t>
      </w:r>
      <w:r w:rsidR="00487E01">
        <w:rPr>
          <w:rFonts w:ascii="Calibri" w:hAnsi="Calibri" w:cs="Calibri"/>
          <w:sz w:val="20"/>
          <w:szCs w:val="20"/>
          <w:lang w:val="cs-CZ"/>
        </w:rPr>
        <w:t xml:space="preserve">železniční </w:t>
      </w:r>
      <w:r w:rsidR="00487E01" w:rsidRPr="00487E01">
        <w:rPr>
          <w:rFonts w:ascii="Calibri" w:hAnsi="Calibri" w:cs="Calibri"/>
          <w:sz w:val="20"/>
          <w:szCs w:val="20"/>
          <w:lang w:val="cs-CZ"/>
        </w:rPr>
        <w:t>dopravy dálkové a meziregionální</w:t>
      </w:r>
      <w:r w:rsidR="002A6878">
        <w:rPr>
          <w:rFonts w:ascii="Calibri" w:hAnsi="Calibri" w:cs="Calibri"/>
          <w:sz w:val="20"/>
          <w:szCs w:val="20"/>
          <w:lang w:val="cs-CZ"/>
        </w:rPr>
        <w:t>, včetně zohlednění potřeb dálkové dopravy</w:t>
      </w:r>
      <w:r w:rsidR="00487E01" w:rsidRPr="00487E01">
        <w:rPr>
          <w:rFonts w:ascii="Calibri" w:hAnsi="Calibri" w:cs="Calibri"/>
          <w:sz w:val="20"/>
          <w:szCs w:val="20"/>
          <w:lang w:val="cs-CZ"/>
        </w:rPr>
        <w:t>.</w:t>
      </w:r>
    </w:p>
    <w:p w:rsidR="00A62F25" w:rsidRPr="009D7046" w:rsidRDefault="00A62F25" w:rsidP="005D2B73">
      <w:pPr>
        <w:pStyle w:val="Odstavecseseznamem"/>
        <w:spacing w:after="200" w:line="276" w:lineRule="auto"/>
        <w:ind w:left="1418"/>
        <w:contextualSpacing/>
        <w:jc w:val="both"/>
        <w:rPr>
          <w:rFonts w:ascii="Calibri" w:hAnsi="Calibri" w:cs="Calibri"/>
          <w:color w:val="FF0000"/>
          <w:sz w:val="20"/>
          <w:szCs w:val="20"/>
        </w:rPr>
      </w:pPr>
    </w:p>
    <w:p w:rsidR="00B574F0" w:rsidRPr="0033308F" w:rsidRDefault="00B574F0" w:rsidP="00F40D08">
      <w:pPr>
        <w:pStyle w:val="Odstavecseseznamem"/>
        <w:numPr>
          <w:ilvl w:val="1"/>
          <w:numId w:val="18"/>
        </w:numPr>
        <w:rPr>
          <w:rFonts w:ascii="Calibri" w:hAnsi="Calibri" w:cs="Calibri"/>
          <w:b/>
          <w:sz w:val="20"/>
          <w:szCs w:val="20"/>
        </w:rPr>
      </w:pPr>
      <w:r w:rsidRPr="009D7046">
        <w:rPr>
          <w:rFonts w:ascii="Calibri" w:hAnsi="Calibri" w:cs="Calibri"/>
          <w:sz w:val="20"/>
          <w:szCs w:val="20"/>
        </w:rPr>
        <w:t xml:space="preserve">        </w:t>
      </w:r>
      <w:r w:rsidRPr="0033308F">
        <w:rPr>
          <w:rFonts w:ascii="Calibri" w:hAnsi="Calibri" w:cs="Calibri"/>
          <w:b/>
          <w:sz w:val="20"/>
          <w:szCs w:val="20"/>
        </w:rPr>
        <w:t>Předmět plnění veřejné zakázky</w:t>
      </w:r>
    </w:p>
    <w:p w:rsidR="00D24679" w:rsidRPr="009D7046" w:rsidRDefault="00D24679" w:rsidP="00D24679">
      <w:pPr>
        <w:pStyle w:val="Odstavecseseznamem"/>
        <w:ind w:left="1069"/>
        <w:rPr>
          <w:rFonts w:ascii="Calibri" w:hAnsi="Calibri" w:cs="Calibri"/>
          <w:sz w:val="20"/>
          <w:szCs w:val="20"/>
        </w:rPr>
      </w:pPr>
    </w:p>
    <w:p w:rsidR="00407C92" w:rsidRPr="009D7046" w:rsidRDefault="00ED48C7" w:rsidP="00CB4AA5">
      <w:pPr>
        <w:pStyle w:val="Zkladntext"/>
        <w:spacing w:line="240" w:lineRule="auto"/>
        <w:ind w:left="1418"/>
        <w:jc w:val="both"/>
        <w:rPr>
          <w:rFonts w:ascii="Calibri" w:hAnsi="Calibri" w:cs="Calibri"/>
          <w:sz w:val="20"/>
          <w:szCs w:val="20"/>
          <w:lang w:val="cs-CZ"/>
        </w:rPr>
      </w:pPr>
      <w:r w:rsidRPr="009D7046">
        <w:rPr>
          <w:rFonts w:ascii="Calibri" w:hAnsi="Calibri" w:cs="Calibri"/>
          <w:sz w:val="20"/>
          <w:szCs w:val="20"/>
          <w:lang w:val="cs-CZ"/>
        </w:rPr>
        <w:t>Předmětem plnění je zhotovení</w:t>
      </w:r>
      <w:r w:rsidR="00764735">
        <w:rPr>
          <w:rFonts w:ascii="Calibri" w:hAnsi="Calibri" w:cs="Calibri"/>
          <w:sz w:val="20"/>
          <w:szCs w:val="20"/>
          <w:lang w:val="cs-CZ"/>
        </w:rPr>
        <w:t xml:space="preserve"> </w:t>
      </w:r>
      <w:r w:rsidR="00487E01">
        <w:rPr>
          <w:rFonts w:ascii="Calibri" w:hAnsi="Calibri" w:cs="Calibri"/>
          <w:sz w:val="20"/>
          <w:szCs w:val="20"/>
          <w:lang w:val="cs-CZ"/>
        </w:rPr>
        <w:t xml:space="preserve">díla spočívajícího ve zpracování </w:t>
      </w:r>
      <w:r w:rsidR="00764735">
        <w:rPr>
          <w:rFonts w:ascii="Calibri" w:hAnsi="Calibri" w:cs="Calibri"/>
          <w:sz w:val="20"/>
          <w:szCs w:val="20"/>
          <w:lang w:val="cs-CZ"/>
        </w:rPr>
        <w:t>„S</w:t>
      </w:r>
      <w:r w:rsidR="00764735" w:rsidRPr="00764735">
        <w:rPr>
          <w:rFonts w:ascii="Calibri" w:hAnsi="Calibri" w:cs="Calibri"/>
          <w:sz w:val="20"/>
          <w:szCs w:val="20"/>
          <w:lang w:val="cs-CZ"/>
        </w:rPr>
        <w:t>tudie proveditelnosti vysokorychlostní trati</w:t>
      </w:r>
      <w:r w:rsidR="00764735">
        <w:rPr>
          <w:rFonts w:ascii="Calibri" w:hAnsi="Calibri" w:cs="Calibri"/>
          <w:sz w:val="20"/>
          <w:szCs w:val="20"/>
          <w:lang w:val="cs-CZ"/>
        </w:rPr>
        <w:t xml:space="preserve"> </w:t>
      </w:r>
      <w:r w:rsidR="00D71867">
        <w:rPr>
          <w:rFonts w:ascii="Calibri" w:hAnsi="Calibri" w:cs="Calibri"/>
          <w:sz w:val="20"/>
          <w:szCs w:val="20"/>
          <w:lang w:val="cs-CZ"/>
        </w:rPr>
        <w:t>(</w:t>
      </w:r>
      <w:r w:rsidR="00764735" w:rsidRPr="00764735">
        <w:rPr>
          <w:rFonts w:ascii="Calibri" w:hAnsi="Calibri" w:cs="Calibri"/>
          <w:sz w:val="20"/>
          <w:szCs w:val="20"/>
          <w:lang w:val="cs-CZ"/>
        </w:rPr>
        <w:t>Brno</w:t>
      </w:r>
      <w:r w:rsidR="00D71867">
        <w:rPr>
          <w:rFonts w:ascii="Calibri" w:hAnsi="Calibri" w:cs="Calibri"/>
          <w:sz w:val="20"/>
          <w:szCs w:val="20"/>
          <w:lang w:val="cs-CZ"/>
        </w:rPr>
        <w:t>)</w:t>
      </w:r>
      <w:r w:rsidR="00764735" w:rsidRPr="00764735">
        <w:rPr>
          <w:rFonts w:ascii="Calibri" w:hAnsi="Calibri" w:cs="Calibri"/>
          <w:sz w:val="20"/>
          <w:szCs w:val="20"/>
          <w:lang w:val="cs-CZ"/>
        </w:rPr>
        <w:t xml:space="preserve"> – </w:t>
      </w:r>
      <w:r w:rsidR="00E35290">
        <w:rPr>
          <w:rFonts w:ascii="Calibri" w:hAnsi="Calibri" w:cs="Calibri"/>
          <w:sz w:val="20"/>
          <w:szCs w:val="20"/>
          <w:lang w:val="cs-CZ"/>
        </w:rPr>
        <w:t xml:space="preserve">Přerov - </w:t>
      </w:r>
      <w:r w:rsidR="00C65BCB">
        <w:rPr>
          <w:rFonts w:ascii="Calibri" w:hAnsi="Calibri" w:cs="Calibri"/>
          <w:sz w:val="20"/>
          <w:szCs w:val="20"/>
          <w:lang w:val="cs-CZ"/>
        </w:rPr>
        <w:t>Ostrava</w:t>
      </w:r>
      <w:r w:rsidR="00E60C7D">
        <w:rPr>
          <w:rFonts w:ascii="Calibri" w:hAnsi="Calibri" w:cs="Calibri"/>
          <w:sz w:val="20"/>
          <w:szCs w:val="20"/>
          <w:lang w:val="cs-CZ"/>
        </w:rPr>
        <w:t>“</w:t>
      </w:r>
      <w:r w:rsidR="002B6658">
        <w:rPr>
          <w:rFonts w:ascii="Calibri" w:hAnsi="Calibri" w:cs="Calibri"/>
          <w:sz w:val="20"/>
          <w:szCs w:val="20"/>
          <w:lang w:val="cs-CZ"/>
        </w:rPr>
        <w:t xml:space="preserve"> a veškerých souvisejících podkladů („</w:t>
      </w:r>
      <w:r w:rsidR="002B6658" w:rsidRPr="00CB4AA5">
        <w:rPr>
          <w:rFonts w:ascii="Calibri" w:hAnsi="Calibri" w:cs="Calibri"/>
          <w:b/>
          <w:sz w:val="20"/>
          <w:szCs w:val="20"/>
          <w:lang w:val="cs-CZ"/>
        </w:rPr>
        <w:t>Dílo</w:t>
      </w:r>
      <w:r w:rsidR="002B6658">
        <w:rPr>
          <w:rFonts w:ascii="Calibri" w:hAnsi="Calibri" w:cs="Calibri"/>
          <w:sz w:val="20"/>
          <w:szCs w:val="20"/>
          <w:lang w:val="cs-CZ"/>
        </w:rPr>
        <w:t xml:space="preserve">“) v rozsahu specifikovaném </w:t>
      </w:r>
      <w:r w:rsidR="00E60C7D">
        <w:rPr>
          <w:rFonts w:ascii="Calibri" w:hAnsi="Calibri" w:cs="Calibri"/>
          <w:sz w:val="20"/>
          <w:szCs w:val="20"/>
          <w:lang w:val="cs-CZ"/>
        </w:rPr>
        <w:t xml:space="preserve">ve </w:t>
      </w:r>
      <w:r w:rsidR="002B6658" w:rsidRPr="00E60C7D">
        <w:rPr>
          <w:rFonts w:ascii="Calibri" w:hAnsi="Calibri" w:cs="Calibri"/>
          <w:sz w:val="20"/>
          <w:szCs w:val="20"/>
          <w:lang w:val="cs-CZ"/>
        </w:rPr>
        <w:t>Smlouv</w:t>
      </w:r>
      <w:r w:rsidR="00E60C7D" w:rsidRPr="00E60C7D">
        <w:rPr>
          <w:rFonts w:ascii="Calibri" w:hAnsi="Calibri" w:cs="Calibri"/>
          <w:sz w:val="20"/>
          <w:szCs w:val="20"/>
          <w:lang w:val="cs-CZ"/>
        </w:rPr>
        <w:t>ě</w:t>
      </w:r>
      <w:r w:rsidR="002B6658" w:rsidRPr="00E60C7D">
        <w:rPr>
          <w:rFonts w:ascii="Calibri" w:hAnsi="Calibri" w:cs="Calibri"/>
          <w:sz w:val="20"/>
          <w:szCs w:val="20"/>
          <w:lang w:val="cs-CZ"/>
        </w:rPr>
        <w:t xml:space="preserve"> o dílo</w:t>
      </w:r>
      <w:r w:rsidR="002B6658">
        <w:rPr>
          <w:rFonts w:ascii="Calibri" w:hAnsi="Calibri" w:cs="Calibri"/>
          <w:sz w:val="20"/>
          <w:szCs w:val="20"/>
          <w:lang w:val="cs-CZ"/>
        </w:rPr>
        <w:t>.</w:t>
      </w:r>
    </w:p>
    <w:p w:rsidR="00407C92" w:rsidRPr="009D7046" w:rsidRDefault="00407C92" w:rsidP="00407C92">
      <w:pPr>
        <w:spacing w:before="120"/>
        <w:ind w:left="1412"/>
        <w:jc w:val="both"/>
        <w:rPr>
          <w:rFonts w:ascii="Calibri" w:hAnsi="Calibri" w:cs="Calibri"/>
          <w:sz w:val="20"/>
          <w:szCs w:val="20"/>
        </w:rPr>
      </w:pPr>
      <w:r w:rsidRPr="009D7046">
        <w:rPr>
          <w:rFonts w:ascii="Calibri" w:hAnsi="Calibri" w:cs="Calibri"/>
          <w:sz w:val="20"/>
          <w:szCs w:val="20"/>
        </w:rPr>
        <w:t>Bližší specifikace předmětu plnění veřejné zakázky je upravena v dalších částech zadávací dokumentace</w:t>
      </w:r>
      <w:r w:rsidR="002B6658">
        <w:rPr>
          <w:rFonts w:ascii="Calibri" w:hAnsi="Calibri" w:cs="Calibri"/>
          <w:sz w:val="20"/>
          <w:szCs w:val="20"/>
        </w:rPr>
        <w:t>, zejména v</w:t>
      </w:r>
      <w:r w:rsidR="00E60C7D">
        <w:rPr>
          <w:rFonts w:ascii="Calibri" w:hAnsi="Calibri" w:cs="Calibri"/>
          <w:sz w:val="20"/>
          <w:szCs w:val="20"/>
        </w:rPr>
        <w:t>e</w:t>
      </w:r>
      <w:r w:rsidR="002B6658">
        <w:rPr>
          <w:rFonts w:ascii="Calibri" w:hAnsi="Calibri" w:cs="Calibri"/>
          <w:sz w:val="20"/>
          <w:szCs w:val="20"/>
        </w:rPr>
        <w:t>  Smlouv</w:t>
      </w:r>
      <w:r w:rsidR="00E60C7D">
        <w:rPr>
          <w:rFonts w:ascii="Calibri" w:hAnsi="Calibri" w:cs="Calibri"/>
          <w:sz w:val="20"/>
          <w:szCs w:val="20"/>
        </w:rPr>
        <w:t>ě</w:t>
      </w:r>
      <w:r w:rsidR="002B6658">
        <w:rPr>
          <w:rFonts w:ascii="Calibri" w:hAnsi="Calibri" w:cs="Calibri"/>
          <w:sz w:val="20"/>
          <w:szCs w:val="20"/>
        </w:rPr>
        <w:t xml:space="preserve"> o dílo</w:t>
      </w:r>
      <w:r w:rsidR="00A77A2D">
        <w:rPr>
          <w:rFonts w:ascii="Calibri" w:hAnsi="Calibri" w:cs="Calibri"/>
          <w:sz w:val="20"/>
          <w:szCs w:val="20"/>
        </w:rPr>
        <w:t xml:space="preserve"> a jejích přílohách</w:t>
      </w:r>
      <w:r w:rsidR="002B6658">
        <w:rPr>
          <w:rFonts w:ascii="Calibri" w:hAnsi="Calibri" w:cs="Calibri"/>
          <w:sz w:val="20"/>
          <w:szCs w:val="20"/>
        </w:rPr>
        <w:t>, které</w:t>
      </w:r>
      <w:r w:rsidR="00A77A2D">
        <w:rPr>
          <w:rFonts w:ascii="Calibri" w:hAnsi="Calibri" w:cs="Calibri"/>
          <w:sz w:val="20"/>
          <w:szCs w:val="20"/>
        </w:rPr>
        <w:t xml:space="preserve"> t</w:t>
      </w:r>
      <w:r w:rsidR="008D2855">
        <w:rPr>
          <w:rFonts w:ascii="Calibri" w:hAnsi="Calibri" w:cs="Calibri"/>
          <w:sz w:val="20"/>
          <w:szCs w:val="20"/>
        </w:rPr>
        <w:t>voří Díl 2 zadávací dokumentace</w:t>
      </w:r>
      <w:r w:rsidRPr="009D7046">
        <w:rPr>
          <w:rFonts w:ascii="Calibri" w:hAnsi="Calibri" w:cs="Calibri"/>
          <w:sz w:val="20"/>
          <w:szCs w:val="20"/>
        </w:rPr>
        <w:t>.</w:t>
      </w:r>
    </w:p>
    <w:p w:rsidR="00B574F0" w:rsidRPr="009D7046" w:rsidRDefault="00B574F0" w:rsidP="00493CF7">
      <w:pPr>
        <w:tabs>
          <w:tab w:val="left" w:pos="5730"/>
        </w:tabs>
        <w:spacing w:line="320" w:lineRule="atLeast"/>
        <w:ind w:left="1418"/>
        <w:jc w:val="both"/>
        <w:rPr>
          <w:rFonts w:ascii="Calibri" w:hAnsi="Calibri" w:cs="Calibri"/>
          <w:sz w:val="22"/>
          <w:szCs w:val="22"/>
        </w:rPr>
      </w:pPr>
      <w:r w:rsidRPr="009D7046">
        <w:rPr>
          <w:rFonts w:ascii="Calibri" w:hAnsi="Calibri" w:cs="Calibri"/>
          <w:sz w:val="22"/>
          <w:szCs w:val="22"/>
        </w:rPr>
        <w:tab/>
      </w:r>
    </w:p>
    <w:p w:rsidR="00B574F0" w:rsidRDefault="00B574F0" w:rsidP="00F40D08">
      <w:pPr>
        <w:pStyle w:val="Odstavecseseznamem"/>
        <w:numPr>
          <w:ilvl w:val="1"/>
          <w:numId w:val="18"/>
        </w:numPr>
        <w:rPr>
          <w:rFonts w:ascii="Calibri" w:hAnsi="Calibri" w:cs="Calibri"/>
          <w:sz w:val="20"/>
          <w:szCs w:val="20"/>
        </w:rPr>
      </w:pPr>
      <w:r>
        <w:rPr>
          <w:rFonts w:ascii="Calibri" w:hAnsi="Calibri" w:cs="Calibri"/>
          <w:sz w:val="20"/>
          <w:szCs w:val="20"/>
        </w:rPr>
        <w:t xml:space="preserve">      </w:t>
      </w:r>
      <w:r w:rsidR="00800CAB" w:rsidRPr="00A77A2D">
        <w:rPr>
          <w:rFonts w:ascii="Calibri" w:hAnsi="Calibri" w:cs="Calibri"/>
          <w:b/>
          <w:sz w:val="20"/>
          <w:szCs w:val="20"/>
        </w:rPr>
        <w:tab/>
      </w:r>
      <w:r w:rsidRPr="00A77A2D">
        <w:rPr>
          <w:rFonts w:ascii="Calibri" w:hAnsi="Calibri" w:cs="Calibri"/>
          <w:b/>
          <w:sz w:val="20"/>
          <w:szCs w:val="20"/>
        </w:rPr>
        <w:t>Klasifikace předmětu veřejné zakázky</w:t>
      </w:r>
      <w:r w:rsidR="00BF4595" w:rsidRPr="00BF4595">
        <w:t xml:space="preserve"> </w:t>
      </w:r>
      <w:r w:rsidR="00BF4595" w:rsidRPr="00BF4595">
        <w:rPr>
          <w:rFonts w:ascii="Calibri" w:hAnsi="Calibri" w:cs="Calibri"/>
          <w:sz w:val="20"/>
          <w:szCs w:val="20"/>
        </w:rPr>
        <w:t xml:space="preserve">dle číselníku </w:t>
      </w:r>
      <w:proofErr w:type="spellStart"/>
      <w:r w:rsidR="00BF4595" w:rsidRPr="00BF4595">
        <w:rPr>
          <w:rFonts w:ascii="Calibri" w:hAnsi="Calibri" w:cs="Calibri"/>
          <w:sz w:val="20"/>
          <w:szCs w:val="20"/>
        </w:rPr>
        <w:t>Common</w:t>
      </w:r>
      <w:proofErr w:type="spellEnd"/>
      <w:r w:rsidR="00BF4595" w:rsidRPr="00BF4595">
        <w:rPr>
          <w:rFonts w:ascii="Calibri" w:hAnsi="Calibri" w:cs="Calibri"/>
          <w:sz w:val="20"/>
          <w:szCs w:val="20"/>
        </w:rPr>
        <w:t xml:space="preserve"> </w:t>
      </w:r>
      <w:proofErr w:type="spellStart"/>
      <w:r w:rsidR="00BF4595" w:rsidRPr="00BF4595">
        <w:rPr>
          <w:rFonts w:ascii="Calibri" w:hAnsi="Calibri" w:cs="Calibri"/>
          <w:sz w:val="20"/>
          <w:szCs w:val="20"/>
        </w:rPr>
        <w:t>Procurement</w:t>
      </w:r>
      <w:proofErr w:type="spellEnd"/>
      <w:r w:rsidR="00BF4595" w:rsidRPr="00BF4595">
        <w:rPr>
          <w:rFonts w:ascii="Calibri" w:hAnsi="Calibri" w:cs="Calibri"/>
          <w:sz w:val="20"/>
          <w:szCs w:val="20"/>
        </w:rPr>
        <w:t xml:space="preserve"> </w:t>
      </w:r>
      <w:proofErr w:type="spellStart"/>
      <w:r w:rsidR="00BF4595" w:rsidRPr="00BF4595">
        <w:rPr>
          <w:rFonts w:ascii="Calibri" w:hAnsi="Calibri" w:cs="Calibri"/>
          <w:sz w:val="20"/>
          <w:szCs w:val="20"/>
        </w:rPr>
        <w:t>Vocabulary</w:t>
      </w:r>
      <w:proofErr w:type="spellEnd"/>
      <w:r w:rsidR="00BF4595" w:rsidRPr="00BF4595">
        <w:rPr>
          <w:rFonts w:ascii="Calibri" w:hAnsi="Calibri" w:cs="Calibri"/>
          <w:sz w:val="20"/>
          <w:szCs w:val="20"/>
        </w:rPr>
        <w:t xml:space="preserve"> (CPV):</w:t>
      </w:r>
    </w:p>
    <w:p w:rsidR="00F614EC" w:rsidRPr="00DD390C" w:rsidRDefault="00F614EC" w:rsidP="00F614EC">
      <w:pPr>
        <w:pStyle w:val="Odstavecseseznamem"/>
        <w:ind w:left="1069"/>
        <w:rPr>
          <w:rFonts w:ascii="Calibri" w:hAnsi="Calibri" w:cs="Calibri"/>
          <w:sz w:val="20"/>
          <w:szCs w:val="20"/>
        </w:rPr>
      </w:pPr>
    </w:p>
    <w:p w:rsidR="00C37B31" w:rsidRPr="00393F7B" w:rsidRDefault="00C37B31" w:rsidP="00C37B31">
      <w:pPr>
        <w:pStyle w:val="Odstavecseseznamem"/>
        <w:ind w:left="1418"/>
        <w:jc w:val="both"/>
        <w:rPr>
          <w:rFonts w:ascii="Calibri" w:hAnsi="Calibri"/>
          <w:sz w:val="20"/>
        </w:rPr>
      </w:pPr>
      <w:r w:rsidRPr="00393F7B">
        <w:rPr>
          <w:rFonts w:ascii="Calibri" w:hAnsi="Calibri"/>
          <w:sz w:val="20"/>
        </w:rPr>
        <w:t>kód CPV 71322000-1 Technické projekty pro provádění stavebně inženýrských prací</w:t>
      </w:r>
    </w:p>
    <w:p w:rsidR="00C83134" w:rsidRPr="00393F7B" w:rsidRDefault="00C83134" w:rsidP="00EF208B">
      <w:pPr>
        <w:pStyle w:val="Odstavecseseznamem"/>
        <w:ind w:left="1418"/>
        <w:rPr>
          <w:rFonts w:ascii="Calibri" w:hAnsi="Calibri" w:cs="Calibri"/>
          <w:sz w:val="20"/>
          <w:szCs w:val="20"/>
        </w:rPr>
      </w:pPr>
      <w:r w:rsidRPr="00393F7B">
        <w:rPr>
          <w:rFonts w:ascii="Calibri" w:hAnsi="Calibri" w:cs="Calibri"/>
          <w:sz w:val="20"/>
          <w:szCs w:val="20"/>
        </w:rPr>
        <w:t>kód CPV 71335000-5 Technické studie</w:t>
      </w:r>
    </w:p>
    <w:p w:rsidR="000D2122" w:rsidRPr="003A221C" w:rsidRDefault="000D2122" w:rsidP="00EF208B">
      <w:pPr>
        <w:pStyle w:val="Odstavecseseznamem"/>
        <w:ind w:left="1418"/>
        <w:rPr>
          <w:rFonts w:ascii="Calibri" w:hAnsi="Calibri" w:cs="Calibri"/>
          <w:sz w:val="20"/>
          <w:szCs w:val="20"/>
        </w:rPr>
      </w:pPr>
      <w:r w:rsidRPr="00393F7B">
        <w:rPr>
          <w:rFonts w:ascii="Calibri" w:hAnsi="Calibri"/>
          <w:sz w:val="20"/>
        </w:rPr>
        <w:t>kód CPV 71311230-2 Železniční stavitelství</w:t>
      </w:r>
    </w:p>
    <w:p w:rsidR="00AB354B" w:rsidRDefault="00AB354B" w:rsidP="00AB354B">
      <w:pPr>
        <w:ind w:left="1418"/>
        <w:jc w:val="both"/>
        <w:rPr>
          <w:rFonts w:ascii="Calibri" w:hAnsi="Calibri" w:cs="Calibri"/>
          <w:sz w:val="20"/>
          <w:szCs w:val="20"/>
        </w:rPr>
      </w:pPr>
    </w:p>
    <w:p w:rsidR="00A77A2D" w:rsidRPr="002B175E" w:rsidRDefault="006A16C9" w:rsidP="00F40D08">
      <w:pPr>
        <w:numPr>
          <w:ilvl w:val="1"/>
          <w:numId w:val="18"/>
        </w:numPr>
        <w:spacing w:after="120"/>
        <w:ind w:left="1418" w:hanging="709"/>
        <w:jc w:val="both"/>
        <w:rPr>
          <w:rFonts w:ascii="Calibri" w:hAnsi="Calibri" w:cs="Calibri"/>
          <w:sz w:val="20"/>
          <w:szCs w:val="20"/>
        </w:rPr>
      </w:pPr>
      <w:r w:rsidRPr="002B175E">
        <w:rPr>
          <w:rFonts w:ascii="Calibri" w:hAnsi="Calibri" w:cs="Calibri"/>
          <w:b/>
          <w:sz w:val="20"/>
          <w:szCs w:val="20"/>
        </w:rPr>
        <w:t>Doba plnění veřejné zakázky</w:t>
      </w:r>
      <w:r w:rsidRPr="002B175E">
        <w:rPr>
          <w:rFonts w:ascii="Calibri" w:hAnsi="Calibri" w:cs="Calibri"/>
          <w:sz w:val="20"/>
          <w:szCs w:val="20"/>
        </w:rPr>
        <w:t xml:space="preserve"> je podrobně uvedena ve </w:t>
      </w:r>
      <w:r w:rsidR="005401F2" w:rsidRPr="002B175E">
        <w:rPr>
          <w:rFonts w:ascii="Calibri" w:hAnsi="Calibri" w:cs="Calibri"/>
          <w:sz w:val="20"/>
          <w:szCs w:val="20"/>
        </w:rPr>
        <w:t>S</w:t>
      </w:r>
      <w:r w:rsidRPr="002B175E">
        <w:rPr>
          <w:rFonts w:ascii="Calibri" w:hAnsi="Calibri" w:cs="Calibri"/>
          <w:sz w:val="20"/>
          <w:szCs w:val="20"/>
        </w:rPr>
        <w:t xml:space="preserve">mlouvě </w:t>
      </w:r>
      <w:r w:rsidR="00AF2D91" w:rsidRPr="002B175E">
        <w:rPr>
          <w:rFonts w:ascii="Calibri" w:hAnsi="Calibri" w:cs="Calibri"/>
          <w:sz w:val="20"/>
          <w:szCs w:val="20"/>
        </w:rPr>
        <w:t>o dílo</w:t>
      </w:r>
      <w:r w:rsidRPr="002B175E">
        <w:rPr>
          <w:rFonts w:ascii="Calibri" w:hAnsi="Calibri" w:cs="Calibri"/>
          <w:sz w:val="20"/>
          <w:szCs w:val="20"/>
        </w:rPr>
        <w:t>.</w:t>
      </w:r>
    </w:p>
    <w:p w:rsidR="003758E6" w:rsidRPr="003758E6" w:rsidRDefault="002931BB" w:rsidP="00400884">
      <w:pPr>
        <w:ind w:left="1418"/>
        <w:jc w:val="both"/>
        <w:rPr>
          <w:rFonts w:ascii="Calibri" w:hAnsi="Calibri" w:cs="Calibri"/>
          <w:sz w:val="20"/>
          <w:szCs w:val="20"/>
        </w:rPr>
      </w:pPr>
      <w:r w:rsidRPr="00400884">
        <w:rPr>
          <w:rFonts w:ascii="Calibri" w:hAnsi="Calibri" w:cs="Calibri"/>
          <w:sz w:val="20"/>
          <w:szCs w:val="20"/>
        </w:rPr>
        <w:t>Dílo bude prováděno v částech a termínech specifikovaných v</w:t>
      </w:r>
      <w:r w:rsidR="002A6878">
        <w:rPr>
          <w:rFonts w:ascii="Calibri" w:hAnsi="Calibri" w:cs="Calibri"/>
          <w:sz w:val="20"/>
          <w:szCs w:val="20"/>
        </w:rPr>
        <w:t>e</w:t>
      </w:r>
      <w:r w:rsidRPr="008D2855">
        <w:rPr>
          <w:rFonts w:ascii="Calibri" w:hAnsi="Calibri" w:cs="Calibri"/>
          <w:sz w:val="20"/>
          <w:szCs w:val="20"/>
        </w:rPr>
        <w:t xml:space="preserve"> Smlouv</w:t>
      </w:r>
      <w:r w:rsidR="002A6878">
        <w:rPr>
          <w:rFonts w:ascii="Calibri" w:hAnsi="Calibri" w:cs="Calibri"/>
          <w:sz w:val="20"/>
          <w:szCs w:val="20"/>
        </w:rPr>
        <w:t>ě</w:t>
      </w:r>
      <w:r w:rsidRPr="00400884">
        <w:rPr>
          <w:rFonts w:ascii="Calibri" w:hAnsi="Calibri" w:cs="Calibri"/>
          <w:sz w:val="20"/>
          <w:szCs w:val="20"/>
        </w:rPr>
        <w:t xml:space="preserve"> o dílo</w:t>
      </w:r>
      <w:r w:rsidRPr="005D5080">
        <w:rPr>
          <w:rFonts w:ascii="Calibri" w:hAnsi="Calibri" w:cs="Calibri"/>
          <w:sz w:val="20"/>
          <w:szCs w:val="20"/>
        </w:rPr>
        <w:t>.</w:t>
      </w:r>
    </w:p>
    <w:p w:rsidR="006A16C9" w:rsidRDefault="006A16C9" w:rsidP="00A77A2D">
      <w:pPr>
        <w:ind w:left="1418"/>
        <w:jc w:val="both"/>
        <w:rPr>
          <w:rFonts w:ascii="Calibri" w:hAnsi="Calibri" w:cs="Calibri"/>
          <w:sz w:val="20"/>
          <w:szCs w:val="20"/>
        </w:rPr>
      </w:pPr>
    </w:p>
    <w:p w:rsidR="00A77A2D" w:rsidRPr="00393F7B" w:rsidRDefault="00A77A2D" w:rsidP="00393F7B">
      <w:pPr>
        <w:pStyle w:val="Zkladntext"/>
        <w:widowControl/>
        <w:tabs>
          <w:tab w:val="num" w:pos="1440"/>
        </w:tabs>
        <w:spacing w:line="240" w:lineRule="auto"/>
        <w:ind w:left="1418"/>
        <w:jc w:val="both"/>
        <w:rPr>
          <w:rFonts w:ascii="Calibri" w:hAnsi="Calibri" w:cs="Calibri"/>
          <w:b/>
          <w:bCs/>
          <w:sz w:val="20"/>
          <w:szCs w:val="20"/>
          <w:lang w:val="cs-CZ"/>
        </w:rPr>
      </w:pPr>
      <w:r w:rsidRPr="00A77A2D">
        <w:rPr>
          <w:rFonts w:ascii="Calibri" w:hAnsi="Calibri" w:cs="Calibri"/>
          <w:b/>
          <w:sz w:val="20"/>
          <w:szCs w:val="20"/>
        </w:rPr>
        <w:t>Místem plnění veřejné zakázky</w:t>
      </w:r>
      <w:r>
        <w:rPr>
          <w:rFonts w:ascii="Calibri" w:hAnsi="Calibri" w:cs="Calibri"/>
          <w:sz w:val="20"/>
          <w:szCs w:val="20"/>
        </w:rPr>
        <w:t xml:space="preserve"> je </w:t>
      </w:r>
      <w:r w:rsidR="00393F7B" w:rsidRPr="00DE0A69">
        <w:rPr>
          <w:rFonts w:ascii="Calibri" w:hAnsi="Calibri" w:cs="Calibri"/>
          <w:b/>
          <w:bCs/>
          <w:sz w:val="20"/>
          <w:szCs w:val="20"/>
        </w:rPr>
        <w:t>Správa železniční dopravní cesty, státní organizace</w:t>
      </w:r>
      <w:r w:rsidR="00393F7B">
        <w:rPr>
          <w:rFonts w:ascii="Calibri" w:hAnsi="Calibri" w:cs="Calibri"/>
          <w:b/>
          <w:bCs/>
          <w:sz w:val="20"/>
          <w:szCs w:val="20"/>
          <w:lang w:val="cs-CZ"/>
        </w:rPr>
        <w:t xml:space="preserve">, </w:t>
      </w:r>
      <w:r w:rsidR="00393F7B" w:rsidRPr="00DE0A69">
        <w:rPr>
          <w:rFonts w:ascii="Calibri" w:hAnsi="Calibri" w:cs="Calibri"/>
          <w:sz w:val="20"/>
          <w:szCs w:val="20"/>
        </w:rPr>
        <w:t>Dlážděná 1003/7</w:t>
      </w:r>
      <w:r w:rsidR="00393F7B">
        <w:rPr>
          <w:rFonts w:ascii="Calibri" w:hAnsi="Calibri" w:cs="Calibri"/>
          <w:sz w:val="20"/>
          <w:szCs w:val="20"/>
          <w:lang w:val="cs-CZ"/>
        </w:rPr>
        <w:t xml:space="preserve">, </w:t>
      </w:r>
      <w:r w:rsidR="00393F7B" w:rsidRPr="00DE0A69">
        <w:rPr>
          <w:rFonts w:ascii="Calibri" w:hAnsi="Calibri" w:cs="Calibri"/>
          <w:sz w:val="20"/>
          <w:szCs w:val="20"/>
        </w:rPr>
        <w:t>Praha 1, Nové Město, PSČ 110 00</w:t>
      </w:r>
      <w:r w:rsidR="00393F7B">
        <w:rPr>
          <w:rFonts w:ascii="Calibri" w:hAnsi="Calibri" w:cs="Calibri"/>
          <w:sz w:val="20"/>
          <w:szCs w:val="20"/>
          <w:lang w:val="cs-CZ"/>
        </w:rPr>
        <w:t>.</w:t>
      </w:r>
    </w:p>
    <w:p w:rsidR="00B574F0" w:rsidRPr="00DE0A69" w:rsidRDefault="00B574F0" w:rsidP="00993799">
      <w:pPr>
        <w:pStyle w:val="Zkladntext"/>
        <w:spacing w:line="240" w:lineRule="auto"/>
        <w:ind w:left="1418"/>
        <w:jc w:val="both"/>
        <w:rPr>
          <w:rFonts w:ascii="Calibri" w:hAnsi="Calibri" w:cs="Calibri"/>
          <w:sz w:val="20"/>
          <w:szCs w:val="20"/>
        </w:rPr>
      </w:pP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F40D08">
      <w:pPr>
        <w:pStyle w:val="Nadpis1"/>
        <w:widowControl w:val="0"/>
        <w:numPr>
          <w:ilvl w:val="0"/>
          <w:numId w:val="18"/>
        </w:numPr>
        <w:shd w:val="pct5" w:color="auto" w:fill="auto"/>
        <w:spacing w:before="120" w:after="120" w:line="320" w:lineRule="atLeast"/>
        <w:ind w:left="720" w:hanging="720"/>
        <w:jc w:val="both"/>
        <w:rPr>
          <w:rFonts w:ascii="Calibri" w:hAnsi="Calibri" w:cs="Calibri"/>
          <w:kern w:val="28"/>
          <w:sz w:val="24"/>
          <w:szCs w:val="24"/>
          <w:lang w:val="cs-CZ"/>
        </w:rPr>
      </w:pPr>
      <w:bookmarkStart w:id="10" w:name="_Toc310353864"/>
      <w:bookmarkStart w:id="11" w:name="_Toc521671742"/>
      <w:r w:rsidRPr="00DE0A69">
        <w:rPr>
          <w:rFonts w:ascii="Calibri" w:hAnsi="Calibri" w:cs="Calibri"/>
          <w:kern w:val="28"/>
          <w:sz w:val="24"/>
          <w:szCs w:val="24"/>
          <w:lang w:val="cs-CZ"/>
        </w:rPr>
        <w:t>FINANCOVÁNÍ</w:t>
      </w:r>
      <w:bookmarkEnd w:id="10"/>
      <w:r w:rsidR="0094726C">
        <w:rPr>
          <w:rFonts w:ascii="Calibri" w:hAnsi="Calibri" w:cs="Calibri"/>
          <w:kern w:val="28"/>
          <w:sz w:val="24"/>
          <w:szCs w:val="24"/>
          <w:lang w:val="cs-CZ"/>
        </w:rPr>
        <w:t xml:space="preserve"> VEŘEJNÉ ZAKÁZKY</w:t>
      </w:r>
      <w:r w:rsidR="00F27CB4">
        <w:rPr>
          <w:rFonts w:ascii="Calibri" w:hAnsi="Calibri" w:cs="Calibri"/>
          <w:kern w:val="28"/>
          <w:sz w:val="24"/>
          <w:szCs w:val="24"/>
          <w:lang w:val="cs-CZ"/>
        </w:rPr>
        <w:t>, PŘEDPOKLÁDANÁ HODNOTA VEŘEJNÉ ZAKÁZKY</w:t>
      </w:r>
      <w:bookmarkEnd w:id="11"/>
    </w:p>
    <w:p w:rsidR="00B574F0" w:rsidRPr="00DE0A69" w:rsidRDefault="00B574F0" w:rsidP="004E4825">
      <w:pPr>
        <w:tabs>
          <w:tab w:val="left" w:pos="1276"/>
        </w:tabs>
        <w:ind w:left="1276" w:hanging="424"/>
        <w:jc w:val="both"/>
        <w:rPr>
          <w:rFonts w:ascii="Calibri" w:hAnsi="Calibri" w:cs="Calibri"/>
          <w:sz w:val="20"/>
          <w:szCs w:val="20"/>
        </w:rPr>
      </w:pPr>
    </w:p>
    <w:p w:rsidR="00B574F0" w:rsidRPr="00393F7B" w:rsidRDefault="00B574F0" w:rsidP="00D141B4">
      <w:pPr>
        <w:tabs>
          <w:tab w:val="num" w:pos="3563"/>
        </w:tabs>
        <w:ind w:left="1418" w:hanging="709"/>
        <w:jc w:val="both"/>
        <w:rPr>
          <w:rFonts w:ascii="Calibri" w:hAnsi="Calibri"/>
          <w:sz w:val="20"/>
        </w:rPr>
      </w:pPr>
      <w:r w:rsidRPr="004E5741">
        <w:rPr>
          <w:rFonts w:ascii="Calibri" w:hAnsi="Calibri" w:cs="Calibri"/>
          <w:sz w:val="20"/>
          <w:szCs w:val="20"/>
        </w:rPr>
        <w:t>5.1</w:t>
      </w:r>
      <w:bookmarkStart w:id="12" w:name="_Ref310242977"/>
      <w:r w:rsidRPr="004E5741">
        <w:rPr>
          <w:rFonts w:ascii="Calibri" w:hAnsi="Calibri" w:cs="Calibri"/>
          <w:sz w:val="20"/>
          <w:szCs w:val="20"/>
        </w:rPr>
        <w:t xml:space="preserve">      </w:t>
      </w:r>
      <w:r w:rsidRPr="004E5741">
        <w:rPr>
          <w:rFonts w:ascii="Calibri" w:hAnsi="Calibri" w:cs="Calibri"/>
          <w:sz w:val="20"/>
          <w:szCs w:val="20"/>
        </w:rPr>
        <w:tab/>
      </w:r>
      <w:r w:rsidR="00407C92" w:rsidRPr="004E5741">
        <w:rPr>
          <w:rFonts w:ascii="Calibri" w:hAnsi="Calibri"/>
          <w:sz w:val="20"/>
        </w:rPr>
        <w:t xml:space="preserve">Předpokládá se spolufinancování této veřejné zakázky </w:t>
      </w:r>
      <w:r w:rsidR="00393F7B" w:rsidRPr="004E5741">
        <w:rPr>
          <w:rFonts w:ascii="Calibri" w:hAnsi="Calibri"/>
          <w:sz w:val="20"/>
        </w:rPr>
        <w:t>výhrad</w:t>
      </w:r>
      <w:r w:rsidR="008D2855" w:rsidRPr="004E5741">
        <w:rPr>
          <w:rFonts w:ascii="Calibri" w:hAnsi="Calibri"/>
          <w:sz w:val="20"/>
        </w:rPr>
        <w:t>ně z prostředků České republiky</w:t>
      </w:r>
      <w:r w:rsidR="00393F7B" w:rsidRPr="004E5741">
        <w:rPr>
          <w:rFonts w:ascii="Calibri" w:hAnsi="Calibri"/>
          <w:sz w:val="20"/>
        </w:rPr>
        <w:t xml:space="preserve">, zejména ze </w:t>
      </w:r>
      <w:r w:rsidR="00407C92" w:rsidRPr="004E5741">
        <w:rPr>
          <w:rFonts w:ascii="Calibri" w:hAnsi="Calibri"/>
          <w:sz w:val="20"/>
        </w:rPr>
        <w:t>Státního fondu dopravní infrastruktury</w:t>
      </w:r>
      <w:r w:rsidR="00393F7B" w:rsidRPr="004E5741">
        <w:rPr>
          <w:rFonts w:ascii="Calibri" w:hAnsi="Calibri"/>
          <w:sz w:val="20"/>
        </w:rPr>
        <w:t>.</w:t>
      </w:r>
      <w:r w:rsidR="006E3416" w:rsidRPr="00393F7B">
        <w:rPr>
          <w:rFonts w:ascii="Calibri" w:hAnsi="Calibri"/>
          <w:sz w:val="20"/>
        </w:rPr>
        <w:t xml:space="preserve"> </w:t>
      </w:r>
      <w:r w:rsidR="00800CAB" w:rsidRPr="00393F7B">
        <w:rPr>
          <w:rFonts w:ascii="Calibri" w:hAnsi="Calibri"/>
          <w:sz w:val="20"/>
        </w:rPr>
        <w:t xml:space="preserve"> </w:t>
      </w:r>
      <w:bookmarkEnd w:id="12"/>
    </w:p>
    <w:p w:rsidR="00B574F0" w:rsidRPr="00393F7B" w:rsidRDefault="00B574F0" w:rsidP="004E4825">
      <w:pPr>
        <w:tabs>
          <w:tab w:val="num" w:pos="3563"/>
        </w:tabs>
        <w:ind w:left="1418"/>
        <w:jc w:val="both"/>
        <w:rPr>
          <w:rFonts w:ascii="Calibri" w:hAnsi="Calibri"/>
          <w:sz w:val="20"/>
        </w:rPr>
      </w:pPr>
      <w:r w:rsidRPr="00393F7B">
        <w:rPr>
          <w:rFonts w:ascii="Calibri" w:hAnsi="Calibri"/>
          <w:sz w:val="20"/>
        </w:rPr>
        <w:t xml:space="preserve"> </w:t>
      </w:r>
    </w:p>
    <w:p w:rsidR="00B574F0" w:rsidRPr="002A6878" w:rsidRDefault="00B574F0" w:rsidP="00F40D08">
      <w:pPr>
        <w:pStyle w:val="Odstavecseseznamem"/>
        <w:numPr>
          <w:ilvl w:val="1"/>
          <w:numId w:val="18"/>
        </w:numPr>
        <w:ind w:left="1418" w:hanging="709"/>
        <w:jc w:val="both"/>
        <w:rPr>
          <w:rFonts w:ascii="Calibri" w:hAnsi="Calibri"/>
          <w:sz w:val="20"/>
        </w:rPr>
      </w:pPr>
      <w:r w:rsidRPr="002A6878">
        <w:rPr>
          <w:rFonts w:ascii="Calibri" w:hAnsi="Calibri"/>
          <w:sz w:val="20"/>
        </w:rPr>
        <w:t>Konečným příjemcem prostředků ze zdrojů uvedených v článku 5.1 těchto Pokynů je Správa železniční dopravní cesty, státní organizace</w:t>
      </w:r>
      <w:r w:rsidR="000069FF" w:rsidRPr="002A6878">
        <w:rPr>
          <w:rFonts w:ascii="Calibri" w:hAnsi="Calibri"/>
          <w:sz w:val="20"/>
        </w:rPr>
        <w:t>,</w:t>
      </w:r>
      <w:r w:rsidRPr="002A6878">
        <w:rPr>
          <w:rFonts w:ascii="Calibri" w:hAnsi="Calibri"/>
          <w:sz w:val="20"/>
        </w:rPr>
        <w:t xml:space="preserve"> se sídlem Praha 1, Nové Město, Dlážděná 1003/7, PSČ 110 00 (zadavatel).</w:t>
      </w:r>
    </w:p>
    <w:p w:rsidR="00B574F0" w:rsidRPr="001F3F4F" w:rsidRDefault="00B574F0" w:rsidP="00F22C2A">
      <w:pPr>
        <w:pStyle w:val="Odstavecseseznamem"/>
        <w:ind w:left="709"/>
        <w:jc w:val="both"/>
        <w:rPr>
          <w:rFonts w:ascii="Calibri" w:hAnsi="Calibri" w:cs="Calibri"/>
          <w:i/>
          <w:sz w:val="20"/>
          <w:szCs w:val="20"/>
        </w:rPr>
      </w:pPr>
    </w:p>
    <w:p w:rsidR="00093040" w:rsidRPr="00093040" w:rsidRDefault="00093040" w:rsidP="00554239">
      <w:pPr>
        <w:pStyle w:val="Odstavecseseznamem"/>
        <w:numPr>
          <w:ilvl w:val="1"/>
          <w:numId w:val="18"/>
        </w:numPr>
        <w:ind w:left="1418" w:hanging="709"/>
        <w:jc w:val="both"/>
        <w:rPr>
          <w:rFonts w:ascii="Calibri" w:hAnsi="Calibri"/>
          <w:sz w:val="20"/>
        </w:rPr>
      </w:pPr>
      <w:r w:rsidRPr="00E04D39">
        <w:rPr>
          <w:rFonts w:ascii="Calibri" w:hAnsi="Calibri" w:cs="Calibri"/>
          <w:sz w:val="20"/>
          <w:szCs w:val="20"/>
        </w:rPr>
        <w:t>Předpokládaná hodnota této veřejné zakázky</w:t>
      </w:r>
      <w:r w:rsidR="00F27CB4">
        <w:rPr>
          <w:rFonts w:ascii="Calibri" w:hAnsi="Calibri" w:cs="Calibri"/>
          <w:sz w:val="20"/>
          <w:szCs w:val="20"/>
        </w:rPr>
        <w:t xml:space="preserve"> je</w:t>
      </w:r>
      <w:r w:rsidR="002A6878">
        <w:rPr>
          <w:rFonts w:ascii="Calibri" w:hAnsi="Calibri" w:cs="Calibri"/>
          <w:sz w:val="20"/>
          <w:szCs w:val="20"/>
        </w:rPr>
        <w:t xml:space="preserve"> nadlimitní</w:t>
      </w:r>
      <w:r w:rsidR="00D71867">
        <w:rPr>
          <w:rFonts w:ascii="Calibri" w:hAnsi="Calibri" w:cs="Calibri"/>
          <w:sz w:val="20"/>
          <w:szCs w:val="20"/>
        </w:rPr>
        <w:t>, a činí 20.000.000,- Kč bez DPH</w:t>
      </w:r>
      <w:r w:rsidR="00D71867">
        <w:rPr>
          <w:rFonts w:ascii="Calibri" w:hAnsi="Calibri"/>
          <w:sz w:val="20"/>
        </w:rPr>
        <w:t>.</w:t>
      </w:r>
      <w:r w:rsidR="00DB4319">
        <w:rPr>
          <w:rFonts w:ascii="Calibri" w:hAnsi="Calibri"/>
          <w:sz w:val="20"/>
        </w:rPr>
        <w:t xml:space="preserve"> Nadlimitní hodnota veřejné zakázky vyplývá z uskutečněné předběžné tržní konzultace.</w:t>
      </w:r>
      <w:r w:rsidR="00D71867">
        <w:rPr>
          <w:rFonts w:ascii="Calibri" w:hAnsi="Calibri"/>
          <w:sz w:val="20"/>
        </w:rPr>
        <w:t xml:space="preserve"> Předpokládaná hodnota veřejné zakázky je současně nejvyšší přípustnou nabídkovou cenou, a to pod sankcí vyloučení z další účasti v zadávacím řízení.</w:t>
      </w:r>
    </w:p>
    <w:p w:rsidR="00B10D7F" w:rsidRPr="00577F71" w:rsidRDefault="00B10D7F" w:rsidP="000523AA">
      <w:pPr>
        <w:pStyle w:val="Odstavecseseznamem"/>
        <w:ind w:left="1418"/>
        <w:jc w:val="both"/>
        <w:rPr>
          <w:rFonts w:ascii="Calibri" w:hAnsi="Calibri"/>
          <w:sz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7B20C9" w:rsidP="00F40D08">
      <w:pPr>
        <w:pStyle w:val="Nadpis1"/>
        <w:widowControl w:val="0"/>
        <w:numPr>
          <w:ilvl w:val="0"/>
          <w:numId w:val="18"/>
        </w:numPr>
        <w:shd w:val="pct5" w:color="auto" w:fill="auto"/>
        <w:spacing w:before="120" w:after="120" w:line="320" w:lineRule="atLeast"/>
        <w:ind w:left="720" w:hanging="720"/>
        <w:jc w:val="both"/>
        <w:rPr>
          <w:rFonts w:ascii="Calibri" w:hAnsi="Calibri" w:cs="Calibri"/>
          <w:kern w:val="28"/>
          <w:sz w:val="24"/>
          <w:szCs w:val="24"/>
          <w:lang w:val="cs-CZ"/>
        </w:rPr>
      </w:pPr>
      <w:bookmarkStart w:id="13" w:name="_Toc521671743"/>
      <w:r>
        <w:rPr>
          <w:rFonts w:ascii="Calibri" w:hAnsi="Calibri" w:cs="Calibri"/>
          <w:kern w:val="28"/>
          <w:sz w:val="24"/>
          <w:szCs w:val="24"/>
          <w:lang w:val="cs-CZ"/>
        </w:rPr>
        <w:t>OBSAH ZADÁVACÍ DOKUMENTACE</w:t>
      </w:r>
      <w:bookmarkEnd w:id="13"/>
    </w:p>
    <w:p w:rsidR="007B20C9" w:rsidRDefault="007B20C9" w:rsidP="00F22C2A">
      <w:pPr>
        <w:tabs>
          <w:tab w:val="num" w:pos="1440"/>
        </w:tabs>
        <w:ind w:left="1418" w:hanging="709"/>
        <w:jc w:val="both"/>
        <w:rPr>
          <w:rFonts w:ascii="Calibri" w:hAnsi="Calibri" w:cs="Calibri"/>
          <w:sz w:val="20"/>
          <w:szCs w:val="20"/>
        </w:rPr>
      </w:pPr>
    </w:p>
    <w:p w:rsidR="007B20C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007B20C9" w:rsidRPr="00300BBC">
        <w:rPr>
          <w:rFonts w:ascii="Calibri" w:hAnsi="Calibri" w:cs="Calibri"/>
          <w:sz w:val="20"/>
          <w:szCs w:val="20"/>
        </w:rPr>
        <w:t>Zadávací dokumentac</w:t>
      </w:r>
      <w:r w:rsidR="007B20C9">
        <w:rPr>
          <w:rFonts w:ascii="Calibri" w:hAnsi="Calibri" w:cs="Calibri"/>
          <w:sz w:val="20"/>
          <w:szCs w:val="20"/>
        </w:rPr>
        <w:t>i</w:t>
      </w:r>
      <w:r w:rsidR="007B20C9" w:rsidRPr="00300BBC">
        <w:rPr>
          <w:rFonts w:ascii="Calibri" w:hAnsi="Calibri" w:cs="Calibri"/>
          <w:sz w:val="20"/>
          <w:szCs w:val="20"/>
        </w:rPr>
        <w:t xml:space="preserve"> </w:t>
      </w:r>
      <w:r w:rsidR="007B20C9">
        <w:rPr>
          <w:rFonts w:ascii="Calibri" w:hAnsi="Calibri" w:cs="Calibri"/>
          <w:sz w:val="20"/>
          <w:szCs w:val="20"/>
        </w:rPr>
        <w:t xml:space="preserve">tvoří </w:t>
      </w:r>
      <w:r w:rsidR="007B20C9" w:rsidRPr="00300BBC">
        <w:rPr>
          <w:rFonts w:ascii="Calibri" w:hAnsi="Calibri" w:cs="Calibri"/>
          <w:sz w:val="20"/>
          <w:szCs w:val="20"/>
        </w:rPr>
        <w:t>následující dokumenty</w:t>
      </w:r>
      <w:r w:rsidR="007B20C9">
        <w:rPr>
          <w:rFonts w:ascii="Calibri" w:hAnsi="Calibri" w:cs="Calibri"/>
          <w:sz w:val="20"/>
          <w:szCs w:val="20"/>
        </w:rPr>
        <w:t xml:space="preserve"> obsahující zadávací podmínky, zpřístupňované účastníkům </w:t>
      </w:r>
      <w:r w:rsidR="00C011C4">
        <w:rPr>
          <w:rFonts w:ascii="Calibri" w:hAnsi="Calibri" w:cs="Calibri"/>
          <w:sz w:val="20"/>
          <w:szCs w:val="20"/>
        </w:rPr>
        <w:t>zadávacího</w:t>
      </w:r>
      <w:r w:rsidR="007B20C9">
        <w:rPr>
          <w:rFonts w:ascii="Calibri" w:hAnsi="Calibri" w:cs="Calibri"/>
          <w:sz w:val="20"/>
          <w:szCs w:val="20"/>
        </w:rPr>
        <w:t xml:space="preserve"> řízení </w:t>
      </w:r>
      <w:r w:rsidR="000069FF">
        <w:rPr>
          <w:rFonts w:ascii="Calibri" w:hAnsi="Calibri" w:cs="Calibri"/>
          <w:sz w:val="20"/>
          <w:szCs w:val="20"/>
        </w:rPr>
        <w:t xml:space="preserve">ode dne </w:t>
      </w:r>
      <w:r w:rsidR="00D224E1">
        <w:rPr>
          <w:rFonts w:ascii="Calibri" w:hAnsi="Calibri" w:cs="Calibri"/>
          <w:sz w:val="20"/>
          <w:szCs w:val="20"/>
        </w:rPr>
        <w:t xml:space="preserve">zahájení </w:t>
      </w:r>
      <w:r w:rsidR="00C011C4">
        <w:rPr>
          <w:rFonts w:ascii="Calibri" w:hAnsi="Calibri" w:cs="Calibri"/>
          <w:sz w:val="20"/>
          <w:szCs w:val="20"/>
        </w:rPr>
        <w:t>zadávacího</w:t>
      </w:r>
      <w:r w:rsidR="00D224E1">
        <w:rPr>
          <w:rFonts w:ascii="Calibri" w:hAnsi="Calibri" w:cs="Calibri"/>
          <w:sz w:val="20"/>
          <w:szCs w:val="20"/>
        </w:rPr>
        <w:t xml:space="preserve"> řízení</w:t>
      </w:r>
      <w:r w:rsidR="007B20C9">
        <w:rPr>
          <w:rFonts w:ascii="Calibri" w:hAnsi="Calibri" w:cs="Calibri"/>
          <w:sz w:val="20"/>
          <w:szCs w:val="20"/>
        </w:rPr>
        <w:t>:</w:t>
      </w:r>
    </w:p>
    <w:p w:rsidR="007B20C9" w:rsidRDefault="007B20C9" w:rsidP="007B20C9">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4F3177">
        <w:rPr>
          <w:rFonts w:ascii="Calibri" w:hAnsi="Calibri" w:cs="Calibri"/>
          <w:b/>
          <w:bCs/>
          <w:sz w:val="20"/>
          <w:szCs w:val="20"/>
        </w:rPr>
        <w:t>POŽADAVKY A PODMÍNKY PRO ZPRACOVÁNÍ NABÍDKY</w:t>
      </w:r>
    </w:p>
    <w:p w:rsidR="007B20C9" w:rsidRPr="006570F4" w:rsidRDefault="007B20C9" w:rsidP="007B20C9">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554239" w:rsidRPr="00554239">
        <w:rPr>
          <w:rFonts w:ascii="Calibri" w:hAnsi="Calibri" w:cs="Calibri"/>
          <w:sz w:val="20"/>
          <w:szCs w:val="20"/>
        </w:rPr>
        <w:t>N</w:t>
      </w:r>
      <w:r w:rsidR="00554239" w:rsidRPr="006570F4">
        <w:rPr>
          <w:rFonts w:ascii="Calibri" w:hAnsi="Calibri" w:cs="Calibri"/>
          <w:sz w:val="20"/>
          <w:szCs w:val="20"/>
        </w:rPr>
        <w:t>eobsazeno.</w:t>
      </w:r>
    </w:p>
    <w:p w:rsidR="007B20C9" w:rsidRPr="006570F4" w:rsidRDefault="007B20C9" w:rsidP="007B20C9">
      <w:pPr>
        <w:ind w:left="2790" w:hanging="1372"/>
        <w:rPr>
          <w:rFonts w:ascii="Calibri" w:hAnsi="Calibri" w:cs="Calibri"/>
          <w:sz w:val="20"/>
          <w:szCs w:val="20"/>
        </w:rPr>
      </w:pPr>
      <w:r w:rsidRPr="006570F4">
        <w:rPr>
          <w:rFonts w:ascii="Calibri" w:hAnsi="Calibri" w:cs="Calibri"/>
          <w:sz w:val="20"/>
          <w:szCs w:val="20"/>
        </w:rPr>
        <w:t>Část 2</w:t>
      </w:r>
      <w:r w:rsidRPr="006570F4">
        <w:rPr>
          <w:rFonts w:ascii="Calibri" w:hAnsi="Calibri" w:cs="Calibri"/>
          <w:sz w:val="20"/>
          <w:szCs w:val="20"/>
        </w:rPr>
        <w:tab/>
      </w:r>
      <w:r w:rsidRPr="006570F4">
        <w:rPr>
          <w:rFonts w:ascii="Calibri" w:hAnsi="Calibri" w:cs="Calibri"/>
          <w:sz w:val="20"/>
          <w:szCs w:val="20"/>
        </w:rPr>
        <w:tab/>
        <w:t>Pokyny pro dodavatele</w:t>
      </w:r>
    </w:p>
    <w:p w:rsidR="007B20C9" w:rsidRPr="006570F4" w:rsidRDefault="007B20C9" w:rsidP="007B20C9">
      <w:pPr>
        <w:pStyle w:val="Nadpis6"/>
        <w:spacing w:before="240"/>
        <w:ind w:left="708" w:firstLine="708"/>
        <w:rPr>
          <w:rFonts w:cs="Calibri"/>
          <w:lang w:val="cs-CZ"/>
        </w:rPr>
      </w:pPr>
      <w:r w:rsidRPr="006570F4">
        <w:rPr>
          <w:rFonts w:cs="Calibri"/>
        </w:rPr>
        <w:t>DÍL 2</w:t>
      </w:r>
      <w:r w:rsidRPr="006570F4">
        <w:rPr>
          <w:rFonts w:cs="Calibri"/>
        </w:rPr>
        <w:tab/>
      </w:r>
      <w:r w:rsidRPr="006570F4">
        <w:rPr>
          <w:rFonts w:cs="Calibri"/>
        </w:rPr>
        <w:tab/>
        <w:t>SMLOUV</w:t>
      </w:r>
      <w:r w:rsidR="00B7030B" w:rsidRPr="006570F4">
        <w:rPr>
          <w:rFonts w:cs="Calibri"/>
          <w:lang w:val="cs-CZ"/>
        </w:rPr>
        <w:t>A</w:t>
      </w:r>
      <w:r w:rsidRPr="006570F4">
        <w:rPr>
          <w:rFonts w:cs="Calibri"/>
        </w:rPr>
        <w:t xml:space="preserve"> </w:t>
      </w:r>
      <w:r w:rsidR="00B8711F" w:rsidRPr="006570F4">
        <w:rPr>
          <w:rFonts w:cs="Calibri"/>
          <w:lang w:val="cs-CZ"/>
        </w:rPr>
        <w:t>O DÍLO</w:t>
      </w:r>
    </w:p>
    <w:p w:rsidR="005A7625" w:rsidRPr="004F3177" w:rsidRDefault="005A7625" w:rsidP="005A7625">
      <w:pPr>
        <w:spacing w:before="120"/>
        <w:ind w:left="2790" w:hanging="1372"/>
        <w:rPr>
          <w:rFonts w:ascii="Calibri" w:hAnsi="Calibri" w:cs="Calibri"/>
          <w:sz w:val="20"/>
          <w:szCs w:val="20"/>
        </w:rPr>
      </w:pPr>
      <w:r w:rsidRPr="006570F4">
        <w:rPr>
          <w:rFonts w:ascii="Calibri" w:hAnsi="Calibri" w:cs="Calibri"/>
          <w:sz w:val="20"/>
          <w:szCs w:val="20"/>
        </w:rPr>
        <w:t>Část 1</w:t>
      </w:r>
      <w:r w:rsidRPr="006570F4">
        <w:rPr>
          <w:rFonts w:ascii="Calibri" w:hAnsi="Calibri" w:cs="Calibri"/>
          <w:sz w:val="20"/>
          <w:szCs w:val="20"/>
        </w:rPr>
        <w:tab/>
      </w:r>
      <w:r w:rsidRPr="006570F4">
        <w:rPr>
          <w:rFonts w:ascii="Calibri" w:hAnsi="Calibri" w:cs="Calibri"/>
          <w:sz w:val="20"/>
          <w:szCs w:val="20"/>
        </w:rPr>
        <w:tab/>
      </w:r>
      <w:r w:rsidR="00875081" w:rsidRPr="008D0FDF">
        <w:rPr>
          <w:rFonts w:ascii="Calibri" w:hAnsi="Calibri" w:cs="Calibri"/>
          <w:sz w:val="20"/>
          <w:szCs w:val="20"/>
        </w:rPr>
        <w:t>Smlouva o dílo včetně</w:t>
      </w:r>
      <w:r w:rsidR="00C23830" w:rsidRPr="008D0FDF">
        <w:rPr>
          <w:rFonts w:ascii="Calibri" w:hAnsi="Calibri" w:cs="Calibri"/>
          <w:sz w:val="20"/>
          <w:szCs w:val="20"/>
        </w:rPr>
        <w:t xml:space="preserve"> Zvláštních podmínek pro zpracování a dalších</w:t>
      </w:r>
      <w:r w:rsidR="00875081" w:rsidRPr="008D0FDF">
        <w:rPr>
          <w:rFonts w:ascii="Calibri" w:hAnsi="Calibri" w:cs="Calibri"/>
          <w:sz w:val="20"/>
          <w:szCs w:val="20"/>
        </w:rPr>
        <w:t xml:space="preserve"> příloh</w:t>
      </w:r>
      <w:r w:rsidR="0095554C">
        <w:rPr>
          <w:rFonts w:ascii="Calibri" w:hAnsi="Calibri" w:cs="Calibri"/>
          <w:sz w:val="20"/>
          <w:szCs w:val="20"/>
        </w:rPr>
        <w:t xml:space="preserve"> </w:t>
      </w:r>
    </w:p>
    <w:p w:rsidR="00C23830" w:rsidRPr="004F3177" w:rsidRDefault="00C23830" w:rsidP="007579F2">
      <w:pPr>
        <w:ind w:left="2790" w:hanging="1372"/>
        <w:rPr>
          <w:rFonts w:ascii="Calibri" w:hAnsi="Calibri" w:cs="Calibri"/>
          <w:sz w:val="20"/>
          <w:szCs w:val="20"/>
        </w:rPr>
      </w:pPr>
    </w:p>
    <w:p w:rsidR="007B20C9" w:rsidRDefault="007B20C9" w:rsidP="007B20C9">
      <w:pPr>
        <w:tabs>
          <w:tab w:val="num" w:pos="1440"/>
        </w:tabs>
        <w:ind w:left="1418" w:hanging="709"/>
        <w:jc w:val="both"/>
        <w:rPr>
          <w:rFonts w:ascii="Calibri" w:hAnsi="Calibri" w:cs="Calibri"/>
          <w:sz w:val="20"/>
          <w:szCs w:val="20"/>
        </w:rPr>
      </w:pPr>
      <w:r>
        <w:rPr>
          <w:rFonts w:ascii="Calibri" w:hAnsi="Calibri" w:cs="Calibri"/>
          <w:sz w:val="20"/>
          <w:szCs w:val="20"/>
        </w:rPr>
        <w:t>6.2</w:t>
      </w:r>
      <w:r>
        <w:rPr>
          <w:rFonts w:ascii="Calibri" w:hAnsi="Calibri" w:cs="Calibri"/>
          <w:sz w:val="20"/>
          <w:szCs w:val="20"/>
        </w:rPr>
        <w:tab/>
      </w:r>
      <w:r w:rsidRPr="00C008C3">
        <w:rPr>
          <w:rFonts w:ascii="Calibri" w:hAnsi="Calibri" w:cs="Calibri"/>
          <w:sz w:val="20"/>
          <w:szCs w:val="20"/>
        </w:rPr>
        <w:t>Zadávací dokumentace je přístupná na profilu zadavatele</w:t>
      </w:r>
      <w:r w:rsidR="005440A2">
        <w:rPr>
          <w:rFonts w:ascii="Calibri" w:hAnsi="Calibri" w:cs="Calibri"/>
          <w:sz w:val="20"/>
          <w:szCs w:val="20"/>
        </w:rPr>
        <w:t xml:space="preserve"> </w:t>
      </w:r>
      <w:hyperlink r:id="rId11" w:history="1">
        <w:r w:rsidR="001E6C82" w:rsidRPr="001E6C82">
          <w:rPr>
            <w:rStyle w:val="Hypertextovodkaz"/>
            <w:rFonts w:ascii="Calibri" w:hAnsi="Calibri" w:cs="Calibri"/>
            <w:sz w:val="20"/>
            <w:szCs w:val="20"/>
          </w:rPr>
          <w:t>https://zakazky.szdc.cz</w:t>
        </w:r>
      </w:hyperlink>
      <w:r w:rsidR="00F27CB4">
        <w:rPr>
          <w:rFonts w:ascii="Calibri" w:hAnsi="Calibri" w:cs="Calibri"/>
          <w:color w:val="0000FF"/>
          <w:sz w:val="20"/>
          <w:szCs w:val="20"/>
          <w:u w:val="single"/>
        </w:rPr>
        <w:t>.</w:t>
      </w:r>
    </w:p>
    <w:p w:rsidR="007B20C9" w:rsidRPr="00764735" w:rsidRDefault="007B20C9" w:rsidP="007B20C9">
      <w:pPr>
        <w:tabs>
          <w:tab w:val="num" w:pos="3563"/>
        </w:tabs>
        <w:ind w:left="1418"/>
        <w:jc w:val="both"/>
        <w:rPr>
          <w:rFonts w:ascii="Calibri" w:hAnsi="Calibri" w:cs="Calibri"/>
          <w:sz w:val="20"/>
          <w:szCs w:val="20"/>
        </w:rPr>
      </w:pPr>
    </w:p>
    <w:p w:rsidR="007908E3" w:rsidRPr="00DB4319" w:rsidRDefault="007B20C9" w:rsidP="00DB4319">
      <w:pPr>
        <w:tabs>
          <w:tab w:val="num" w:pos="1440"/>
        </w:tabs>
        <w:ind w:left="1418" w:hanging="709"/>
        <w:jc w:val="both"/>
        <w:rPr>
          <w:rFonts w:ascii="Calibri" w:eastAsia="Calibri" w:hAnsi="Calibri"/>
          <w:sz w:val="20"/>
        </w:rPr>
      </w:pPr>
      <w:r w:rsidRPr="00764735">
        <w:rPr>
          <w:rFonts w:ascii="Calibri" w:hAnsi="Calibri" w:cs="Calibri"/>
          <w:sz w:val="20"/>
          <w:szCs w:val="20"/>
        </w:rPr>
        <w:t>6.3</w:t>
      </w:r>
      <w:r w:rsidRPr="00764735">
        <w:rPr>
          <w:rFonts w:ascii="Calibri" w:hAnsi="Calibri" w:cs="Calibri"/>
          <w:sz w:val="20"/>
          <w:szCs w:val="20"/>
        </w:rPr>
        <w:tab/>
      </w:r>
      <w:r w:rsidR="007908E3" w:rsidRPr="00764735">
        <w:rPr>
          <w:rFonts w:ascii="Calibri" w:hAnsi="Calibri" w:cs="Calibri"/>
          <w:sz w:val="20"/>
          <w:szCs w:val="20"/>
        </w:rPr>
        <w:t xml:space="preserve">Zadavatel umožňuje dodavateli přístup ke všem svým interním předpisům následujícím způsobem: </w:t>
      </w:r>
      <w:hyperlink r:id="rId12" w:history="1">
        <w:r w:rsidR="00AF4A2B" w:rsidRPr="00821D84">
          <w:rPr>
            <w:rFonts w:ascii="Calibri" w:eastAsia="Calibri" w:hAnsi="Calibri"/>
            <w:color w:val="0000FF"/>
            <w:sz w:val="20"/>
            <w:u w:val="single"/>
          </w:rPr>
          <w:t>http://www.tudc.cz/</w:t>
        </w:r>
      </w:hyperlink>
      <w:r w:rsidR="00DB4319" w:rsidRPr="00DB4319">
        <w:t xml:space="preserve"> </w:t>
      </w:r>
      <w:r w:rsidR="00DB4319" w:rsidRPr="00DB4319">
        <w:rPr>
          <w:rFonts w:ascii="Calibri" w:eastAsia="Calibri" w:hAnsi="Calibri"/>
          <w:sz w:val="20"/>
        </w:rPr>
        <w:t>nebo</w:t>
      </w:r>
      <w:r w:rsidR="00DB4319">
        <w:rPr>
          <w:rFonts w:ascii="Calibri" w:eastAsia="Calibri" w:hAnsi="Calibri"/>
          <w:sz w:val="20"/>
        </w:rPr>
        <w:t xml:space="preserve"> </w:t>
      </w:r>
      <w:r w:rsidR="00DB4319" w:rsidRPr="00DB4319">
        <w:rPr>
          <w:rFonts w:ascii="Calibri" w:eastAsia="Calibri" w:hAnsi="Calibri"/>
          <w:color w:val="0000FF"/>
          <w:sz w:val="20"/>
          <w:u w:val="single"/>
        </w:rPr>
        <w:t>http://www.szdc.cz/dalsi-informace/dokumenty-a-predpisy.html</w:t>
      </w:r>
      <w:r w:rsidR="00DB4319">
        <w:rPr>
          <w:rFonts w:ascii="Calibri" w:eastAsia="Calibri" w:hAnsi="Calibri"/>
          <w:color w:val="0000FF"/>
          <w:sz w:val="20"/>
        </w:rPr>
        <w:t>.</w:t>
      </w:r>
    </w:p>
    <w:p w:rsidR="00E14045" w:rsidRDefault="00E14045" w:rsidP="007B20C9">
      <w:pPr>
        <w:tabs>
          <w:tab w:val="num" w:pos="1440"/>
        </w:tabs>
        <w:ind w:left="1418" w:hanging="709"/>
        <w:jc w:val="both"/>
        <w:rPr>
          <w:rStyle w:val="Hypertextovodkaz"/>
          <w:rFonts w:ascii="Calibri" w:hAnsi="Calibri" w:cs="Calibri"/>
          <w:sz w:val="20"/>
          <w:szCs w:val="20"/>
        </w:rPr>
      </w:pPr>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6.4</w:t>
      </w:r>
      <w:r>
        <w:rPr>
          <w:rFonts w:ascii="Calibri" w:hAnsi="Calibri" w:cs="Calibri"/>
          <w:sz w:val="20"/>
          <w:szCs w:val="20"/>
        </w:rPr>
        <w:tab/>
      </w: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p>
    <w:p w:rsidR="003E4CC8" w:rsidRDefault="003E4CC8" w:rsidP="005D5080">
      <w:pPr>
        <w:tabs>
          <w:tab w:val="num" w:pos="1440"/>
        </w:tabs>
        <w:jc w:val="both"/>
        <w:rPr>
          <w:rFonts w:ascii="Calibri" w:hAnsi="Calibri"/>
          <w:sz w:val="20"/>
        </w:rPr>
      </w:pPr>
    </w:p>
    <w:p w:rsidR="002D7CB0" w:rsidRDefault="007908E3" w:rsidP="00640C96">
      <w:pPr>
        <w:tabs>
          <w:tab w:val="num" w:pos="1440"/>
        </w:tabs>
        <w:spacing w:after="120"/>
        <w:ind w:left="1418" w:hanging="709"/>
        <w:jc w:val="both"/>
        <w:rPr>
          <w:rFonts w:ascii="Calibri" w:hAnsi="Calibri"/>
          <w:sz w:val="20"/>
        </w:rPr>
      </w:pPr>
      <w:r>
        <w:rPr>
          <w:rFonts w:ascii="Calibri" w:hAnsi="Calibri" w:cs="Calibri"/>
          <w:sz w:val="20"/>
          <w:szCs w:val="20"/>
        </w:rPr>
        <w:t>6.</w:t>
      </w:r>
      <w:r w:rsidR="003D2EE8">
        <w:rPr>
          <w:rFonts w:ascii="Calibri" w:hAnsi="Calibri" w:cs="Calibri"/>
          <w:sz w:val="20"/>
          <w:szCs w:val="20"/>
        </w:rPr>
        <w:t>5</w:t>
      </w:r>
      <w:r>
        <w:rPr>
          <w:rFonts w:ascii="Calibri" w:hAnsi="Calibri" w:cs="Calibri"/>
          <w:sz w:val="20"/>
          <w:szCs w:val="20"/>
        </w:rPr>
        <w:tab/>
      </w:r>
      <w:r w:rsidR="000103DD">
        <w:rPr>
          <w:rFonts w:ascii="Calibri" w:hAnsi="Calibri" w:cs="Calibri"/>
          <w:sz w:val="20"/>
          <w:szCs w:val="20"/>
        </w:rPr>
        <w:t xml:space="preserve">Za účelem přípravy zadávacích podmínek k </w:t>
      </w:r>
      <w:r>
        <w:rPr>
          <w:rFonts w:ascii="Calibri" w:hAnsi="Calibri" w:cs="Calibri"/>
          <w:sz w:val="20"/>
          <w:szCs w:val="20"/>
        </w:rPr>
        <w:t xml:space="preserve">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w:t>
      </w:r>
      <w:r w:rsidR="000103DD">
        <w:rPr>
          <w:rFonts w:ascii="Calibri" w:hAnsi="Calibri" w:cs="Calibri"/>
          <w:sz w:val="20"/>
          <w:szCs w:val="20"/>
        </w:rPr>
        <w:t xml:space="preserve">zakázce </w:t>
      </w:r>
      <w:r>
        <w:rPr>
          <w:rFonts w:ascii="Calibri" w:hAnsi="Calibri" w:cs="Calibri"/>
          <w:sz w:val="20"/>
          <w:szCs w:val="20"/>
        </w:rPr>
        <w:t xml:space="preserve">vedl </w:t>
      </w:r>
      <w:r w:rsidR="000103DD">
        <w:rPr>
          <w:rFonts w:ascii="Calibri" w:hAnsi="Calibri" w:cs="Calibri"/>
          <w:sz w:val="20"/>
          <w:szCs w:val="20"/>
        </w:rPr>
        <w:t xml:space="preserve">zadavatel </w:t>
      </w:r>
      <w:r>
        <w:rPr>
          <w:rFonts w:ascii="Calibri" w:hAnsi="Calibri" w:cs="Calibri"/>
          <w:sz w:val="20"/>
          <w:szCs w:val="20"/>
        </w:rPr>
        <w:t>předběžné tržní konzultace</w:t>
      </w:r>
      <w:r w:rsidR="002D7CB0">
        <w:rPr>
          <w:rFonts w:ascii="Calibri" w:hAnsi="Calibri" w:cs="Calibri"/>
          <w:sz w:val="20"/>
          <w:szCs w:val="20"/>
        </w:rPr>
        <w:t xml:space="preserve"> ve smyslu § 33 ZZVZ</w:t>
      </w:r>
      <w:r>
        <w:rPr>
          <w:rFonts w:ascii="Calibri" w:hAnsi="Calibri" w:cs="Calibri"/>
          <w:sz w:val="20"/>
          <w:szCs w:val="20"/>
        </w:rPr>
        <w:t>.</w:t>
      </w:r>
      <w:r w:rsidR="000103DD">
        <w:rPr>
          <w:rFonts w:ascii="Calibri" w:hAnsi="Calibri"/>
          <w:sz w:val="20"/>
        </w:rPr>
        <w:t xml:space="preserve"> </w:t>
      </w:r>
      <w:r w:rsidR="002D7CB0">
        <w:rPr>
          <w:rFonts w:ascii="Calibri" w:hAnsi="Calibri"/>
          <w:sz w:val="20"/>
        </w:rPr>
        <w:t>Předběžná tržní konzultace („</w:t>
      </w:r>
      <w:r w:rsidR="002D7CB0" w:rsidRPr="00640C96">
        <w:rPr>
          <w:rFonts w:ascii="Calibri" w:hAnsi="Calibri"/>
          <w:b/>
          <w:sz w:val="20"/>
        </w:rPr>
        <w:t>Konzultace</w:t>
      </w:r>
      <w:r w:rsidR="002D7CB0">
        <w:rPr>
          <w:rFonts w:ascii="Calibri" w:hAnsi="Calibri"/>
          <w:sz w:val="20"/>
        </w:rPr>
        <w:t>“) k</w:t>
      </w:r>
      <w:r w:rsidR="00F27CB4">
        <w:rPr>
          <w:rFonts w:ascii="Calibri" w:hAnsi="Calibri"/>
          <w:sz w:val="20"/>
        </w:rPr>
        <w:t xml:space="preserve"> veřejné zakázce se konala dne</w:t>
      </w:r>
      <w:r w:rsidR="00DB4319">
        <w:rPr>
          <w:rFonts w:ascii="Calibri" w:hAnsi="Calibri"/>
          <w:sz w:val="20"/>
        </w:rPr>
        <w:t xml:space="preserve"> 20. 7. 2018 od 10:00 do 14:30 v sídle zadavatele.</w:t>
      </w:r>
    </w:p>
    <w:p w:rsidR="00A25D17" w:rsidRDefault="00A25D17" w:rsidP="00A25D17">
      <w:pPr>
        <w:tabs>
          <w:tab w:val="num" w:pos="1440"/>
        </w:tabs>
        <w:spacing w:after="120"/>
        <w:ind w:left="1418"/>
        <w:jc w:val="both"/>
        <w:rPr>
          <w:rFonts w:ascii="Calibri" w:hAnsi="Calibri" w:cs="Calibri"/>
          <w:sz w:val="20"/>
          <w:szCs w:val="20"/>
        </w:rPr>
      </w:pPr>
      <w:r>
        <w:rPr>
          <w:rFonts w:ascii="Calibri" w:hAnsi="Calibri" w:cs="Calibri"/>
          <w:sz w:val="20"/>
          <w:szCs w:val="20"/>
        </w:rPr>
        <w:t xml:space="preserve">Průběh Konzultace byl na základě žádosti zadavatele veden Asociací pro rozvoj infrastruktury. Konzultace se účastnilo celkem </w:t>
      </w:r>
      <w:r w:rsidR="003E4E4E">
        <w:rPr>
          <w:rFonts w:ascii="Calibri" w:hAnsi="Calibri" w:cs="Calibri"/>
          <w:sz w:val="20"/>
          <w:szCs w:val="20"/>
        </w:rPr>
        <w:t>9</w:t>
      </w:r>
      <w:r>
        <w:rPr>
          <w:rFonts w:ascii="Calibri" w:hAnsi="Calibri" w:cs="Calibri"/>
          <w:sz w:val="20"/>
          <w:szCs w:val="20"/>
        </w:rPr>
        <w:t xml:space="preserve"> předem registrovaných účastníků, jejichž seznam je součástí </w:t>
      </w:r>
      <w:r w:rsidR="00765433">
        <w:rPr>
          <w:rFonts w:ascii="Calibri" w:hAnsi="Calibri" w:cs="Calibri"/>
          <w:sz w:val="20"/>
          <w:szCs w:val="20"/>
        </w:rPr>
        <w:lastRenderedPageBreak/>
        <w:t>shrnutí</w:t>
      </w:r>
      <w:r w:rsidR="008221CA">
        <w:rPr>
          <w:rFonts w:ascii="Calibri" w:hAnsi="Calibri" w:cs="Calibri"/>
          <w:sz w:val="20"/>
          <w:szCs w:val="20"/>
        </w:rPr>
        <w:t xml:space="preserve"> o průběhu Konzultace. </w:t>
      </w:r>
      <w:r w:rsidR="00765433">
        <w:rPr>
          <w:rFonts w:ascii="Calibri" w:hAnsi="Calibri" w:cs="Calibri"/>
          <w:sz w:val="20"/>
          <w:szCs w:val="20"/>
        </w:rPr>
        <w:t>Shrnutí</w:t>
      </w:r>
      <w:r w:rsidR="008221CA">
        <w:rPr>
          <w:rFonts w:ascii="Calibri" w:hAnsi="Calibri" w:cs="Calibri"/>
          <w:sz w:val="20"/>
          <w:szCs w:val="20"/>
        </w:rPr>
        <w:t xml:space="preserve"> </w:t>
      </w:r>
      <w:r>
        <w:rPr>
          <w:rFonts w:ascii="Calibri" w:hAnsi="Calibri" w:cs="Calibri"/>
          <w:sz w:val="20"/>
          <w:szCs w:val="20"/>
        </w:rPr>
        <w:t xml:space="preserve">o </w:t>
      </w:r>
      <w:r w:rsidRPr="00A411E6">
        <w:rPr>
          <w:rFonts w:ascii="Calibri" w:hAnsi="Calibri" w:cs="Calibri"/>
          <w:sz w:val="20"/>
          <w:szCs w:val="20"/>
        </w:rPr>
        <w:t xml:space="preserve">průběhu Konzultace je spolu s dalšími informacemi o </w:t>
      </w:r>
      <w:r w:rsidR="008D2855">
        <w:rPr>
          <w:rFonts w:ascii="Calibri" w:hAnsi="Calibri" w:cs="Calibri"/>
          <w:sz w:val="20"/>
          <w:szCs w:val="20"/>
        </w:rPr>
        <w:t> </w:t>
      </w:r>
      <w:r w:rsidRPr="00A411E6">
        <w:rPr>
          <w:rFonts w:ascii="Calibri" w:hAnsi="Calibri" w:cs="Calibri"/>
          <w:sz w:val="20"/>
          <w:szCs w:val="20"/>
        </w:rPr>
        <w:t xml:space="preserve">předmětu a průběhu Konzultace </w:t>
      </w:r>
      <w:r w:rsidR="003510EC" w:rsidRPr="00A411E6">
        <w:rPr>
          <w:rFonts w:ascii="Calibri" w:hAnsi="Calibri" w:cs="Calibri"/>
          <w:sz w:val="20"/>
          <w:szCs w:val="20"/>
        </w:rPr>
        <w:t xml:space="preserve">obsažen </w:t>
      </w:r>
      <w:r w:rsidR="008D2855">
        <w:rPr>
          <w:rFonts w:ascii="Calibri" w:hAnsi="Calibri" w:cs="Calibri"/>
          <w:sz w:val="20"/>
          <w:szCs w:val="20"/>
        </w:rPr>
        <w:t xml:space="preserve">v </w:t>
      </w:r>
      <w:r w:rsidR="008D2855" w:rsidRPr="008D2855">
        <w:rPr>
          <w:rFonts w:ascii="Calibri" w:hAnsi="Calibri" w:cs="Calibri"/>
          <w:sz w:val="20"/>
          <w:szCs w:val="20"/>
        </w:rPr>
        <w:t xml:space="preserve">Příloze </w:t>
      </w:r>
      <w:r w:rsidR="00C561C3" w:rsidRPr="008D2855">
        <w:rPr>
          <w:rFonts w:ascii="Calibri" w:hAnsi="Calibri" w:cs="Calibri"/>
          <w:sz w:val="20"/>
          <w:szCs w:val="20"/>
        </w:rPr>
        <w:t>č.</w:t>
      </w:r>
      <w:r w:rsidR="008221CA" w:rsidRPr="008D2855">
        <w:rPr>
          <w:rFonts w:ascii="Calibri" w:hAnsi="Calibri" w:cs="Calibri"/>
          <w:sz w:val="20"/>
          <w:szCs w:val="20"/>
        </w:rPr>
        <w:t xml:space="preserve"> </w:t>
      </w:r>
      <w:r w:rsidR="00DB4319">
        <w:rPr>
          <w:rFonts w:ascii="Calibri" w:hAnsi="Calibri" w:cs="Calibri"/>
          <w:sz w:val="20"/>
          <w:szCs w:val="20"/>
        </w:rPr>
        <w:t>15</w:t>
      </w:r>
      <w:r w:rsidR="00E17DE5" w:rsidRPr="008D2855">
        <w:rPr>
          <w:rFonts w:ascii="Calibri" w:hAnsi="Calibri" w:cs="Calibri"/>
          <w:sz w:val="20"/>
          <w:szCs w:val="20"/>
        </w:rPr>
        <w:t xml:space="preserve"> </w:t>
      </w:r>
      <w:r w:rsidR="00C561C3" w:rsidRPr="008D2855">
        <w:rPr>
          <w:rFonts w:ascii="Calibri" w:hAnsi="Calibri" w:cs="Calibri"/>
          <w:sz w:val="20"/>
          <w:szCs w:val="20"/>
        </w:rPr>
        <w:t>těchto</w:t>
      </w:r>
      <w:r w:rsidR="00C561C3" w:rsidRPr="00A411E6">
        <w:rPr>
          <w:rFonts w:ascii="Calibri" w:hAnsi="Calibri" w:cs="Calibri"/>
          <w:sz w:val="20"/>
          <w:szCs w:val="20"/>
        </w:rPr>
        <w:t xml:space="preserve"> Pokynů</w:t>
      </w:r>
      <w:r w:rsidRPr="00A411E6">
        <w:rPr>
          <w:rFonts w:ascii="Calibri" w:hAnsi="Calibri" w:cs="Calibri"/>
          <w:sz w:val="20"/>
          <w:szCs w:val="20"/>
        </w:rPr>
        <w:t>.</w:t>
      </w:r>
    </w:p>
    <w:p w:rsidR="007908E3" w:rsidRDefault="007908E3" w:rsidP="007908E3">
      <w:pPr>
        <w:tabs>
          <w:tab w:val="num" w:pos="1440"/>
        </w:tabs>
        <w:ind w:left="1418" w:hanging="709"/>
        <w:jc w:val="both"/>
        <w:rPr>
          <w:rFonts w:ascii="Calibri" w:hAnsi="Calibri" w:cs="Calibri"/>
          <w:sz w:val="20"/>
          <w:szCs w:val="20"/>
        </w:rPr>
      </w:pPr>
    </w:p>
    <w:p w:rsidR="00B574F0" w:rsidRPr="00DE0A69" w:rsidRDefault="007B20C9" w:rsidP="00F40D08">
      <w:pPr>
        <w:pStyle w:val="Nadpis1"/>
        <w:widowControl w:val="0"/>
        <w:numPr>
          <w:ilvl w:val="0"/>
          <w:numId w:val="18"/>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521671744"/>
      <w:bookmarkStart w:id="15" w:name="_Ref314129096"/>
      <w:r>
        <w:rPr>
          <w:rFonts w:ascii="Calibri" w:hAnsi="Calibri" w:cs="Calibri"/>
          <w:kern w:val="28"/>
          <w:sz w:val="24"/>
          <w:szCs w:val="24"/>
          <w:lang w:val="cs-CZ"/>
        </w:rPr>
        <w:t xml:space="preserve">VYSVĚTLENÍ, </w:t>
      </w:r>
      <w:r w:rsidR="00B574F0" w:rsidRPr="00DE0A69">
        <w:rPr>
          <w:rFonts w:ascii="Calibri" w:hAnsi="Calibri" w:cs="Calibri"/>
          <w:kern w:val="28"/>
          <w:sz w:val="24"/>
          <w:szCs w:val="24"/>
          <w:lang w:val="cs-CZ"/>
        </w:rPr>
        <w:t xml:space="preserve">ZMĚNY </w:t>
      </w:r>
      <w:r w:rsidR="00F916D0">
        <w:rPr>
          <w:rFonts w:ascii="Calibri" w:hAnsi="Calibri" w:cs="Calibri"/>
          <w:kern w:val="28"/>
          <w:sz w:val="24"/>
          <w:szCs w:val="24"/>
          <w:lang w:val="cs-CZ"/>
        </w:rPr>
        <w:t>A DOPLNĚNÍ ZADÁVACÍ DOKUMENTACE</w:t>
      </w:r>
      <w:bookmarkEnd w:id="14"/>
      <w:r w:rsidR="00F916D0">
        <w:rPr>
          <w:rFonts w:ascii="Calibri" w:hAnsi="Calibri" w:cs="Calibri"/>
          <w:kern w:val="28"/>
          <w:sz w:val="24"/>
          <w:szCs w:val="24"/>
          <w:lang w:val="cs-CZ"/>
        </w:rPr>
        <w:t xml:space="preserve"> </w:t>
      </w:r>
      <w:bookmarkEnd w:id="15"/>
      <w:r w:rsidR="00B574F0"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B316C8" w:rsidRPr="00B316C8" w:rsidRDefault="00B316C8" w:rsidP="00B316C8">
      <w:pPr>
        <w:pStyle w:val="Odstavecseseznamem"/>
        <w:numPr>
          <w:ilvl w:val="1"/>
          <w:numId w:val="16"/>
        </w:numPr>
        <w:ind w:left="1418" w:hanging="709"/>
        <w:jc w:val="both"/>
        <w:rPr>
          <w:rFonts w:ascii="Calibri" w:hAnsi="Calibri" w:cs="Calibri"/>
          <w:sz w:val="20"/>
          <w:szCs w:val="20"/>
        </w:rPr>
      </w:pPr>
      <w:r w:rsidRPr="00B316C8">
        <w:rPr>
          <w:rFonts w:ascii="Calibri" w:hAnsi="Calibri" w:cs="Calibri"/>
          <w:sz w:val="20"/>
          <w:szCs w:val="20"/>
        </w:rPr>
        <w:t>Dodavatel je oprávněn v souladu s ustanovením § 98 ZZVZ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https://zakazky.szdc.cz/.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není vázán lhůtami stanovenými v § 98 odst. 1 ZZVZ.</w:t>
      </w:r>
    </w:p>
    <w:p w:rsidR="00B316C8" w:rsidRPr="00B316C8" w:rsidRDefault="00B316C8" w:rsidP="00B316C8">
      <w:pPr>
        <w:pStyle w:val="Odstavecseseznamem"/>
        <w:ind w:left="1418" w:hanging="709"/>
        <w:jc w:val="both"/>
        <w:rPr>
          <w:rFonts w:ascii="Calibri" w:hAnsi="Calibri" w:cs="Calibri"/>
          <w:sz w:val="20"/>
          <w:szCs w:val="20"/>
        </w:rPr>
      </w:pPr>
    </w:p>
    <w:p w:rsidR="00B316C8" w:rsidRPr="00B316C8" w:rsidRDefault="00B316C8" w:rsidP="00B316C8">
      <w:pPr>
        <w:pStyle w:val="Odstavecseseznamem"/>
        <w:numPr>
          <w:ilvl w:val="1"/>
          <w:numId w:val="16"/>
        </w:numPr>
        <w:ind w:left="1418" w:hanging="709"/>
        <w:jc w:val="both"/>
        <w:rPr>
          <w:rFonts w:ascii="Calibri" w:hAnsi="Calibri" w:cs="Calibri"/>
          <w:sz w:val="20"/>
          <w:szCs w:val="20"/>
        </w:rPr>
      </w:pPr>
      <w:r w:rsidRPr="00B316C8">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B316C8" w:rsidRPr="00B316C8" w:rsidRDefault="00B316C8" w:rsidP="00B316C8">
      <w:pPr>
        <w:pStyle w:val="Odstavecseseznamem"/>
        <w:ind w:left="1418" w:hanging="709"/>
        <w:jc w:val="both"/>
        <w:rPr>
          <w:rFonts w:ascii="Calibri" w:hAnsi="Calibri" w:cs="Calibri"/>
          <w:sz w:val="20"/>
          <w:szCs w:val="20"/>
        </w:rPr>
      </w:pPr>
    </w:p>
    <w:p w:rsidR="00B316C8" w:rsidRDefault="00B316C8" w:rsidP="00B316C8">
      <w:pPr>
        <w:pStyle w:val="Odstavecseseznamem"/>
        <w:numPr>
          <w:ilvl w:val="1"/>
          <w:numId w:val="16"/>
        </w:numPr>
        <w:ind w:left="1418" w:hanging="709"/>
        <w:jc w:val="both"/>
        <w:rPr>
          <w:rFonts w:ascii="Calibri" w:hAnsi="Calibri" w:cs="Calibri"/>
          <w:sz w:val="20"/>
          <w:szCs w:val="20"/>
        </w:rPr>
      </w:pPr>
      <w:r w:rsidRPr="00B316C8">
        <w:rPr>
          <w:rFonts w:ascii="Calibri" w:hAnsi="Calibri" w:cs="Calibri"/>
          <w:sz w:val="20"/>
          <w:szCs w:val="20"/>
        </w:rPr>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B316C8" w:rsidRDefault="00B316C8" w:rsidP="00B316C8">
      <w:pPr>
        <w:pStyle w:val="Odstavecseseznamem"/>
        <w:rPr>
          <w:rFonts w:ascii="Calibri" w:hAnsi="Calibri" w:cs="Calibri"/>
          <w:sz w:val="20"/>
          <w:szCs w:val="20"/>
        </w:rPr>
      </w:pPr>
    </w:p>
    <w:p w:rsidR="00B574F0" w:rsidRPr="00DE0A69" w:rsidRDefault="00B574F0" w:rsidP="00F40D08">
      <w:pPr>
        <w:pStyle w:val="Nadpis1"/>
        <w:widowControl w:val="0"/>
        <w:numPr>
          <w:ilvl w:val="0"/>
          <w:numId w:val="19"/>
        </w:numPr>
        <w:shd w:val="pct5" w:color="auto" w:fill="auto"/>
        <w:spacing w:before="120" w:after="120" w:line="320" w:lineRule="atLeast"/>
        <w:ind w:left="720" w:hanging="720"/>
        <w:jc w:val="both"/>
        <w:rPr>
          <w:rFonts w:ascii="Calibri" w:hAnsi="Calibri" w:cs="Calibri"/>
          <w:kern w:val="28"/>
          <w:sz w:val="24"/>
          <w:szCs w:val="24"/>
          <w:lang w:val="cs-CZ"/>
        </w:rPr>
      </w:pPr>
      <w:bookmarkStart w:id="16" w:name="_Toc273621637"/>
      <w:bookmarkStart w:id="17" w:name="_Toc521671745"/>
      <w:r w:rsidRPr="00DE0A69">
        <w:rPr>
          <w:rFonts w:ascii="Calibri" w:hAnsi="Calibri" w:cs="Calibri"/>
          <w:kern w:val="28"/>
          <w:sz w:val="24"/>
          <w:szCs w:val="24"/>
          <w:lang w:val="cs-CZ"/>
        </w:rPr>
        <w:t>POŽADAVKY ZADAVATELE NA KVALIFIKACI</w:t>
      </w:r>
      <w:bookmarkEnd w:id="16"/>
      <w:bookmarkEnd w:id="17"/>
    </w:p>
    <w:p w:rsidR="00B574F0" w:rsidRPr="00DE0A69" w:rsidRDefault="00B574F0" w:rsidP="002A4E0F">
      <w:pPr>
        <w:ind w:firstLine="709"/>
        <w:rPr>
          <w:rFonts w:ascii="Calibri" w:hAnsi="Calibri" w:cs="Calibri"/>
          <w:sz w:val="22"/>
          <w:szCs w:val="22"/>
        </w:rPr>
      </w:pPr>
    </w:p>
    <w:p w:rsidR="00B316C8" w:rsidRPr="00300BBC" w:rsidRDefault="00B316C8" w:rsidP="00823C7D">
      <w:pPr>
        <w:numPr>
          <w:ilvl w:val="1"/>
          <w:numId w:val="35"/>
        </w:numPr>
        <w:tabs>
          <w:tab w:val="num" w:pos="3563"/>
        </w:tabs>
        <w:jc w:val="both"/>
        <w:rPr>
          <w:rFonts w:ascii="Calibri" w:hAnsi="Calibri" w:cs="Calibri"/>
          <w:sz w:val="20"/>
          <w:szCs w:val="20"/>
        </w:rPr>
      </w:pPr>
      <w:r w:rsidRPr="00300BBC">
        <w:rPr>
          <w:rFonts w:ascii="Calibri" w:hAnsi="Calibri" w:cs="Calibri"/>
          <w:sz w:val="20"/>
          <w:szCs w:val="20"/>
        </w:rPr>
        <w:t>Dodavatelé jsou povinni prokázat splnění kvalifikace v souladu s ust</w:t>
      </w:r>
      <w:r>
        <w:rPr>
          <w:rFonts w:ascii="Calibri" w:hAnsi="Calibri" w:cs="Calibri"/>
          <w:sz w:val="20"/>
          <w:szCs w:val="20"/>
        </w:rPr>
        <w:t>anoveními</w:t>
      </w:r>
      <w:r w:rsidRPr="00300BBC">
        <w:rPr>
          <w:rFonts w:ascii="Calibri" w:hAnsi="Calibri" w:cs="Calibri"/>
          <w:sz w:val="20"/>
          <w:szCs w:val="20"/>
        </w:rPr>
        <w:t xml:space="preserve"> § </w:t>
      </w:r>
      <w:r>
        <w:rPr>
          <w:rFonts w:ascii="Calibri" w:hAnsi="Calibri" w:cs="Calibri"/>
          <w:sz w:val="20"/>
          <w:szCs w:val="20"/>
        </w:rPr>
        <w:t xml:space="preserve">167 odst. 1 a § 73 </w:t>
      </w:r>
      <w:r w:rsidRPr="00300BBC">
        <w:rPr>
          <w:rFonts w:ascii="Calibri" w:hAnsi="Calibri" w:cs="Calibri"/>
          <w:sz w:val="20"/>
          <w:szCs w:val="20"/>
        </w:rPr>
        <w:t>a</w:t>
      </w:r>
      <w:r>
        <w:rPr>
          <w:rFonts w:ascii="Calibri" w:hAnsi="Calibri" w:cs="Calibri"/>
          <w:sz w:val="20"/>
          <w:szCs w:val="20"/>
        </w:rPr>
        <w:t xml:space="preserve"> násl. ZZVZ, a to za </w:t>
      </w:r>
      <w:r w:rsidRPr="00300BBC">
        <w:rPr>
          <w:rFonts w:ascii="Calibri" w:hAnsi="Calibri" w:cs="Calibri"/>
          <w:sz w:val="20"/>
          <w:szCs w:val="20"/>
        </w:rPr>
        <w:t xml:space="preserve">podmínek stanovených v oznámení o </w:t>
      </w:r>
      <w:r>
        <w:rPr>
          <w:rFonts w:ascii="Calibri" w:hAnsi="Calibri" w:cs="Calibri"/>
          <w:sz w:val="20"/>
          <w:szCs w:val="20"/>
        </w:rPr>
        <w:t>zahájení zadávacího řízení – veřejné služby</w:t>
      </w:r>
      <w:r w:rsidRPr="00300BBC">
        <w:rPr>
          <w:rFonts w:ascii="Calibri" w:hAnsi="Calibri" w:cs="Calibri"/>
          <w:sz w:val="20"/>
          <w:szCs w:val="20"/>
        </w:rPr>
        <w:t xml:space="preserve"> a těchto Pokynech.</w:t>
      </w:r>
    </w:p>
    <w:p w:rsidR="00B316C8" w:rsidRPr="00300BBC" w:rsidRDefault="00B316C8" w:rsidP="00B316C8">
      <w:pPr>
        <w:ind w:left="1414"/>
        <w:jc w:val="both"/>
        <w:rPr>
          <w:rFonts w:ascii="Calibri" w:hAnsi="Calibri" w:cs="Calibri"/>
          <w:sz w:val="20"/>
          <w:szCs w:val="20"/>
        </w:rPr>
      </w:pPr>
    </w:p>
    <w:p w:rsidR="00B316C8" w:rsidRPr="00300BBC" w:rsidRDefault="00B316C8" w:rsidP="00823C7D">
      <w:pPr>
        <w:numPr>
          <w:ilvl w:val="1"/>
          <w:numId w:val="35"/>
        </w:numPr>
        <w:tabs>
          <w:tab w:val="num" w:pos="3563"/>
        </w:tabs>
        <w:jc w:val="both"/>
        <w:rPr>
          <w:rFonts w:ascii="Calibri" w:hAnsi="Calibri" w:cs="Calibri"/>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základní</w:t>
      </w:r>
      <w:r>
        <w:rPr>
          <w:rFonts w:ascii="Calibri" w:hAnsi="Calibri" w:cs="Calibri"/>
          <w:b/>
          <w:bCs/>
          <w:sz w:val="20"/>
          <w:szCs w:val="20"/>
        </w:rPr>
        <w:t xml:space="preserve"> způsobilosti</w:t>
      </w:r>
      <w:r w:rsidRPr="00300BBC">
        <w:rPr>
          <w:rFonts w:ascii="Calibri" w:hAnsi="Calibri" w:cs="Calibri"/>
          <w:sz w:val="20"/>
          <w:szCs w:val="20"/>
        </w:rPr>
        <w:t>:</w:t>
      </w:r>
    </w:p>
    <w:p w:rsidR="00B316C8" w:rsidRPr="00105D89" w:rsidRDefault="00B316C8" w:rsidP="00B316C8">
      <w:pPr>
        <w:ind w:left="1414"/>
        <w:jc w:val="both"/>
        <w:rPr>
          <w:rFonts w:ascii="Calibri" w:hAnsi="Calibri" w:cs="Calibri"/>
          <w:sz w:val="20"/>
          <w:szCs w:val="20"/>
        </w:rPr>
      </w:pPr>
    </w:p>
    <w:p w:rsidR="00B316C8" w:rsidRDefault="00B316C8" w:rsidP="00B316C8">
      <w:pPr>
        <w:numPr>
          <w:ilvl w:val="0"/>
          <w:numId w:val="13"/>
        </w:numPr>
        <w:ind w:left="1414"/>
        <w:jc w:val="both"/>
        <w:rPr>
          <w:rFonts w:ascii="Calibri" w:hAnsi="Calibri" w:cs="Calibri"/>
          <w:sz w:val="20"/>
          <w:szCs w:val="20"/>
        </w:rPr>
      </w:pPr>
      <w:r w:rsidRPr="00300BBC">
        <w:rPr>
          <w:rFonts w:ascii="Calibri" w:hAnsi="Calibri" w:cs="Calibri"/>
          <w:sz w:val="20"/>
          <w:szCs w:val="20"/>
        </w:rPr>
        <w:t xml:space="preserve">Zadavatel požaduje prokázání </w:t>
      </w:r>
      <w:r>
        <w:rPr>
          <w:rFonts w:ascii="Calibri" w:hAnsi="Calibri" w:cs="Calibri"/>
          <w:sz w:val="20"/>
          <w:szCs w:val="20"/>
        </w:rPr>
        <w:t>základní způsobilosti podle § 74 ZZVZ</w:t>
      </w:r>
      <w:r w:rsidRPr="00300BBC">
        <w:rPr>
          <w:rFonts w:ascii="Calibri" w:hAnsi="Calibri" w:cs="Calibri"/>
          <w:sz w:val="20"/>
          <w:szCs w:val="20"/>
        </w:rPr>
        <w:t xml:space="preserve">, a to způsobem dle § </w:t>
      </w:r>
      <w:r>
        <w:rPr>
          <w:rFonts w:ascii="Calibri" w:hAnsi="Calibri" w:cs="Calibri"/>
          <w:sz w:val="20"/>
          <w:szCs w:val="20"/>
        </w:rPr>
        <w:t>75 Z</w:t>
      </w:r>
      <w:r w:rsidRPr="00300BBC">
        <w:rPr>
          <w:rFonts w:ascii="Calibri" w:hAnsi="Calibri" w:cs="Calibri"/>
          <w:sz w:val="20"/>
          <w:szCs w:val="20"/>
        </w:rPr>
        <w:t>ZVZ</w:t>
      </w:r>
      <w:r>
        <w:rPr>
          <w:rFonts w:ascii="Calibri" w:hAnsi="Calibri" w:cs="Calibri"/>
          <w:sz w:val="20"/>
          <w:szCs w:val="20"/>
        </w:rPr>
        <w:t xml:space="preserve"> či § 81 ZZVZ</w:t>
      </w:r>
      <w:r w:rsidRPr="00300BBC">
        <w:rPr>
          <w:rFonts w:ascii="Calibri" w:hAnsi="Calibri" w:cs="Calibri"/>
          <w:sz w:val="20"/>
          <w:szCs w:val="20"/>
        </w:rPr>
        <w:t>.</w:t>
      </w:r>
    </w:p>
    <w:p w:rsidR="00B316C8" w:rsidRPr="00300BBC" w:rsidRDefault="00B316C8" w:rsidP="00B316C8">
      <w:pPr>
        <w:ind w:left="2134"/>
        <w:jc w:val="both"/>
        <w:rPr>
          <w:rFonts w:ascii="Calibri" w:hAnsi="Calibri" w:cs="Calibri"/>
          <w:sz w:val="20"/>
          <w:szCs w:val="20"/>
        </w:rPr>
      </w:pPr>
    </w:p>
    <w:p w:rsidR="00B316C8" w:rsidRDefault="00B316C8" w:rsidP="00B316C8">
      <w:pPr>
        <w:numPr>
          <w:ilvl w:val="0"/>
          <w:numId w:val="13"/>
        </w:numPr>
        <w:ind w:left="1414"/>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Pr="00300BBC">
        <w:rPr>
          <w:rFonts w:ascii="Calibri" w:hAnsi="Calibri" w:cs="Calibri"/>
          <w:sz w:val="20"/>
          <w:szCs w:val="20"/>
        </w:rPr>
        <w:t>dodavatel</w:t>
      </w:r>
      <w:r>
        <w:rPr>
          <w:rFonts w:ascii="Calibri" w:hAnsi="Calibri" w:cs="Calibri"/>
          <w:sz w:val="20"/>
          <w:szCs w:val="20"/>
        </w:rPr>
        <w:t xml:space="preserve">, </w:t>
      </w:r>
      <w:proofErr w:type="gramStart"/>
      <w:r>
        <w:rPr>
          <w:rFonts w:ascii="Calibri" w:hAnsi="Calibri" w:cs="Calibri"/>
          <w:sz w:val="20"/>
          <w:szCs w:val="20"/>
        </w:rPr>
        <w:t>který</w:t>
      </w:r>
      <w:proofErr w:type="gramEnd"/>
    </w:p>
    <w:p w:rsidR="00B316C8" w:rsidRDefault="00B316C8" w:rsidP="00B316C8">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a)</w:t>
      </w:r>
      <w:r w:rsidRPr="00300BBC">
        <w:rPr>
          <w:rFonts w:ascii="Calibri" w:hAnsi="Calibri" w:cs="Calibri"/>
          <w:sz w:val="20"/>
          <w:szCs w:val="20"/>
        </w:rPr>
        <w:tab/>
      </w:r>
      <w:r>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316C8" w:rsidRPr="00300BBC" w:rsidRDefault="00B316C8" w:rsidP="00B316C8">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b) </w:t>
      </w:r>
      <w:r w:rsidRPr="00300BBC">
        <w:rPr>
          <w:rFonts w:ascii="Calibri" w:hAnsi="Calibri" w:cs="Calibri"/>
          <w:sz w:val="20"/>
          <w:szCs w:val="20"/>
        </w:rPr>
        <w:tab/>
      </w:r>
      <w:r>
        <w:rPr>
          <w:rFonts w:ascii="Calibri" w:hAnsi="Calibri" w:cs="Calibri"/>
          <w:sz w:val="20"/>
          <w:szCs w:val="20"/>
        </w:rPr>
        <w:t>má v České republice nebo v zemi svého sídla v evidenci daní zachycen splatný daňový nedoplatek;</w:t>
      </w:r>
    </w:p>
    <w:p w:rsidR="00B316C8" w:rsidRPr="00300BBC" w:rsidRDefault="00B316C8" w:rsidP="00B316C8">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lastRenderedPageBreak/>
        <w:t xml:space="preserve">c) </w:t>
      </w:r>
      <w:r w:rsidRPr="00300BBC">
        <w:rPr>
          <w:rFonts w:ascii="Calibri" w:hAnsi="Calibri" w:cs="Calibri"/>
          <w:sz w:val="20"/>
          <w:szCs w:val="20"/>
        </w:rPr>
        <w:tab/>
      </w:r>
      <w:r>
        <w:rPr>
          <w:rFonts w:ascii="Calibri" w:hAnsi="Calibri" w:cs="Calibri"/>
          <w:sz w:val="20"/>
          <w:szCs w:val="20"/>
        </w:rPr>
        <w:t>má v České republice nebo v zemi svého sídla splatný nedoplatek na pojistném nebo na penále na veřejné zdravotní pojištění;</w:t>
      </w:r>
    </w:p>
    <w:p w:rsidR="00B316C8" w:rsidRPr="00300BBC" w:rsidRDefault="00B316C8" w:rsidP="00B316C8">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d) </w:t>
      </w:r>
      <w:r w:rsidRPr="00300BBC">
        <w:rPr>
          <w:rFonts w:ascii="Calibri" w:hAnsi="Calibri" w:cs="Calibri"/>
          <w:sz w:val="20"/>
          <w:szCs w:val="20"/>
        </w:rPr>
        <w:tab/>
      </w:r>
      <w:r>
        <w:rPr>
          <w:rFonts w:ascii="Calibri" w:hAnsi="Calibri" w:cs="Calibri"/>
          <w:sz w:val="20"/>
          <w:szCs w:val="20"/>
        </w:rPr>
        <w:t>má v České republice nebo v zemi svého sídla splatný nedoplatek na pojistném nebo na penále na sociální zabezpečení a příspěvku na státní politiku zaměstnanosti;</w:t>
      </w:r>
    </w:p>
    <w:p w:rsidR="00B316C8" w:rsidRPr="00300BBC" w:rsidRDefault="00B316C8" w:rsidP="00B316C8">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e) </w:t>
      </w:r>
      <w:r w:rsidRPr="00300BBC">
        <w:rPr>
          <w:rFonts w:ascii="Calibri" w:hAnsi="Calibri" w:cs="Calibri"/>
          <w:sz w:val="20"/>
          <w:szCs w:val="20"/>
        </w:rPr>
        <w:tab/>
      </w:r>
      <w:r>
        <w:rPr>
          <w:rFonts w:ascii="Calibri" w:hAnsi="Calibri" w:cs="Calibri"/>
          <w:sz w:val="20"/>
          <w:szCs w:val="20"/>
        </w:rPr>
        <w:t xml:space="preserve">je v likvidaci, bylo proti němu vydáno rozhodnutí o úpadku nebo byla vůči němu nařízena nucená správa podle jiného právního předpisu nebo v obdobné situaci podle právního řádu země sídla dodavatele.  </w:t>
      </w:r>
    </w:p>
    <w:p w:rsidR="00B316C8" w:rsidRDefault="00B316C8" w:rsidP="00B316C8">
      <w:pPr>
        <w:numPr>
          <w:ilvl w:val="0"/>
          <w:numId w:val="13"/>
        </w:numPr>
        <w:ind w:left="1414"/>
        <w:jc w:val="both"/>
        <w:rPr>
          <w:rFonts w:ascii="Calibri" w:hAnsi="Calibri" w:cs="Calibri"/>
          <w:sz w:val="20"/>
          <w:szCs w:val="20"/>
        </w:rPr>
      </w:pPr>
      <w:r w:rsidRPr="00300BBC">
        <w:rPr>
          <w:rFonts w:ascii="Calibri" w:hAnsi="Calibri" w:cs="Calibri"/>
          <w:sz w:val="20"/>
          <w:szCs w:val="20"/>
        </w:rPr>
        <w:t xml:space="preserve">Způsob prokázání základní </w:t>
      </w:r>
      <w:r>
        <w:rPr>
          <w:rFonts w:ascii="Calibri" w:hAnsi="Calibri" w:cs="Calibri"/>
          <w:sz w:val="20"/>
          <w:szCs w:val="20"/>
        </w:rPr>
        <w:t xml:space="preserve">způsobilosti: </w:t>
      </w:r>
    </w:p>
    <w:p w:rsidR="00B316C8" w:rsidRPr="00300BBC" w:rsidRDefault="00B316C8" w:rsidP="00B316C8">
      <w:pPr>
        <w:spacing w:before="120"/>
        <w:ind w:left="1418"/>
        <w:jc w:val="both"/>
        <w:rPr>
          <w:rFonts w:ascii="Calibri" w:hAnsi="Calibri" w:cs="Calibri"/>
          <w:sz w:val="20"/>
          <w:szCs w:val="20"/>
        </w:rPr>
      </w:pPr>
      <w:r w:rsidRPr="00300BBC">
        <w:rPr>
          <w:rFonts w:ascii="Calibri" w:hAnsi="Calibri" w:cs="Calibri"/>
          <w:sz w:val="20"/>
          <w:szCs w:val="20"/>
        </w:rPr>
        <w:t xml:space="preserve">Dodavatel </w:t>
      </w:r>
      <w:r>
        <w:rPr>
          <w:rFonts w:ascii="Calibri" w:hAnsi="Calibri" w:cs="Calibri"/>
          <w:sz w:val="20"/>
          <w:szCs w:val="20"/>
        </w:rPr>
        <w:t xml:space="preserve">prokazuje splnění podmínek základní způsobilosti ve vztahu k České republice předložením: </w:t>
      </w:r>
    </w:p>
    <w:p w:rsidR="00B316C8" w:rsidRDefault="00B316C8" w:rsidP="00823C7D">
      <w:pPr>
        <w:numPr>
          <w:ilvl w:val="0"/>
          <w:numId w:val="36"/>
        </w:numPr>
        <w:tabs>
          <w:tab w:val="num" w:pos="2410"/>
        </w:tabs>
        <w:spacing w:before="120"/>
        <w:jc w:val="both"/>
        <w:rPr>
          <w:rFonts w:ascii="Calibri" w:hAnsi="Calibri" w:cs="Calibri"/>
          <w:sz w:val="20"/>
          <w:szCs w:val="20"/>
        </w:rPr>
      </w:pPr>
      <w:r>
        <w:rPr>
          <w:rFonts w:ascii="Calibri" w:hAnsi="Calibri" w:cs="Calibri"/>
          <w:sz w:val="20"/>
          <w:szCs w:val="20"/>
        </w:rPr>
        <w:t>výpisu z evidence Rejstříku trestů ve vztahu k § 74 odst. 1 písm. a) ZZVZ;</w:t>
      </w:r>
    </w:p>
    <w:p w:rsidR="00B316C8" w:rsidRPr="003E476A" w:rsidRDefault="00B316C8" w:rsidP="00823C7D">
      <w:pPr>
        <w:numPr>
          <w:ilvl w:val="0"/>
          <w:numId w:val="36"/>
        </w:numPr>
        <w:tabs>
          <w:tab w:val="num" w:pos="2410"/>
        </w:tabs>
        <w:jc w:val="both"/>
        <w:rPr>
          <w:rFonts w:ascii="Calibri" w:hAnsi="Calibri" w:cs="Calibri"/>
          <w:sz w:val="20"/>
          <w:szCs w:val="20"/>
        </w:rPr>
      </w:pPr>
      <w:r>
        <w:rPr>
          <w:rFonts w:ascii="Calibri" w:hAnsi="Calibri" w:cs="Calibri"/>
          <w:sz w:val="20"/>
          <w:szCs w:val="20"/>
        </w:rPr>
        <w:t>potvrzení příslušného finančního úřadu ve vztahu k § 74 odst. 1 písm. b) ZZVZ;</w:t>
      </w:r>
    </w:p>
    <w:p w:rsidR="00B316C8" w:rsidRPr="003E476A" w:rsidRDefault="00B316C8" w:rsidP="00823C7D">
      <w:pPr>
        <w:numPr>
          <w:ilvl w:val="0"/>
          <w:numId w:val="36"/>
        </w:numPr>
        <w:tabs>
          <w:tab w:val="num" w:pos="2410"/>
        </w:tabs>
        <w:jc w:val="both"/>
        <w:rPr>
          <w:rFonts w:ascii="Calibri" w:hAnsi="Calibri" w:cs="Calibri"/>
          <w:sz w:val="20"/>
          <w:szCs w:val="20"/>
        </w:rPr>
      </w:pPr>
      <w:r>
        <w:rPr>
          <w:rFonts w:ascii="Calibri" w:hAnsi="Calibri" w:cs="Calibri"/>
          <w:sz w:val="20"/>
          <w:szCs w:val="20"/>
        </w:rPr>
        <w:t>písemného čestného prohlášení ve vztahu ke spotřební dani ve vztahu k § 74 odst. 1 písm. b) ZZVZ;</w:t>
      </w:r>
    </w:p>
    <w:p w:rsidR="00B316C8" w:rsidRPr="003E476A" w:rsidRDefault="00B316C8" w:rsidP="00823C7D">
      <w:pPr>
        <w:numPr>
          <w:ilvl w:val="0"/>
          <w:numId w:val="36"/>
        </w:numPr>
        <w:tabs>
          <w:tab w:val="num" w:pos="2410"/>
        </w:tabs>
        <w:jc w:val="both"/>
        <w:rPr>
          <w:rFonts w:ascii="Calibri" w:hAnsi="Calibri" w:cs="Calibri"/>
          <w:sz w:val="20"/>
          <w:szCs w:val="20"/>
        </w:rPr>
      </w:pPr>
      <w:r>
        <w:rPr>
          <w:rFonts w:ascii="Calibri" w:hAnsi="Calibri" w:cs="Calibri"/>
          <w:sz w:val="20"/>
          <w:szCs w:val="20"/>
        </w:rPr>
        <w:t xml:space="preserve">písemného čestného prohlášení ve vztahu k § 74 odst. 1 písm. c) ZZVZ; </w:t>
      </w:r>
    </w:p>
    <w:p w:rsidR="00B316C8" w:rsidRPr="003E476A" w:rsidRDefault="00B316C8" w:rsidP="00823C7D">
      <w:pPr>
        <w:numPr>
          <w:ilvl w:val="0"/>
          <w:numId w:val="36"/>
        </w:numPr>
        <w:tabs>
          <w:tab w:val="num" w:pos="2410"/>
        </w:tabs>
        <w:jc w:val="both"/>
        <w:rPr>
          <w:rFonts w:ascii="Calibri" w:hAnsi="Calibri" w:cs="Calibri"/>
          <w:sz w:val="20"/>
          <w:szCs w:val="20"/>
        </w:rPr>
      </w:pPr>
      <w:r>
        <w:rPr>
          <w:rFonts w:ascii="Calibri" w:hAnsi="Calibri" w:cs="Calibri"/>
          <w:sz w:val="20"/>
          <w:szCs w:val="20"/>
        </w:rPr>
        <w:t xml:space="preserve">potvrzení příslušné okresní správy sociálního zabezpečení ve vztahu k § 74 odst. 1 písm. d) ZZVZ; </w:t>
      </w:r>
    </w:p>
    <w:p w:rsidR="00B316C8" w:rsidRPr="003E476A" w:rsidRDefault="00B316C8" w:rsidP="00823C7D">
      <w:pPr>
        <w:numPr>
          <w:ilvl w:val="0"/>
          <w:numId w:val="36"/>
        </w:numPr>
        <w:tabs>
          <w:tab w:val="num" w:pos="2410"/>
        </w:tabs>
        <w:jc w:val="both"/>
        <w:rPr>
          <w:rFonts w:ascii="Calibri" w:hAnsi="Calibri" w:cs="Calibri"/>
          <w:sz w:val="20"/>
          <w:szCs w:val="20"/>
        </w:rPr>
      </w:pPr>
      <w:r>
        <w:rPr>
          <w:rFonts w:ascii="Calibri" w:hAnsi="Calibri" w:cs="Calibri"/>
          <w:sz w:val="20"/>
          <w:szCs w:val="20"/>
        </w:rPr>
        <w:t>výpisu z obchodního rejstříku, nebo předložením písemného čestného prohlášení v případě, že není v obchodním rejstříku zapsán, ve vztahu k § 74 odst. 1 písm. e) ZZVZ.</w:t>
      </w:r>
    </w:p>
    <w:p w:rsidR="00B316C8" w:rsidRDefault="00B316C8" w:rsidP="00B316C8">
      <w:pPr>
        <w:spacing w:before="120"/>
        <w:ind w:left="1418"/>
        <w:jc w:val="both"/>
        <w:rPr>
          <w:rFonts w:ascii="Calibri" w:hAnsi="Calibri" w:cs="Calibri"/>
          <w:sz w:val="20"/>
          <w:szCs w:val="20"/>
        </w:rPr>
      </w:pPr>
      <w:r w:rsidRPr="003E476A">
        <w:rPr>
          <w:rFonts w:ascii="Calibri" w:hAnsi="Calibri" w:cs="Calibri"/>
          <w:sz w:val="20"/>
          <w:szCs w:val="20"/>
        </w:rPr>
        <w:t xml:space="preserve">Vzor čestného prohlášení o splnění </w:t>
      </w:r>
      <w:r w:rsidR="006537AF">
        <w:rPr>
          <w:rFonts w:ascii="Calibri" w:hAnsi="Calibri" w:cs="Calibri"/>
          <w:sz w:val="20"/>
          <w:szCs w:val="20"/>
        </w:rPr>
        <w:t xml:space="preserve">části </w:t>
      </w:r>
      <w:r w:rsidRPr="003E476A">
        <w:rPr>
          <w:rFonts w:ascii="Calibri" w:hAnsi="Calibri" w:cs="Calibri"/>
          <w:sz w:val="20"/>
          <w:szCs w:val="20"/>
        </w:rPr>
        <w:t xml:space="preserve">základní </w:t>
      </w:r>
      <w:r>
        <w:rPr>
          <w:rFonts w:ascii="Calibri" w:hAnsi="Calibri" w:cs="Calibri"/>
          <w:sz w:val="20"/>
          <w:szCs w:val="20"/>
        </w:rPr>
        <w:t xml:space="preserve">způsobilosti </w:t>
      </w:r>
      <w:r w:rsidRPr="003E476A">
        <w:rPr>
          <w:rFonts w:ascii="Calibri" w:hAnsi="Calibri" w:cs="Calibri"/>
          <w:sz w:val="20"/>
          <w:szCs w:val="20"/>
        </w:rPr>
        <w:t>tvoří Přílohu č. </w:t>
      </w:r>
      <w:r w:rsidR="006537AF">
        <w:rPr>
          <w:rFonts w:ascii="Calibri" w:hAnsi="Calibri" w:cs="Calibri"/>
          <w:sz w:val="20"/>
          <w:szCs w:val="20"/>
        </w:rPr>
        <w:t>6</w:t>
      </w:r>
      <w:r w:rsidRPr="003E476A">
        <w:rPr>
          <w:rFonts w:ascii="Calibri" w:hAnsi="Calibri" w:cs="Calibri"/>
          <w:sz w:val="20"/>
          <w:szCs w:val="20"/>
        </w:rPr>
        <w:t xml:space="preserve"> těchto Pokynů.</w:t>
      </w:r>
      <w:r>
        <w:rPr>
          <w:rFonts w:ascii="Calibri" w:hAnsi="Calibri" w:cs="Calibri"/>
          <w:sz w:val="20"/>
          <w:szCs w:val="20"/>
        </w:rPr>
        <w:t xml:space="preserve"> Čestné prohlášení musí být podepsáno osobou oprávněnou jednat za dodavatele. </w:t>
      </w:r>
    </w:p>
    <w:p w:rsidR="00B316C8" w:rsidRPr="003E476A" w:rsidRDefault="00B316C8" w:rsidP="00B316C8">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E67EE9">
        <w:rPr>
          <w:rFonts w:ascii="Calibri" w:hAnsi="Calibri" w:cs="Calibri"/>
          <w:sz w:val="20"/>
          <w:szCs w:val="20"/>
        </w:rPr>
        <w:t>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w:t>
      </w:r>
      <w:r>
        <w:rPr>
          <w:rFonts w:ascii="Calibri" w:hAnsi="Calibri" w:cs="Calibri"/>
          <w:sz w:val="20"/>
          <w:szCs w:val="20"/>
        </w:rPr>
        <w:t> podmínek základní způsobilosti ve vztahu k České republice, předkládají doklady uvedené v předchozí odrážce (tj. třetí odrážce tohoto odst. 8.2 s názvem Způsob prokázání základní způsobilosti).</w:t>
      </w:r>
    </w:p>
    <w:p w:rsidR="00B574F0" w:rsidRPr="00DE0A69" w:rsidRDefault="00B574F0" w:rsidP="00F22C2A">
      <w:pPr>
        <w:ind w:left="1054"/>
        <w:jc w:val="both"/>
        <w:rPr>
          <w:rFonts w:ascii="Calibri" w:hAnsi="Calibri" w:cs="Calibri"/>
          <w:sz w:val="20"/>
          <w:szCs w:val="20"/>
        </w:rPr>
      </w:pPr>
    </w:p>
    <w:p w:rsidR="00B574F0" w:rsidRPr="00DE0A69" w:rsidRDefault="00B574F0" w:rsidP="00823C7D">
      <w:pPr>
        <w:numPr>
          <w:ilvl w:val="1"/>
          <w:numId w:val="38"/>
        </w:numPr>
        <w:ind w:left="1418" w:hanging="709"/>
        <w:jc w:val="both"/>
        <w:rPr>
          <w:rFonts w:ascii="Calibri" w:hAnsi="Calibri" w:cs="Calibri"/>
          <w:b/>
          <w:bCs/>
          <w:sz w:val="20"/>
          <w:szCs w:val="20"/>
        </w:rPr>
      </w:pPr>
      <w:r w:rsidRPr="00DE0A69">
        <w:rPr>
          <w:rFonts w:ascii="Calibri" w:hAnsi="Calibri" w:cs="Calibri"/>
          <w:b/>
          <w:bCs/>
          <w:sz w:val="20"/>
          <w:szCs w:val="20"/>
        </w:rPr>
        <w:t xml:space="preserve">Prokázání splnění profesní </w:t>
      </w:r>
      <w:r w:rsidR="00D40FAD">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A64D23">
      <w:pPr>
        <w:numPr>
          <w:ilvl w:val="0"/>
          <w:numId w:val="13"/>
        </w:numPr>
        <w:ind w:left="1414"/>
        <w:jc w:val="both"/>
        <w:rPr>
          <w:rFonts w:ascii="Calibri" w:hAnsi="Calibri" w:cs="Calibri"/>
          <w:sz w:val="20"/>
          <w:szCs w:val="20"/>
        </w:rPr>
      </w:pPr>
      <w:r w:rsidRPr="00DE0A69">
        <w:rPr>
          <w:rFonts w:ascii="Calibri" w:hAnsi="Calibri" w:cs="Calibri"/>
          <w:sz w:val="20"/>
          <w:szCs w:val="20"/>
        </w:rPr>
        <w:t xml:space="preserve">Zadavatel požaduje </w:t>
      </w:r>
      <w:r w:rsidR="00453AE2">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 xml:space="preserve">předložení </w:t>
      </w:r>
      <w:r w:rsidRPr="00CD120F">
        <w:rPr>
          <w:rFonts w:ascii="Calibri" w:hAnsi="Calibri" w:cs="Calibri"/>
          <w:b/>
          <w:sz w:val="20"/>
          <w:szCs w:val="20"/>
        </w:rPr>
        <w:t>výpisu z obchodního rejstříku</w:t>
      </w:r>
      <w:r w:rsidR="00453AE2" w:rsidRPr="00CD120F">
        <w:rPr>
          <w:rFonts w:ascii="Calibri" w:hAnsi="Calibri" w:cs="Calibri"/>
          <w:b/>
          <w:sz w:val="20"/>
          <w:szCs w:val="20"/>
        </w:rPr>
        <w:t xml:space="preserve"> nebo </w:t>
      </w:r>
      <w:r w:rsidRPr="00CD120F">
        <w:rPr>
          <w:rFonts w:ascii="Calibri" w:hAnsi="Calibri" w:cs="Calibri"/>
          <w:b/>
          <w:sz w:val="20"/>
          <w:szCs w:val="20"/>
        </w:rPr>
        <w:t>jiné obdobné evidence</w:t>
      </w:r>
      <w:r w:rsidRPr="00DE0A69">
        <w:rPr>
          <w:rFonts w:ascii="Calibri" w:hAnsi="Calibri" w:cs="Calibri"/>
          <w:sz w:val="20"/>
          <w:szCs w:val="20"/>
        </w:rPr>
        <w:t xml:space="preserve">, pokud </w:t>
      </w:r>
      <w:r w:rsidR="00453AE2">
        <w:rPr>
          <w:rFonts w:ascii="Calibri" w:hAnsi="Calibri" w:cs="Calibri"/>
          <w:sz w:val="20"/>
          <w:szCs w:val="20"/>
        </w:rPr>
        <w:t>jiný právní předpis zápis do takové evidence vyžaduje</w:t>
      </w:r>
      <w:r w:rsidRPr="00DE0A69">
        <w:rPr>
          <w:rFonts w:ascii="Calibri" w:hAnsi="Calibri" w:cs="Calibri"/>
          <w:sz w:val="20"/>
          <w:szCs w:val="20"/>
        </w:rPr>
        <w:t>.</w:t>
      </w:r>
    </w:p>
    <w:p w:rsidR="00B574F0" w:rsidRPr="00DE0A69" w:rsidRDefault="00B574F0" w:rsidP="00633849">
      <w:pPr>
        <w:ind w:left="1414"/>
        <w:jc w:val="both"/>
        <w:rPr>
          <w:rFonts w:ascii="Calibri" w:hAnsi="Calibri" w:cs="Calibri"/>
          <w:sz w:val="20"/>
          <w:szCs w:val="20"/>
        </w:rPr>
      </w:pPr>
    </w:p>
    <w:p w:rsidR="000E2508" w:rsidRPr="000E2508" w:rsidRDefault="00B574F0" w:rsidP="000E2508">
      <w:pPr>
        <w:numPr>
          <w:ilvl w:val="0"/>
          <w:numId w:val="13"/>
        </w:numPr>
        <w:spacing w:after="120"/>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w:t>
      </w:r>
      <w:r w:rsidRPr="00CD120F">
        <w:rPr>
          <w:rFonts w:ascii="Calibri" w:hAnsi="Calibri" w:cs="Calibri"/>
          <w:b/>
          <w:sz w:val="20"/>
          <w:szCs w:val="20"/>
        </w:rPr>
        <w:t>dokladu o oprávnění k podnikání</w:t>
      </w:r>
      <w:r w:rsidRPr="00DE0A69">
        <w:rPr>
          <w:rFonts w:ascii="Calibri" w:hAnsi="Calibri" w:cs="Calibri"/>
          <w:sz w:val="20"/>
          <w:szCs w:val="20"/>
        </w:rPr>
        <w:t xml:space="preserve"> podle </w:t>
      </w:r>
      <w:r w:rsidR="005B2ABD">
        <w:rPr>
          <w:rFonts w:ascii="Calibri" w:hAnsi="Calibri" w:cs="Calibri"/>
          <w:sz w:val="20"/>
          <w:szCs w:val="20"/>
        </w:rPr>
        <w:t xml:space="preserve">jiných </w:t>
      </w:r>
      <w:r w:rsidRPr="00DE0A69">
        <w:rPr>
          <w:rFonts w:ascii="Calibri" w:hAnsi="Calibri" w:cs="Calibri"/>
          <w:sz w:val="20"/>
          <w:szCs w:val="20"/>
        </w:rPr>
        <w:t>právních předpisů v rozsahu odpovída</w:t>
      </w:r>
      <w:r w:rsidR="005B2ABD">
        <w:rPr>
          <w:rFonts w:ascii="Calibri" w:hAnsi="Calibri" w:cs="Calibri"/>
          <w:sz w:val="20"/>
          <w:szCs w:val="20"/>
        </w:rPr>
        <w:t xml:space="preserve">jícím předmětu veřejné zakázky. </w:t>
      </w:r>
    </w:p>
    <w:p w:rsidR="000E2508" w:rsidRPr="00B316C8" w:rsidRDefault="000E2508" w:rsidP="000E2508">
      <w:pPr>
        <w:ind w:left="1434"/>
        <w:jc w:val="both"/>
        <w:rPr>
          <w:rFonts w:ascii="Calibri" w:hAnsi="Calibri" w:cs="Calibri"/>
          <w:sz w:val="20"/>
          <w:szCs w:val="20"/>
        </w:rPr>
      </w:pPr>
      <w:r w:rsidRPr="00B316C8">
        <w:rPr>
          <w:rFonts w:ascii="Calibri" w:hAnsi="Calibri" w:cs="Calibri"/>
          <w:sz w:val="20"/>
          <w:szCs w:val="20"/>
        </w:rPr>
        <w:t xml:space="preserve">Dodavatel doloží, že má k dispozici oprávnění k podnikání </w:t>
      </w:r>
      <w:r w:rsidRPr="00B316C8">
        <w:rPr>
          <w:rFonts w:ascii="Calibri" w:hAnsi="Calibri" w:cs="Calibri"/>
          <w:sz w:val="20"/>
          <w:szCs w:val="20"/>
          <w:u w:val="single"/>
        </w:rPr>
        <w:t>pro následující činnosti</w:t>
      </w:r>
      <w:r w:rsidRPr="00B316C8">
        <w:rPr>
          <w:rFonts w:ascii="Calibri" w:hAnsi="Calibri" w:cs="Calibri"/>
          <w:sz w:val="20"/>
          <w:szCs w:val="20"/>
        </w:rPr>
        <w:t xml:space="preserve">: </w:t>
      </w:r>
    </w:p>
    <w:p w:rsidR="00A25D17" w:rsidRPr="00B316C8" w:rsidRDefault="006901D9" w:rsidP="00F40D08">
      <w:pPr>
        <w:pStyle w:val="Odstavecseseznamem"/>
        <w:numPr>
          <w:ilvl w:val="0"/>
          <w:numId w:val="17"/>
        </w:numPr>
        <w:spacing w:before="120" w:after="120"/>
        <w:ind w:left="2478" w:hanging="357"/>
        <w:jc w:val="both"/>
        <w:rPr>
          <w:rFonts w:ascii="Calibri" w:hAnsi="Calibri"/>
          <w:b/>
          <w:sz w:val="20"/>
        </w:rPr>
      </w:pPr>
      <w:r w:rsidRPr="00B316C8">
        <w:rPr>
          <w:rFonts w:ascii="Calibri" w:hAnsi="Calibri"/>
          <w:i/>
          <w:sz w:val="20"/>
        </w:rPr>
        <w:t>poradenská a konzultační činnost, zpracování odborných studií a posudků</w:t>
      </w:r>
      <w:r w:rsidR="00A25D17" w:rsidRPr="00B316C8">
        <w:rPr>
          <w:rFonts w:ascii="Calibri" w:hAnsi="Calibri" w:cs="Calibri"/>
          <w:i/>
          <w:sz w:val="20"/>
          <w:szCs w:val="20"/>
        </w:rPr>
        <w:t>.</w:t>
      </w:r>
    </w:p>
    <w:p w:rsidR="000E2508" w:rsidRDefault="00B574F0" w:rsidP="000E2508">
      <w:pPr>
        <w:ind w:left="1434"/>
        <w:jc w:val="both"/>
        <w:rPr>
          <w:rFonts w:ascii="Calibri" w:hAnsi="Calibri" w:cs="Calibri"/>
          <w:sz w:val="20"/>
          <w:szCs w:val="20"/>
        </w:rPr>
      </w:pPr>
      <w:r>
        <w:rPr>
          <w:rFonts w:ascii="Calibri" w:hAnsi="Calibri" w:cs="Calibri"/>
          <w:sz w:val="20"/>
          <w:szCs w:val="20"/>
        </w:rPr>
        <w:t>Do</w:t>
      </w:r>
      <w:r w:rsidR="00182128">
        <w:rPr>
          <w:rFonts w:ascii="Calibri" w:hAnsi="Calibri" w:cs="Calibri"/>
          <w:sz w:val="20"/>
          <w:szCs w:val="20"/>
        </w:rPr>
        <w:t>davatel v souladu se zákonem č. </w:t>
      </w:r>
      <w:r>
        <w:rPr>
          <w:rFonts w:ascii="Calibri" w:hAnsi="Calibri" w:cs="Calibri"/>
          <w:sz w:val="20"/>
          <w:szCs w:val="20"/>
        </w:rPr>
        <w:t xml:space="preserve">455/1991 Sb., </w:t>
      </w:r>
      <w:r w:rsidR="00A7169D">
        <w:rPr>
          <w:rFonts w:ascii="Calibri" w:hAnsi="Calibri" w:cs="Calibri"/>
          <w:sz w:val="20"/>
          <w:szCs w:val="20"/>
        </w:rPr>
        <w:t xml:space="preserve">o živnostenském podnikání, </w:t>
      </w:r>
      <w:r>
        <w:rPr>
          <w:rFonts w:ascii="Calibri" w:hAnsi="Calibri" w:cs="Calibri"/>
          <w:sz w:val="20"/>
          <w:szCs w:val="20"/>
        </w:rPr>
        <w:t>ve znění pozdějších předpisů</w:t>
      </w:r>
      <w:r w:rsidR="000523AA">
        <w:rPr>
          <w:rFonts w:ascii="Calibri" w:hAnsi="Calibri" w:cs="Calibri"/>
          <w:sz w:val="20"/>
          <w:szCs w:val="20"/>
        </w:rPr>
        <w:t xml:space="preserve"> („</w:t>
      </w:r>
      <w:r w:rsidR="000523AA" w:rsidRPr="000523AA">
        <w:rPr>
          <w:rFonts w:ascii="Calibri" w:hAnsi="Calibri" w:cs="Calibri"/>
          <w:b/>
          <w:sz w:val="20"/>
          <w:szCs w:val="20"/>
        </w:rPr>
        <w:t>živnostenský zákon</w:t>
      </w:r>
      <w:r w:rsidR="000523AA">
        <w:rPr>
          <w:rFonts w:ascii="Calibri" w:hAnsi="Calibri" w:cs="Calibri"/>
          <w:sz w:val="20"/>
          <w:szCs w:val="20"/>
        </w:rPr>
        <w:t>“)</w:t>
      </w:r>
      <w:r>
        <w:rPr>
          <w:rFonts w:ascii="Calibri" w:hAnsi="Calibri" w:cs="Calibri"/>
          <w:sz w:val="20"/>
          <w:szCs w:val="20"/>
        </w:rPr>
        <w:t xml:space="preserve">, prokazuje živnostenské oprávnění výpisem ze živnostenského rejstříku, případně do vydání výpisu ohlášením s prokázaným doručením živnostenskému úřadu (v případě ohlašovacích živností). </w:t>
      </w:r>
      <w:r w:rsidR="00453AE2"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sidR="00453AE2">
        <w:rPr>
          <w:rFonts w:ascii="Calibri" w:hAnsi="Calibri" w:cs="Calibri"/>
          <w:sz w:val="20"/>
          <w:szCs w:val="20"/>
        </w:rPr>
        <w:t>,</w:t>
      </w:r>
      <w:r w:rsidR="00453AE2" w:rsidRPr="003E7DF2">
        <w:rPr>
          <w:rFonts w:ascii="Calibri" w:hAnsi="Calibri" w:cs="Calibri"/>
          <w:sz w:val="20"/>
          <w:szCs w:val="20"/>
        </w:rPr>
        <w:t xml:space="preserve"> lze živnostenské oprávnění prokázat i </w:t>
      </w:r>
      <w:r w:rsidR="000612FF">
        <w:rPr>
          <w:rFonts w:ascii="Calibri" w:hAnsi="Calibri" w:cs="Calibri"/>
          <w:sz w:val="20"/>
          <w:szCs w:val="20"/>
        </w:rPr>
        <w:t xml:space="preserve">obsahově odpovídajícím </w:t>
      </w:r>
      <w:r w:rsidR="00453AE2" w:rsidRPr="003E7DF2">
        <w:rPr>
          <w:rFonts w:ascii="Calibri" w:hAnsi="Calibri" w:cs="Calibri"/>
          <w:sz w:val="20"/>
          <w:szCs w:val="20"/>
        </w:rPr>
        <w:t>živnostenským listem, a to až do doby vydání prvního výpisu ze živnostenského rejstříku dodavateli.</w:t>
      </w:r>
    </w:p>
    <w:p w:rsidR="0078227E" w:rsidRDefault="0078227E" w:rsidP="00821B27">
      <w:pPr>
        <w:pStyle w:val="Odstavecseseznamem"/>
        <w:ind w:left="2478"/>
        <w:jc w:val="both"/>
        <w:rPr>
          <w:rFonts w:ascii="Calibri" w:hAnsi="Calibri" w:cs="Calibri"/>
          <w:b/>
          <w:bCs/>
          <w:sz w:val="20"/>
          <w:szCs w:val="20"/>
        </w:rPr>
      </w:pPr>
    </w:p>
    <w:p w:rsidR="00692B55" w:rsidRPr="005A71F7" w:rsidRDefault="00692B55" w:rsidP="00A64D23">
      <w:pPr>
        <w:numPr>
          <w:ilvl w:val="0"/>
          <w:numId w:val="13"/>
        </w:numPr>
        <w:spacing w:after="120"/>
        <w:ind w:left="1412" w:hanging="357"/>
        <w:jc w:val="both"/>
        <w:rPr>
          <w:rFonts w:ascii="Calibri" w:hAnsi="Calibri" w:cs="Calibri"/>
          <w:b/>
          <w:sz w:val="20"/>
          <w:szCs w:val="20"/>
        </w:rPr>
      </w:pPr>
      <w:r w:rsidRPr="005A71F7">
        <w:rPr>
          <w:rFonts w:ascii="Calibri" w:hAnsi="Calibri" w:cs="Calibri"/>
          <w:b/>
          <w:sz w:val="20"/>
          <w:szCs w:val="20"/>
        </w:rPr>
        <w:t>Odborná způsobilost</w:t>
      </w:r>
      <w:r w:rsidR="006069CE" w:rsidRPr="005A71F7">
        <w:rPr>
          <w:rFonts w:ascii="Calibri" w:hAnsi="Calibri" w:cs="Calibri"/>
          <w:b/>
          <w:sz w:val="20"/>
          <w:szCs w:val="20"/>
        </w:rPr>
        <w:t>:</w:t>
      </w:r>
    </w:p>
    <w:p w:rsidR="003326B9" w:rsidRPr="00B316C8" w:rsidRDefault="002B0743" w:rsidP="00B316C8">
      <w:pPr>
        <w:numPr>
          <w:ilvl w:val="1"/>
          <w:numId w:val="20"/>
        </w:numPr>
        <w:spacing w:after="120"/>
        <w:ind w:left="1843"/>
        <w:jc w:val="both"/>
        <w:rPr>
          <w:rFonts w:ascii="Calibri" w:hAnsi="Calibri" w:cs="Calibri"/>
          <w:sz w:val="20"/>
          <w:szCs w:val="20"/>
        </w:rPr>
      </w:pPr>
      <w:r w:rsidRPr="00B316C8">
        <w:rPr>
          <w:rFonts w:ascii="Calibri" w:hAnsi="Calibri" w:cs="Calibri"/>
          <w:sz w:val="20"/>
          <w:szCs w:val="20"/>
        </w:rPr>
        <w:t xml:space="preserve">Zadavatel požaduje předložení </w:t>
      </w:r>
      <w:r w:rsidRPr="00B316C8">
        <w:rPr>
          <w:rFonts w:ascii="Calibri" w:hAnsi="Calibri"/>
          <w:sz w:val="20"/>
        </w:rPr>
        <w:t>d</w:t>
      </w:r>
      <w:r w:rsidR="00B574F0" w:rsidRPr="00B316C8">
        <w:rPr>
          <w:rFonts w:ascii="Calibri" w:hAnsi="Calibri"/>
          <w:sz w:val="20"/>
        </w:rPr>
        <w:t>oklad</w:t>
      </w:r>
      <w:r w:rsidRPr="00B316C8">
        <w:rPr>
          <w:rFonts w:ascii="Calibri" w:hAnsi="Calibri"/>
          <w:sz w:val="20"/>
        </w:rPr>
        <w:t>u</w:t>
      </w:r>
      <w:r w:rsidR="00B574F0" w:rsidRPr="00B316C8">
        <w:rPr>
          <w:rFonts w:ascii="Calibri" w:hAnsi="Calibri"/>
          <w:sz w:val="20"/>
        </w:rPr>
        <w:t xml:space="preserve"> o </w:t>
      </w:r>
      <w:r w:rsidR="00B574F0" w:rsidRPr="00B316C8">
        <w:rPr>
          <w:rFonts w:ascii="Calibri" w:hAnsi="Calibri"/>
          <w:b/>
          <w:sz w:val="20"/>
        </w:rPr>
        <w:t>autorizaci</w:t>
      </w:r>
      <w:r w:rsidR="00B574F0" w:rsidRPr="00B316C8">
        <w:rPr>
          <w:rFonts w:ascii="Calibri" w:hAnsi="Calibri"/>
          <w:sz w:val="20"/>
        </w:rPr>
        <w:t xml:space="preserve"> </w:t>
      </w:r>
      <w:r w:rsidR="005C751C">
        <w:rPr>
          <w:rFonts w:ascii="Calibri" w:hAnsi="Calibri" w:cs="Calibri"/>
          <w:sz w:val="20"/>
          <w:szCs w:val="20"/>
        </w:rPr>
        <w:t>v</w:t>
      </w:r>
      <w:r w:rsidR="00B574F0" w:rsidRPr="00B316C8">
        <w:rPr>
          <w:rFonts w:ascii="Calibri" w:hAnsi="Calibri"/>
          <w:sz w:val="20"/>
        </w:rPr>
        <w:t xml:space="preserve"> rozsahu dle </w:t>
      </w:r>
      <w:r w:rsidR="00D606CB" w:rsidRPr="00B316C8">
        <w:rPr>
          <w:rFonts w:ascii="Calibri" w:hAnsi="Calibri"/>
          <w:sz w:val="20"/>
        </w:rPr>
        <w:t>§</w:t>
      </w:r>
      <w:r w:rsidR="00B574F0" w:rsidRPr="00B316C8">
        <w:rPr>
          <w:rFonts w:ascii="Calibri" w:hAnsi="Calibri"/>
          <w:sz w:val="20"/>
        </w:rPr>
        <w:t xml:space="preserve"> 5 odst. 3 písm.</w:t>
      </w:r>
      <w:r w:rsidR="00A00FD0" w:rsidRPr="00B316C8">
        <w:rPr>
          <w:rFonts w:ascii="Calibri" w:hAnsi="Calibri"/>
          <w:sz w:val="20"/>
        </w:rPr>
        <w:t xml:space="preserve"> </w:t>
      </w:r>
      <w:r w:rsidR="00182128" w:rsidRPr="00B316C8">
        <w:rPr>
          <w:rFonts w:ascii="Calibri" w:hAnsi="Calibri" w:cs="Calibri"/>
          <w:sz w:val="20"/>
          <w:szCs w:val="20"/>
        </w:rPr>
        <w:t xml:space="preserve">b) </w:t>
      </w:r>
      <w:r w:rsidR="00182128" w:rsidRPr="00B316C8">
        <w:rPr>
          <w:rFonts w:ascii="Calibri" w:hAnsi="Calibri"/>
          <w:sz w:val="20"/>
        </w:rPr>
        <w:t xml:space="preserve">a </w:t>
      </w:r>
      <w:r w:rsidR="008174E9" w:rsidRPr="00B316C8">
        <w:rPr>
          <w:rFonts w:ascii="Calibri" w:hAnsi="Calibri"/>
          <w:sz w:val="20"/>
        </w:rPr>
        <w:t>e)</w:t>
      </w:r>
      <w:r w:rsidR="009D57C6" w:rsidRPr="00B316C8">
        <w:rPr>
          <w:rFonts w:ascii="Calibri" w:hAnsi="Calibri"/>
          <w:sz w:val="20"/>
        </w:rPr>
        <w:t>,</w:t>
      </w:r>
      <w:r w:rsidR="009E18F7" w:rsidRPr="00B316C8">
        <w:rPr>
          <w:rFonts w:ascii="Calibri" w:hAnsi="Calibri"/>
          <w:sz w:val="20"/>
        </w:rPr>
        <w:t xml:space="preserve"> </w:t>
      </w:r>
      <w:r w:rsidR="00B574F0" w:rsidRPr="00B316C8">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r w:rsidR="000E2508" w:rsidRPr="00B316C8">
        <w:rPr>
          <w:rFonts w:ascii="Calibri" w:hAnsi="Calibri" w:cs="Calibri"/>
          <w:sz w:val="20"/>
          <w:szCs w:val="20"/>
        </w:rPr>
        <w:t xml:space="preserve"> („</w:t>
      </w:r>
      <w:r w:rsidR="000E2508" w:rsidRPr="00B316C8">
        <w:rPr>
          <w:rFonts w:ascii="Calibri" w:hAnsi="Calibri" w:cs="Calibri"/>
          <w:b/>
          <w:sz w:val="20"/>
          <w:szCs w:val="20"/>
        </w:rPr>
        <w:t>autorizační zákon</w:t>
      </w:r>
      <w:r w:rsidR="000E2508" w:rsidRPr="00B316C8">
        <w:rPr>
          <w:rFonts w:ascii="Calibri" w:hAnsi="Calibri" w:cs="Calibri"/>
          <w:sz w:val="20"/>
          <w:szCs w:val="20"/>
        </w:rPr>
        <w:t xml:space="preserve">“), tedy v oboru </w:t>
      </w:r>
      <w:r w:rsidR="000E2508" w:rsidRPr="00B316C8">
        <w:rPr>
          <w:rFonts w:ascii="Calibri" w:hAnsi="Calibri" w:cs="Calibri"/>
          <w:b/>
          <w:sz w:val="20"/>
          <w:szCs w:val="20"/>
        </w:rPr>
        <w:t>Dopravní stavby</w:t>
      </w:r>
      <w:r w:rsidR="000E2508" w:rsidRPr="00B316C8">
        <w:rPr>
          <w:rFonts w:ascii="Calibri" w:hAnsi="Calibri" w:cs="Calibri"/>
          <w:sz w:val="20"/>
          <w:szCs w:val="20"/>
        </w:rPr>
        <w:t xml:space="preserve"> a </w:t>
      </w:r>
      <w:r w:rsidR="000E2508" w:rsidRPr="00B316C8">
        <w:rPr>
          <w:rFonts w:ascii="Calibri" w:hAnsi="Calibri" w:cs="Calibri"/>
          <w:b/>
          <w:sz w:val="20"/>
          <w:szCs w:val="20"/>
        </w:rPr>
        <w:t>Technologická zařízení staveb</w:t>
      </w:r>
      <w:r w:rsidR="00B574F0" w:rsidRPr="00B316C8">
        <w:rPr>
          <w:rFonts w:ascii="Calibri" w:hAnsi="Calibri" w:cs="Calibri"/>
          <w:sz w:val="20"/>
          <w:szCs w:val="20"/>
        </w:rPr>
        <w:t>.</w:t>
      </w:r>
    </w:p>
    <w:p w:rsidR="00182128" w:rsidRPr="005A71F7" w:rsidRDefault="006B7FF3" w:rsidP="00F40D08">
      <w:pPr>
        <w:numPr>
          <w:ilvl w:val="1"/>
          <w:numId w:val="20"/>
        </w:numPr>
        <w:spacing w:after="120"/>
        <w:ind w:left="1843"/>
        <w:jc w:val="both"/>
        <w:rPr>
          <w:rFonts w:ascii="Calibri" w:hAnsi="Calibri" w:cs="Calibri"/>
          <w:sz w:val="20"/>
          <w:szCs w:val="20"/>
        </w:rPr>
      </w:pPr>
      <w:r w:rsidRPr="005A71F7">
        <w:rPr>
          <w:rFonts w:ascii="Calibri" w:hAnsi="Calibri" w:cs="Calibri"/>
          <w:sz w:val="20"/>
          <w:szCs w:val="20"/>
        </w:rPr>
        <w:lastRenderedPageBreak/>
        <w:t xml:space="preserve">Zadavatel požaduje předložení </w:t>
      </w:r>
      <w:r w:rsidRPr="005A71F7">
        <w:rPr>
          <w:rFonts w:ascii="Calibri" w:hAnsi="Calibri" w:cs="Calibri"/>
          <w:b/>
          <w:sz w:val="20"/>
          <w:szCs w:val="20"/>
        </w:rPr>
        <w:t xml:space="preserve">autorizace ke zpracování dokumentace a posudku dle § </w:t>
      </w:r>
      <w:r w:rsidR="00CA2FC0">
        <w:rPr>
          <w:rFonts w:ascii="Calibri" w:hAnsi="Calibri" w:cs="Calibri"/>
          <w:b/>
          <w:sz w:val="20"/>
          <w:szCs w:val="20"/>
        </w:rPr>
        <w:t> </w:t>
      </w:r>
      <w:r w:rsidRPr="005A71F7">
        <w:rPr>
          <w:rFonts w:ascii="Calibri" w:hAnsi="Calibri" w:cs="Calibri"/>
          <w:b/>
          <w:sz w:val="20"/>
          <w:szCs w:val="20"/>
        </w:rPr>
        <w:t>19</w:t>
      </w:r>
      <w:r w:rsidR="00461FC1" w:rsidRPr="005A71F7">
        <w:rPr>
          <w:rFonts w:ascii="Calibri" w:hAnsi="Calibri" w:cs="Calibri"/>
          <w:b/>
          <w:sz w:val="20"/>
          <w:szCs w:val="20"/>
        </w:rPr>
        <w:t xml:space="preserve"> </w:t>
      </w:r>
      <w:r w:rsidRPr="005A71F7">
        <w:rPr>
          <w:rFonts w:ascii="Calibri" w:hAnsi="Calibri" w:cs="Calibri"/>
          <w:b/>
          <w:sz w:val="20"/>
          <w:szCs w:val="20"/>
        </w:rPr>
        <w:t>zák. č. 100/2001 Sb., o posuzování vlivů na životní prostředí</w:t>
      </w:r>
      <w:r w:rsidRPr="005A71F7">
        <w:rPr>
          <w:rFonts w:ascii="Calibri" w:hAnsi="Calibri" w:cs="Calibri"/>
          <w:sz w:val="20"/>
          <w:szCs w:val="20"/>
        </w:rPr>
        <w:t>, ve znění pozdějších předpisů.</w:t>
      </w:r>
    </w:p>
    <w:p w:rsidR="00B316C8" w:rsidRDefault="00B316C8" w:rsidP="00B316C8">
      <w:pPr>
        <w:ind w:left="1418"/>
        <w:jc w:val="both"/>
        <w:rPr>
          <w:rFonts w:ascii="Calibri" w:hAnsi="Calibri" w:cs="Calibri"/>
          <w:sz w:val="20"/>
          <w:szCs w:val="20"/>
        </w:rPr>
      </w:pPr>
      <w:r w:rsidRPr="00AD14A7">
        <w:rPr>
          <w:rFonts w:ascii="Calibri" w:hAnsi="Calibri" w:cs="Calibri"/>
          <w:sz w:val="20"/>
          <w:szCs w:val="20"/>
        </w:rPr>
        <w:t>Je</w:t>
      </w:r>
      <w:r>
        <w:rPr>
          <w:rFonts w:ascii="Calibri" w:hAnsi="Calibri" w:cs="Calibri"/>
          <w:sz w:val="20"/>
          <w:szCs w:val="20"/>
        </w:rPr>
        <w:t xml:space="preserv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Pr="003D3104">
        <w:rPr>
          <w:rFonts w:ascii="Calibri" w:hAnsi="Calibri" w:cs="Calibri"/>
          <w:sz w:val="20"/>
          <w:szCs w:val="20"/>
        </w:rPr>
        <w:t xml:space="preserve">Doklady osvědčující odbornou způsobilost lze doložit </w:t>
      </w:r>
      <w:r>
        <w:rPr>
          <w:rFonts w:ascii="Calibri" w:hAnsi="Calibri" w:cs="Calibri"/>
          <w:sz w:val="20"/>
          <w:szCs w:val="20"/>
        </w:rPr>
        <w:t>též prostřednictvím</w:t>
      </w:r>
      <w:r w:rsidRPr="003D3104">
        <w:rPr>
          <w:rFonts w:ascii="Calibri" w:hAnsi="Calibri" w:cs="Calibri"/>
          <w:sz w:val="20"/>
          <w:szCs w:val="20"/>
        </w:rPr>
        <w:t xml:space="preserve"> jednotlivých osob </w:t>
      </w:r>
      <w:r>
        <w:rPr>
          <w:rFonts w:ascii="Calibri" w:hAnsi="Calibri" w:cs="Calibri"/>
          <w:sz w:val="20"/>
          <w:szCs w:val="20"/>
        </w:rPr>
        <w:t xml:space="preserve">odborného </w:t>
      </w:r>
      <w:r w:rsidRPr="003D3104">
        <w:rPr>
          <w:rFonts w:ascii="Calibri" w:hAnsi="Calibri" w:cs="Calibri"/>
          <w:sz w:val="20"/>
          <w:szCs w:val="20"/>
        </w:rPr>
        <w:t xml:space="preserve">personálu </w:t>
      </w:r>
      <w:r>
        <w:rPr>
          <w:rFonts w:ascii="Calibri" w:hAnsi="Calibri" w:cs="Calibri"/>
          <w:sz w:val="20"/>
          <w:szCs w:val="20"/>
        </w:rPr>
        <w:t xml:space="preserve">dodavatele </w:t>
      </w:r>
      <w:r w:rsidRPr="003D3104">
        <w:rPr>
          <w:rFonts w:ascii="Calibri" w:hAnsi="Calibri" w:cs="Calibri"/>
          <w:sz w:val="20"/>
          <w:szCs w:val="20"/>
        </w:rPr>
        <w:t>dle čl. 8.</w:t>
      </w:r>
      <w:r w:rsidR="003B0D65">
        <w:rPr>
          <w:rFonts w:ascii="Calibri" w:hAnsi="Calibri" w:cs="Calibri"/>
          <w:sz w:val="20"/>
          <w:szCs w:val="20"/>
        </w:rPr>
        <w:t>5</w:t>
      </w:r>
      <w:r w:rsidRPr="003D3104">
        <w:rPr>
          <w:rFonts w:ascii="Calibri" w:hAnsi="Calibri" w:cs="Calibri"/>
          <w:sz w:val="20"/>
          <w:szCs w:val="20"/>
        </w:rPr>
        <w:t xml:space="preserve"> těchto Pokynů</w:t>
      </w:r>
      <w:r>
        <w:rPr>
          <w:rFonts w:ascii="Calibri" w:hAnsi="Calibri" w:cs="Calibri"/>
          <w:sz w:val="20"/>
          <w:szCs w:val="20"/>
        </w:rPr>
        <w:t>,</w:t>
      </w:r>
      <w:r w:rsidRPr="00A41D61">
        <w:rPr>
          <w:rFonts w:ascii="Calibri" w:hAnsi="Calibri" w:cs="Calibri"/>
          <w:sz w:val="20"/>
          <w:szCs w:val="20"/>
        </w:rPr>
        <w:t xml:space="preserve"> </w:t>
      </w:r>
      <w:r>
        <w:rPr>
          <w:rFonts w:ascii="Calibri" w:hAnsi="Calibri" w:cs="Calibri"/>
          <w:sz w:val="20"/>
          <w:szCs w:val="20"/>
        </w:rPr>
        <w:t>jejichž prostřednictvím dodavatel odbornou způsobilost zabezpečuje</w:t>
      </w:r>
      <w:r w:rsidRPr="003D3104">
        <w:rPr>
          <w:rFonts w:ascii="Calibri" w:hAnsi="Calibri" w:cs="Calibri"/>
          <w:sz w:val="20"/>
          <w:szCs w:val="20"/>
        </w:rPr>
        <w:t>.</w:t>
      </w:r>
    </w:p>
    <w:p w:rsidR="00B316C8" w:rsidRDefault="00B316C8" w:rsidP="00B316C8">
      <w:pPr>
        <w:spacing w:before="240"/>
        <w:ind w:left="1418"/>
        <w:jc w:val="both"/>
        <w:rPr>
          <w:rFonts w:ascii="Calibri" w:hAnsi="Calibri" w:cs="Calibri"/>
          <w:sz w:val="20"/>
          <w:szCs w:val="20"/>
        </w:rPr>
      </w:pPr>
      <w:r>
        <w:rPr>
          <w:rFonts w:ascii="Calibri" w:hAnsi="Calibri" w:cs="Calibri"/>
          <w:sz w:val="20"/>
          <w:szCs w:val="20"/>
        </w:rPr>
        <w:t>Doklady k prokázání profesní způsobilosti dodavatel v rámci nabídky nemusí předložit, pokud právní předpisy v zemi jeho sídla obdobnou profesní způsobilost nevyžadují.</w:t>
      </w:r>
    </w:p>
    <w:p w:rsidR="00B574F0" w:rsidRDefault="00B574F0" w:rsidP="003761D2">
      <w:pPr>
        <w:pStyle w:val="Odstavecseseznamem"/>
        <w:rPr>
          <w:rFonts w:ascii="Calibri" w:hAnsi="Calibri" w:cs="Calibri"/>
          <w:sz w:val="20"/>
          <w:szCs w:val="20"/>
        </w:rPr>
      </w:pPr>
    </w:p>
    <w:p w:rsidR="00B574F0" w:rsidRPr="009C1C35" w:rsidRDefault="00B574F0" w:rsidP="00823C7D">
      <w:pPr>
        <w:numPr>
          <w:ilvl w:val="1"/>
          <w:numId w:val="38"/>
        </w:numPr>
        <w:ind w:left="1418" w:hanging="709"/>
        <w:jc w:val="both"/>
        <w:rPr>
          <w:rFonts w:ascii="Calibri" w:hAnsi="Calibri" w:cs="Calibri"/>
          <w:b/>
          <w:bCs/>
          <w:sz w:val="20"/>
          <w:szCs w:val="20"/>
        </w:rPr>
      </w:pPr>
      <w:bookmarkStart w:id="18" w:name="_Ref310499167"/>
      <w:r w:rsidRPr="009C1C35">
        <w:rPr>
          <w:rFonts w:ascii="Calibri" w:hAnsi="Calibri" w:cs="Calibri"/>
          <w:b/>
          <w:bCs/>
          <w:sz w:val="20"/>
          <w:szCs w:val="20"/>
        </w:rPr>
        <w:t>Technick</w:t>
      </w:r>
      <w:r w:rsidR="001B7A57" w:rsidRPr="009C1C35">
        <w:rPr>
          <w:rFonts w:ascii="Calibri" w:hAnsi="Calibri" w:cs="Calibri"/>
          <w:b/>
          <w:bCs/>
          <w:sz w:val="20"/>
          <w:szCs w:val="20"/>
        </w:rPr>
        <w:t>á</w:t>
      </w:r>
      <w:r w:rsidRPr="009C1C35">
        <w:rPr>
          <w:rFonts w:ascii="Calibri" w:hAnsi="Calibri" w:cs="Calibri"/>
          <w:b/>
          <w:bCs/>
          <w:sz w:val="20"/>
          <w:szCs w:val="20"/>
        </w:rPr>
        <w:t xml:space="preserve"> </w:t>
      </w:r>
      <w:r w:rsidR="001B7A57" w:rsidRPr="009C1C35">
        <w:rPr>
          <w:rFonts w:ascii="Calibri" w:hAnsi="Calibri" w:cs="Calibri"/>
          <w:b/>
          <w:bCs/>
          <w:sz w:val="20"/>
          <w:szCs w:val="20"/>
        </w:rPr>
        <w:t>kvalifikace</w:t>
      </w:r>
      <w:r w:rsidR="008E5430" w:rsidRPr="009C1C35">
        <w:rPr>
          <w:rFonts w:ascii="Calibri" w:hAnsi="Calibri" w:cs="Calibri"/>
          <w:b/>
          <w:bCs/>
          <w:sz w:val="20"/>
          <w:szCs w:val="20"/>
        </w:rPr>
        <w:t xml:space="preserve"> – seznam významných služeb</w:t>
      </w:r>
      <w:r w:rsidRPr="009C1C35">
        <w:rPr>
          <w:rFonts w:ascii="Calibri" w:hAnsi="Calibri" w:cs="Calibri"/>
          <w:b/>
          <w:bCs/>
          <w:sz w:val="20"/>
          <w:szCs w:val="20"/>
        </w:rPr>
        <w:t>:</w:t>
      </w:r>
      <w:bookmarkEnd w:id="18"/>
    </w:p>
    <w:p w:rsidR="00654542" w:rsidRPr="001A3912" w:rsidRDefault="00654542" w:rsidP="00C37634">
      <w:pPr>
        <w:spacing w:before="120" w:after="120"/>
        <w:ind w:left="1418"/>
        <w:jc w:val="both"/>
        <w:rPr>
          <w:rFonts w:asciiTheme="minorHAnsi" w:hAnsiTheme="minorHAnsi" w:cs="Arial"/>
          <w:sz w:val="20"/>
          <w:szCs w:val="20"/>
        </w:rPr>
      </w:pPr>
      <w:r w:rsidRPr="00654542">
        <w:rPr>
          <w:rFonts w:asciiTheme="minorHAnsi" w:hAnsiTheme="minorHAnsi" w:cs="Arial"/>
          <w:sz w:val="20"/>
          <w:szCs w:val="20"/>
        </w:rPr>
        <w:t xml:space="preserve">Zadavatel požaduje předložení </w:t>
      </w:r>
      <w:r w:rsidRPr="00654542">
        <w:rPr>
          <w:rFonts w:asciiTheme="minorHAnsi" w:hAnsiTheme="minorHAnsi" w:cs="Arial"/>
          <w:b/>
          <w:sz w:val="20"/>
          <w:szCs w:val="20"/>
        </w:rPr>
        <w:t>seznamu významných služeb</w:t>
      </w:r>
      <w:r w:rsidRPr="00654542">
        <w:rPr>
          <w:rFonts w:asciiTheme="minorHAnsi" w:hAnsiTheme="minorHAnsi" w:cs="Arial"/>
          <w:sz w:val="20"/>
          <w:szCs w:val="20"/>
        </w:rPr>
        <w:t xml:space="preserve"> poskytnutých dodavatelem v </w:t>
      </w:r>
      <w:r w:rsidRPr="00B316C8">
        <w:rPr>
          <w:rFonts w:asciiTheme="minorHAnsi" w:hAnsiTheme="minorHAnsi" w:cs="Arial"/>
          <w:sz w:val="20"/>
          <w:szCs w:val="20"/>
        </w:rPr>
        <w:t xml:space="preserve">posledních </w:t>
      </w:r>
      <w:r w:rsidR="0084520F" w:rsidRPr="00B316C8">
        <w:rPr>
          <w:rFonts w:asciiTheme="minorHAnsi" w:hAnsiTheme="minorHAnsi" w:cs="Arial"/>
          <w:i/>
          <w:sz w:val="20"/>
          <w:szCs w:val="20"/>
        </w:rPr>
        <w:t xml:space="preserve">5 </w:t>
      </w:r>
      <w:r w:rsidRPr="00B316C8">
        <w:rPr>
          <w:rFonts w:asciiTheme="minorHAnsi" w:hAnsiTheme="minorHAnsi" w:cs="Arial"/>
          <w:i/>
          <w:sz w:val="20"/>
          <w:szCs w:val="20"/>
        </w:rPr>
        <w:t>letech</w:t>
      </w:r>
      <w:r w:rsidRPr="00B316C8">
        <w:rPr>
          <w:rFonts w:asciiTheme="minorHAnsi" w:hAnsiTheme="minorHAnsi" w:cs="Arial"/>
          <w:sz w:val="20"/>
          <w:szCs w:val="20"/>
        </w:rPr>
        <w:t xml:space="preserve"> </w:t>
      </w:r>
      <w:r w:rsidR="00B316C8">
        <w:rPr>
          <w:rFonts w:asciiTheme="minorHAnsi" w:hAnsiTheme="minorHAnsi" w:cs="Arial"/>
          <w:sz w:val="20"/>
          <w:szCs w:val="20"/>
        </w:rPr>
        <w:t xml:space="preserve">(v zájmu zvýšení hospodářské soutěže) </w:t>
      </w:r>
      <w:r w:rsidRPr="00B316C8">
        <w:rPr>
          <w:rFonts w:asciiTheme="minorHAnsi" w:hAnsiTheme="minorHAnsi" w:cs="Arial"/>
          <w:sz w:val="20"/>
          <w:szCs w:val="20"/>
        </w:rPr>
        <w:t>před zahájením</w:t>
      </w:r>
      <w:r w:rsidRPr="00654542">
        <w:rPr>
          <w:rFonts w:asciiTheme="minorHAnsi" w:hAnsiTheme="minorHAnsi" w:cs="Arial"/>
          <w:sz w:val="20"/>
          <w:szCs w:val="20"/>
        </w:rPr>
        <w:t xml:space="preserve"> </w:t>
      </w:r>
      <w:r w:rsidR="00C011C4">
        <w:rPr>
          <w:rFonts w:asciiTheme="minorHAnsi" w:hAnsiTheme="minorHAnsi" w:cs="Arial"/>
          <w:sz w:val="20"/>
          <w:szCs w:val="20"/>
        </w:rPr>
        <w:t>zadávacího</w:t>
      </w:r>
      <w:r w:rsidR="00DB2693">
        <w:rPr>
          <w:rFonts w:asciiTheme="minorHAnsi" w:hAnsiTheme="minorHAnsi" w:cs="Arial"/>
          <w:sz w:val="20"/>
          <w:szCs w:val="20"/>
        </w:rPr>
        <w:t xml:space="preserve"> řízení. </w:t>
      </w:r>
      <w:r w:rsidRPr="001A3912">
        <w:rPr>
          <w:rFonts w:asciiTheme="minorHAnsi" w:hAnsiTheme="minorHAnsi" w:cs="Arial"/>
          <w:sz w:val="20"/>
          <w:szCs w:val="20"/>
        </w:rPr>
        <w:t>Dodavatel musí informacemi uvedenými v seznamu významných služeb prokázat, že:</w:t>
      </w:r>
    </w:p>
    <w:p w:rsidR="00654542" w:rsidRPr="001A3912" w:rsidRDefault="00654542" w:rsidP="00823C7D">
      <w:pPr>
        <w:pStyle w:val="Odstavecseseznamem"/>
        <w:numPr>
          <w:ilvl w:val="1"/>
          <w:numId w:val="22"/>
        </w:numPr>
        <w:spacing w:before="120" w:after="120"/>
        <w:jc w:val="both"/>
        <w:rPr>
          <w:rFonts w:asciiTheme="minorHAnsi" w:hAnsiTheme="minorHAnsi" w:cs="Arial"/>
          <w:b/>
          <w:sz w:val="20"/>
          <w:szCs w:val="20"/>
        </w:rPr>
      </w:pPr>
      <w:r w:rsidRPr="001A3912">
        <w:rPr>
          <w:rFonts w:asciiTheme="minorHAnsi" w:hAnsiTheme="minorHAnsi" w:cs="Arial"/>
          <w:sz w:val="20"/>
          <w:szCs w:val="20"/>
        </w:rPr>
        <w:t xml:space="preserve"> V posledních </w:t>
      </w:r>
      <w:r w:rsidR="0084520F" w:rsidRPr="001A3912">
        <w:rPr>
          <w:rFonts w:asciiTheme="minorHAnsi" w:hAnsiTheme="minorHAnsi" w:cs="Arial"/>
          <w:sz w:val="20"/>
          <w:szCs w:val="20"/>
        </w:rPr>
        <w:t xml:space="preserve">5 </w:t>
      </w:r>
      <w:r w:rsidRPr="001A3912">
        <w:rPr>
          <w:rFonts w:asciiTheme="minorHAnsi" w:hAnsiTheme="minorHAnsi" w:cs="Arial"/>
          <w:sz w:val="20"/>
          <w:szCs w:val="20"/>
        </w:rPr>
        <w:t xml:space="preserve">letech </w:t>
      </w:r>
      <w:r w:rsidR="000C248E" w:rsidRPr="001A3912">
        <w:rPr>
          <w:rFonts w:asciiTheme="minorHAnsi" w:hAnsiTheme="minorHAnsi" w:cs="Arial"/>
          <w:sz w:val="20"/>
          <w:szCs w:val="20"/>
        </w:rPr>
        <w:t xml:space="preserve">realizoval </w:t>
      </w:r>
      <w:r w:rsidRPr="001A3912">
        <w:rPr>
          <w:rFonts w:asciiTheme="minorHAnsi" w:hAnsiTheme="minorHAnsi" w:cs="Arial"/>
          <w:sz w:val="20"/>
          <w:szCs w:val="20"/>
        </w:rPr>
        <w:t xml:space="preserve">alespoň </w:t>
      </w:r>
      <w:r w:rsidRPr="001A3912">
        <w:rPr>
          <w:rFonts w:asciiTheme="minorHAnsi" w:hAnsiTheme="minorHAnsi" w:cs="Arial"/>
          <w:b/>
          <w:sz w:val="20"/>
          <w:szCs w:val="20"/>
        </w:rPr>
        <w:t>2 významné služby spočívající ve zpracování studie proveditelnosti v dopravní oblasti</w:t>
      </w:r>
      <w:r w:rsidR="00784BBF" w:rsidRPr="001A3912">
        <w:rPr>
          <w:rStyle w:val="Znakapoznpodarou"/>
          <w:rFonts w:asciiTheme="minorHAnsi" w:hAnsiTheme="minorHAnsi" w:cs="Arial"/>
          <w:b/>
          <w:sz w:val="20"/>
          <w:szCs w:val="20"/>
        </w:rPr>
        <w:footnoteReference w:id="2"/>
      </w:r>
      <w:r w:rsidRPr="001A3912">
        <w:rPr>
          <w:rFonts w:asciiTheme="minorHAnsi" w:hAnsiTheme="minorHAnsi" w:cs="Arial"/>
          <w:sz w:val="20"/>
          <w:szCs w:val="20"/>
        </w:rPr>
        <w:t>, jejíž součástí byla i analýza poptávky uživatelů zpracovaná dopravním modelem, přičemž finanční objem každé této jednotlivé významné služby činil minimálně</w:t>
      </w:r>
      <w:r w:rsidR="006E1D8C" w:rsidRPr="001A3912">
        <w:rPr>
          <w:rFonts w:asciiTheme="minorHAnsi" w:hAnsiTheme="minorHAnsi" w:cs="Arial"/>
          <w:b/>
          <w:sz w:val="20"/>
          <w:szCs w:val="20"/>
        </w:rPr>
        <w:t xml:space="preserve"> </w:t>
      </w:r>
      <w:r w:rsidR="00250AE7" w:rsidRPr="001A3912">
        <w:rPr>
          <w:rFonts w:asciiTheme="minorHAnsi" w:hAnsiTheme="minorHAnsi" w:cs="Arial"/>
          <w:b/>
          <w:sz w:val="20"/>
          <w:szCs w:val="20"/>
        </w:rPr>
        <w:t>3</w:t>
      </w:r>
      <w:r w:rsidRPr="001A3912">
        <w:rPr>
          <w:rFonts w:asciiTheme="minorHAnsi" w:hAnsiTheme="minorHAnsi" w:cs="Arial"/>
          <w:b/>
          <w:sz w:val="20"/>
          <w:szCs w:val="20"/>
        </w:rPr>
        <w:t> mil. Kč bez DPH</w:t>
      </w:r>
      <w:r w:rsidR="00250AE7" w:rsidRPr="001A3912">
        <w:rPr>
          <w:rFonts w:asciiTheme="minorHAnsi" w:hAnsiTheme="minorHAnsi" w:cs="Arial"/>
          <w:b/>
          <w:sz w:val="20"/>
          <w:szCs w:val="20"/>
        </w:rPr>
        <w:t xml:space="preserve">, </w:t>
      </w:r>
      <w:r w:rsidR="00DB2693" w:rsidRPr="001A3912">
        <w:rPr>
          <w:rFonts w:asciiTheme="minorHAnsi" w:hAnsiTheme="minorHAnsi" w:cs="Arial"/>
          <w:sz w:val="20"/>
          <w:szCs w:val="20"/>
        </w:rPr>
        <w:t>a</w:t>
      </w:r>
      <w:r w:rsidR="00250AE7" w:rsidRPr="001A3912">
        <w:rPr>
          <w:rFonts w:asciiTheme="minorHAnsi" w:hAnsiTheme="minorHAnsi" w:cs="Arial"/>
          <w:sz w:val="20"/>
          <w:szCs w:val="20"/>
        </w:rPr>
        <w:t xml:space="preserve"> alespoň </w:t>
      </w:r>
      <w:r w:rsidR="00250AE7" w:rsidRPr="001A3912">
        <w:rPr>
          <w:rFonts w:asciiTheme="minorHAnsi" w:hAnsiTheme="minorHAnsi" w:cs="Arial"/>
          <w:b/>
          <w:sz w:val="20"/>
          <w:szCs w:val="20"/>
        </w:rPr>
        <w:t>1 ze studií proveditelnosti se týkala vysokorychlostní tratě</w:t>
      </w:r>
      <w:r w:rsidR="00250AE7" w:rsidRPr="001A3912">
        <w:rPr>
          <w:rFonts w:asciiTheme="minorHAnsi" w:hAnsiTheme="minorHAnsi" w:cs="Arial"/>
          <w:sz w:val="20"/>
          <w:szCs w:val="20"/>
        </w:rPr>
        <w:t xml:space="preserve"> ve smyslu čl. 2.1 přílohy č. 1</w:t>
      </w:r>
      <w:r w:rsidR="00250AE7" w:rsidRPr="001A3912">
        <w:rPr>
          <w:rStyle w:val="Znakapoznpodarou"/>
          <w:rFonts w:asciiTheme="minorHAnsi" w:hAnsiTheme="minorHAnsi" w:cs="Arial"/>
          <w:sz w:val="20"/>
          <w:szCs w:val="20"/>
        </w:rPr>
        <w:footnoteReference w:id="3"/>
      </w:r>
      <w:r w:rsidR="00250AE7" w:rsidRPr="001A3912">
        <w:rPr>
          <w:rFonts w:asciiTheme="minorHAnsi" w:hAnsiTheme="minorHAnsi" w:cs="Arial"/>
          <w:sz w:val="20"/>
          <w:szCs w:val="20"/>
        </w:rPr>
        <w:t xml:space="preserve"> směrnice Evropského parlamentu a Rady č. 2008/57/ES ze dne 17. 6. 2008 o interoperabilitě železničního systému ve Společenství, v platném znění,</w:t>
      </w:r>
      <w:r w:rsidR="00563AEA" w:rsidRPr="001A3912">
        <w:rPr>
          <w:rFonts w:asciiTheme="minorHAnsi" w:hAnsiTheme="minorHAnsi" w:cs="Arial"/>
          <w:sz w:val="20"/>
          <w:szCs w:val="20"/>
        </w:rPr>
        <w:t xml:space="preserve"> a to v délce min. 10 km.</w:t>
      </w:r>
    </w:p>
    <w:p w:rsidR="00654542" w:rsidRPr="001A3912" w:rsidRDefault="00654542" w:rsidP="00823C7D">
      <w:pPr>
        <w:pStyle w:val="Odstavecseseznamem"/>
        <w:numPr>
          <w:ilvl w:val="1"/>
          <w:numId w:val="22"/>
        </w:numPr>
        <w:spacing w:after="120"/>
        <w:jc w:val="both"/>
        <w:rPr>
          <w:rFonts w:asciiTheme="minorHAnsi" w:hAnsiTheme="minorHAnsi" w:cs="Arial"/>
          <w:sz w:val="20"/>
          <w:szCs w:val="20"/>
        </w:rPr>
      </w:pPr>
      <w:r w:rsidRPr="001A3912">
        <w:rPr>
          <w:rFonts w:asciiTheme="minorHAnsi" w:hAnsiTheme="minorHAnsi" w:cs="Arial"/>
          <w:sz w:val="20"/>
          <w:szCs w:val="20"/>
        </w:rPr>
        <w:t xml:space="preserve">V posledních </w:t>
      </w:r>
      <w:r w:rsidR="0084520F" w:rsidRPr="001A3912">
        <w:rPr>
          <w:rFonts w:asciiTheme="minorHAnsi" w:hAnsiTheme="minorHAnsi" w:cs="Arial"/>
          <w:sz w:val="20"/>
          <w:szCs w:val="20"/>
        </w:rPr>
        <w:t xml:space="preserve">5 </w:t>
      </w:r>
      <w:r w:rsidRPr="001A3912">
        <w:rPr>
          <w:rFonts w:asciiTheme="minorHAnsi" w:hAnsiTheme="minorHAnsi" w:cs="Arial"/>
          <w:sz w:val="20"/>
          <w:szCs w:val="20"/>
        </w:rPr>
        <w:t xml:space="preserve">letech realizoval alespoň </w:t>
      </w:r>
      <w:r w:rsidRPr="001A3912">
        <w:rPr>
          <w:rFonts w:asciiTheme="minorHAnsi" w:hAnsiTheme="minorHAnsi" w:cs="Arial"/>
          <w:b/>
          <w:sz w:val="20"/>
          <w:szCs w:val="20"/>
        </w:rPr>
        <w:t>1 významnou službu spočívající v posuzování vlivů koncepcí na životní prostředí (SEA)</w:t>
      </w:r>
      <w:r w:rsidR="001D7241" w:rsidRPr="001A3912">
        <w:rPr>
          <w:rStyle w:val="Znakapoznpodarou"/>
          <w:rFonts w:asciiTheme="minorHAnsi" w:hAnsiTheme="minorHAnsi" w:cs="Arial"/>
          <w:b/>
          <w:sz w:val="20"/>
          <w:szCs w:val="20"/>
        </w:rPr>
        <w:footnoteReference w:id="4"/>
      </w:r>
      <w:r w:rsidRPr="001A3912">
        <w:rPr>
          <w:rFonts w:asciiTheme="minorHAnsi" w:hAnsiTheme="minorHAnsi" w:cs="Arial"/>
          <w:sz w:val="20"/>
          <w:szCs w:val="20"/>
        </w:rPr>
        <w:t xml:space="preserve"> k celostátní koncepci</w:t>
      </w:r>
      <w:r w:rsidR="00C80E3D" w:rsidRPr="001A3912">
        <w:rPr>
          <w:rStyle w:val="Znakapoznpodarou"/>
          <w:rFonts w:asciiTheme="minorHAnsi" w:hAnsiTheme="minorHAnsi" w:cs="Arial"/>
          <w:sz w:val="20"/>
          <w:szCs w:val="20"/>
        </w:rPr>
        <w:footnoteReference w:id="5"/>
      </w:r>
      <w:r w:rsidRPr="001A3912">
        <w:rPr>
          <w:rFonts w:asciiTheme="minorHAnsi" w:hAnsiTheme="minorHAnsi" w:cs="Arial"/>
          <w:sz w:val="20"/>
          <w:szCs w:val="20"/>
        </w:rPr>
        <w:t xml:space="preserve"> </w:t>
      </w:r>
      <w:r w:rsidR="00C37634" w:rsidRPr="001A3912">
        <w:rPr>
          <w:rFonts w:asciiTheme="minorHAnsi" w:hAnsiTheme="minorHAnsi" w:cs="Arial"/>
          <w:sz w:val="20"/>
          <w:szCs w:val="20"/>
        </w:rPr>
        <w:t xml:space="preserve">nebo </w:t>
      </w:r>
      <w:r w:rsidRPr="001A3912">
        <w:rPr>
          <w:rFonts w:asciiTheme="minorHAnsi" w:hAnsiTheme="minorHAnsi" w:cs="Arial"/>
          <w:sz w:val="20"/>
          <w:szCs w:val="20"/>
        </w:rPr>
        <w:t>pro krajské ZÚR</w:t>
      </w:r>
      <w:r w:rsidR="00C37634" w:rsidRPr="001A3912">
        <w:rPr>
          <w:rStyle w:val="Znakapoznpodarou"/>
          <w:rFonts w:asciiTheme="minorHAnsi" w:hAnsiTheme="minorHAnsi" w:cs="Arial"/>
          <w:sz w:val="20"/>
          <w:szCs w:val="20"/>
        </w:rPr>
        <w:footnoteReference w:id="6"/>
      </w:r>
      <w:r w:rsidRPr="001A3912">
        <w:rPr>
          <w:rFonts w:asciiTheme="minorHAnsi" w:hAnsiTheme="minorHAnsi" w:cs="Arial"/>
          <w:sz w:val="20"/>
          <w:szCs w:val="20"/>
        </w:rPr>
        <w:t xml:space="preserve"> ve finančním objemu minimálně</w:t>
      </w:r>
      <w:r w:rsidRPr="001A3912">
        <w:rPr>
          <w:rFonts w:asciiTheme="minorHAnsi" w:hAnsiTheme="minorHAnsi" w:cs="Arial"/>
          <w:b/>
          <w:sz w:val="20"/>
          <w:szCs w:val="20"/>
        </w:rPr>
        <w:t xml:space="preserve"> 150 000,- Kč bez DPH</w:t>
      </w:r>
      <w:r w:rsidR="00C80E3D" w:rsidRPr="001A3912">
        <w:rPr>
          <w:rFonts w:asciiTheme="minorHAnsi" w:hAnsiTheme="minorHAnsi" w:cs="Arial"/>
          <w:sz w:val="20"/>
          <w:szCs w:val="20"/>
        </w:rPr>
        <w:t>.</w:t>
      </w:r>
    </w:p>
    <w:p w:rsidR="00654542" w:rsidRPr="00654542" w:rsidRDefault="00654542" w:rsidP="00784BBF">
      <w:pPr>
        <w:spacing w:before="120" w:after="120"/>
        <w:ind w:left="1418"/>
        <w:jc w:val="both"/>
        <w:rPr>
          <w:rFonts w:asciiTheme="minorHAnsi" w:hAnsiTheme="minorHAnsi" w:cs="Arial"/>
          <w:sz w:val="20"/>
          <w:szCs w:val="20"/>
        </w:rPr>
      </w:pPr>
      <w:r w:rsidRPr="00654542">
        <w:rPr>
          <w:rFonts w:asciiTheme="minorHAnsi" w:hAnsiTheme="minorHAnsi" w:cs="Arial"/>
          <w:b/>
          <w:sz w:val="20"/>
          <w:szCs w:val="20"/>
        </w:rPr>
        <w:t>V seznamu významných služeb</w:t>
      </w:r>
      <w:r w:rsidRPr="00654542">
        <w:rPr>
          <w:rFonts w:asciiTheme="minorHAnsi" w:hAnsiTheme="minorHAnsi" w:cs="Arial"/>
          <w:sz w:val="20"/>
          <w:szCs w:val="20"/>
        </w:rPr>
        <w:t xml:space="preserve"> předloženém dodavatelem musí být uvedeny všechny požadované údaje, zejména název služby, popis předmětu plnění, cena, doba poskytnutí služby (měsíc a rok) a identifikace objednatele. Doporučený vzor seznamu významných služeb je </w:t>
      </w:r>
      <w:r w:rsidR="00BA4DF3">
        <w:rPr>
          <w:rFonts w:asciiTheme="minorHAnsi" w:hAnsiTheme="minorHAnsi" w:cs="Arial"/>
          <w:sz w:val="20"/>
          <w:szCs w:val="20"/>
        </w:rPr>
        <w:t xml:space="preserve">obsažen v </w:t>
      </w:r>
      <w:r w:rsidRPr="00BA4DF3">
        <w:rPr>
          <w:rFonts w:asciiTheme="minorHAnsi" w:hAnsiTheme="minorHAnsi" w:cs="Arial"/>
          <w:sz w:val="20"/>
          <w:szCs w:val="20"/>
        </w:rPr>
        <w:t xml:space="preserve">Příloze č. </w:t>
      </w:r>
      <w:r w:rsidR="00E17DE5">
        <w:rPr>
          <w:rFonts w:asciiTheme="minorHAnsi" w:hAnsiTheme="minorHAnsi" w:cs="Arial"/>
          <w:sz w:val="20"/>
          <w:szCs w:val="20"/>
        </w:rPr>
        <w:t>3</w:t>
      </w:r>
      <w:r w:rsidR="00E17DE5" w:rsidRPr="00654542">
        <w:rPr>
          <w:rFonts w:asciiTheme="minorHAnsi" w:hAnsiTheme="minorHAnsi" w:cs="Arial"/>
          <w:sz w:val="20"/>
          <w:szCs w:val="20"/>
        </w:rPr>
        <w:t xml:space="preserve"> </w:t>
      </w:r>
      <w:r w:rsidRPr="00654542">
        <w:rPr>
          <w:rFonts w:asciiTheme="minorHAnsi" w:hAnsiTheme="minorHAnsi" w:cs="Arial"/>
          <w:sz w:val="20"/>
          <w:szCs w:val="20"/>
        </w:rPr>
        <w:t xml:space="preserve">těchto Pokynů. Zadavatel si vyhrazuje právo ověřit správnost údajů o realizaci služeb uvedených v seznamu významných služeb. Z tohoto důvodu zadavatel požaduje uvést v seznamu významných služeb k jednotlivým významným službám kontaktní osobu </w:t>
      </w:r>
      <w:r w:rsidR="00C37634">
        <w:rPr>
          <w:rFonts w:asciiTheme="minorHAnsi" w:hAnsiTheme="minorHAnsi" w:cs="Arial"/>
          <w:sz w:val="20"/>
          <w:szCs w:val="20"/>
        </w:rPr>
        <w:t xml:space="preserve">konečného </w:t>
      </w:r>
      <w:r w:rsidRPr="00654542">
        <w:rPr>
          <w:rFonts w:asciiTheme="minorHAnsi" w:hAnsiTheme="minorHAnsi" w:cs="Arial"/>
          <w:sz w:val="20"/>
          <w:szCs w:val="20"/>
        </w:rPr>
        <w:t xml:space="preserve">objednatele s telefonickým a emailovým spojením. Seznam významných služeb </w:t>
      </w:r>
      <w:r w:rsidRPr="00654542">
        <w:rPr>
          <w:rFonts w:asciiTheme="minorHAnsi" w:hAnsiTheme="minorHAnsi" w:cs="Arial"/>
          <w:sz w:val="20"/>
          <w:szCs w:val="20"/>
        </w:rPr>
        <w:lastRenderedPageBreak/>
        <w:t xml:space="preserve">musí být předložen i v případě, že byla objednatelem Správa železniční dopravní cesty, státní organizace. </w:t>
      </w:r>
    </w:p>
    <w:p w:rsidR="00654542" w:rsidRPr="00C37634" w:rsidRDefault="00654542" w:rsidP="00784BBF">
      <w:pPr>
        <w:spacing w:before="120" w:after="120"/>
        <w:ind w:left="1418"/>
        <w:jc w:val="both"/>
        <w:rPr>
          <w:rFonts w:asciiTheme="minorHAnsi" w:hAnsiTheme="minorHAnsi" w:cs="Arial"/>
          <w:sz w:val="20"/>
          <w:szCs w:val="20"/>
        </w:rPr>
      </w:pPr>
      <w:r w:rsidRPr="00C37634">
        <w:rPr>
          <w:rFonts w:asciiTheme="minorHAnsi" w:hAnsiTheme="minorHAnsi" w:cs="Arial"/>
          <w:sz w:val="20"/>
          <w:szCs w:val="20"/>
        </w:rPr>
        <w:t xml:space="preserve">Významnou službou se rozumí jeden dokončený obchodní případ (tj. služby poskytnuté v rámci jednoho smluvního vztahu s jedním objednatelem). Pokud bylo v rámci jednoho </w:t>
      </w:r>
      <w:r w:rsidR="00D13C0A">
        <w:rPr>
          <w:rFonts w:asciiTheme="minorHAnsi" w:hAnsiTheme="minorHAnsi" w:cs="Arial"/>
          <w:sz w:val="20"/>
          <w:szCs w:val="20"/>
        </w:rPr>
        <w:t xml:space="preserve">uceleného </w:t>
      </w:r>
      <w:r w:rsidRPr="00C37634">
        <w:rPr>
          <w:rFonts w:asciiTheme="minorHAnsi" w:hAnsiTheme="minorHAnsi" w:cs="Arial"/>
          <w:sz w:val="20"/>
          <w:szCs w:val="20"/>
        </w:rPr>
        <w:t xml:space="preserve">obchodního případu poskytnuto více dílčích plnění </w:t>
      </w:r>
      <w:r w:rsidRPr="00A32F24">
        <w:rPr>
          <w:rFonts w:asciiTheme="minorHAnsi" w:hAnsiTheme="minorHAnsi" w:cs="Arial"/>
          <w:b/>
          <w:sz w:val="20"/>
          <w:szCs w:val="20"/>
        </w:rPr>
        <w:t>samostatně naplňujících definici významné služby</w:t>
      </w:r>
      <w:r w:rsidRPr="00C37634">
        <w:rPr>
          <w:rFonts w:asciiTheme="minorHAnsi" w:hAnsiTheme="minorHAnsi" w:cs="Arial"/>
          <w:sz w:val="20"/>
          <w:szCs w:val="20"/>
        </w:rPr>
        <w:t xml:space="preserve">, bude pro účely prokázání splnění kvalifikace takový obchodní případ započítán jako více významných služeb pouze v případě, že se jedná o samostatné </w:t>
      </w:r>
      <w:r w:rsidR="00E04B37">
        <w:rPr>
          <w:rFonts w:asciiTheme="minorHAnsi" w:hAnsiTheme="minorHAnsi" w:cs="Arial"/>
          <w:sz w:val="20"/>
          <w:szCs w:val="20"/>
        </w:rPr>
        <w:t>a</w:t>
      </w:r>
      <w:r w:rsidR="00E04B37" w:rsidRPr="00C37634">
        <w:rPr>
          <w:rFonts w:asciiTheme="minorHAnsi" w:hAnsiTheme="minorHAnsi" w:cs="Arial"/>
          <w:sz w:val="20"/>
          <w:szCs w:val="20"/>
        </w:rPr>
        <w:t xml:space="preserve"> </w:t>
      </w:r>
      <w:r w:rsidRPr="00C37634">
        <w:rPr>
          <w:rFonts w:asciiTheme="minorHAnsi" w:hAnsiTheme="minorHAnsi" w:cs="Arial"/>
          <w:sz w:val="20"/>
          <w:szCs w:val="20"/>
        </w:rPr>
        <w:t>věcně navzájem oddělitelné</w:t>
      </w:r>
      <w:r w:rsidR="00026881">
        <w:rPr>
          <w:rFonts w:asciiTheme="minorHAnsi" w:hAnsiTheme="minorHAnsi" w:cs="Arial"/>
          <w:sz w:val="20"/>
          <w:szCs w:val="20"/>
        </w:rPr>
        <w:t xml:space="preserve"> části projektu</w:t>
      </w:r>
      <w:r w:rsidRPr="00C37634">
        <w:rPr>
          <w:rFonts w:asciiTheme="minorHAnsi" w:hAnsiTheme="minorHAnsi" w:cs="Arial"/>
          <w:sz w:val="20"/>
          <w:szCs w:val="20"/>
        </w:rPr>
        <w:t>.</w:t>
      </w:r>
    </w:p>
    <w:p w:rsidR="00654542" w:rsidRPr="00026881" w:rsidRDefault="00654542" w:rsidP="00784BBF">
      <w:pPr>
        <w:spacing w:before="120" w:after="120"/>
        <w:ind w:left="1418"/>
        <w:jc w:val="both"/>
        <w:rPr>
          <w:rFonts w:asciiTheme="minorHAnsi" w:hAnsiTheme="minorHAnsi" w:cs="Arial"/>
          <w:sz w:val="20"/>
          <w:szCs w:val="20"/>
        </w:rPr>
      </w:pPr>
      <w:r w:rsidRPr="00026881">
        <w:rPr>
          <w:rFonts w:asciiTheme="minorHAnsi" w:hAnsiTheme="minorHAnsi" w:cs="Arial"/>
          <w:sz w:val="20"/>
          <w:szCs w:val="20"/>
        </w:rPr>
        <w:t>Je přípustné, aby dodavatel prokázal splnění vícero významných služeb dle písm</w:t>
      </w:r>
      <w:r w:rsidRPr="006537AF">
        <w:rPr>
          <w:rFonts w:asciiTheme="minorHAnsi" w:hAnsiTheme="minorHAnsi" w:cs="Arial"/>
          <w:sz w:val="20"/>
          <w:szCs w:val="20"/>
        </w:rPr>
        <w:t xml:space="preserve">. </w:t>
      </w:r>
      <w:r w:rsidR="00026881" w:rsidRPr="006537AF">
        <w:rPr>
          <w:rFonts w:asciiTheme="minorHAnsi" w:hAnsiTheme="minorHAnsi" w:cs="Arial"/>
          <w:sz w:val="20"/>
          <w:szCs w:val="20"/>
        </w:rPr>
        <w:t>a) a</w:t>
      </w:r>
      <w:r w:rsidRPr="006537AF">
        <w:rPr>
          <w:rFonts w:asciiTheme="minorHAnsi" w:hAnsiTheme="minorHAnsi" w:cs="Arial"/>
          <w:sz w:val="20"/>
          <w:szCs w:val="20"/>
        </w:rPr>
        <w:t xml:space="preserve"> b)</w:t>
      </w:r>
      <w:r w:rsidRPr="00026881">
        <w:rPr>
          <w:rFonts w:asciiTheme="minorHAnsi" w:hAnsiTheme="minorHAnsi" w:cs="Arial"/>
          <w:sz w:val="20"/>
          <w:szCs w:val="20"/>
        </w:rPr>
        <w:t xml:space="preserve"> výše prostřednictvím stejného obchodního případu/referenční akce, splní-li tento požadavk</w:t>
      </w:r>
      <w:r w:rsidRPr="00C37634">
        <w:rPr>
          <w:rFonts w:asciiTheme="minorHAnsi" w:hAnsiTheme="minorHAnsi" w:cs="Arial"/>
          <w:sz w:val="20"/>
          <w:szCs w:val="20"/>
        </w:rPr>
        <w:t xml:space="preserve">y na významné služby výše, vč. požadavků dle předcházejícího </w:t>
      </w:r>
      <w:r w:rsidRPr="00026881">
        <w:rPr>
          <w:rFonts w:asciiTheme="minorHAnsi" w:hAnsiTheme="minorHAnsi" w:cs="Arial"/>
          <w:sz w:val="20"/>
          <w:szCs w:val="20"/>
        </w:rPr>
        <w:t>odstavce.</w:t>
      </w:r>
    </w:p>
    <w:p w:rsidR="00654542" w:rsidRPr="00026881" w:rsidRDefault="00654542" w:rsidP="00784BBF">
      <w:pPr>
        <w:spacing w:before="120" w:after="120"/>
        <w:ind w:left="1418"/>
        <w:jc w:val="both"/>
        <w:rPr>
          <w:rFonts w:asciiTheme="minorHAnsi" w:hAnsiTheme="minorHAnsi" w:cs="Arial"/>
          <w:sz w:val="20"/>
          <w:szCs w:val="20"/>
        </w:rPr>
      </w:pPr>
      <w:r w:rsidRPr="00026881">
        <w:rPr>
          <w:rFonts w:asciiTheme="minorHAnsi" w:hAnsiTheme="minorHAnsi" w:cs="Arial"/>
          <w:sz w:val="20"/>
          <w:szCs w:val="20"/>
        </w:rPr>
        <w:t xml:space="preserve">Doba realizace významných služeb v posledních </w:t>
      </w:r>
      <w:r w:rsidR="00D13C0A" w:rsidRPr="00026881">
        <w:rPr>
          <w:rFonts w:asciiTheme="minorHAnsi" w:hAnsiTheme="minorHAnsi" w:cs="Arial"/>
          <w:sz w:val="20"/>
          <w:szCs w:val="20"/>
        </w:rPr>
        <w:t xml:space="preserve">5 </w:t>
      </w:r>
      <w:r w:rsidRPr="00026881">
        <w:rPr>
          <w:rFonts w:asciiTheme="minorHAnsi" w:hAnsiTheme="minorHAnsi" w:cs="Arial"/>
          <w:sz w:val="20"/>
          <w:szCs w:val="20"/>
        </w:rPr>
        <w:t xml:space="preserve">letech se považuje za splněnou, pokud byly činnosti naplňující definici významné služby dle písm. </w:t>
      </w:r>
      <w:r w:rsidR="00026881" w:rsidRPr="00026881">
        <w:rPr>
          <w:rFonts w:asciiTheme="minorHAnsi" w:hAnsiTheme="minorHAnsi" w:cs="Arial"/>
          <w:sz w:val="20"/>
          <w:szCs w:val="20"/>
        </w:rPr>
        <w:t>a) nebo</w:t>
      </w:r>
      <w:r w:rsidRPr="00026881">
        <w:rPr>
          <w:rFonts w:asciiTheme="minorHAnsi" w:hAnsiTheme="minorHAnsi" w:cs="Arial"/>
          <w:sz w:val="20"/>
          <w:szCs w:val="20"/>
        </w:rPr>
        <w:t xml:space="preserve"> b) v průběhu této doby dokončeny. V případě, že byla významná služba, resp. činnost součástí rozsáhlejšíh</w:t>
      </w:r>
      <w:r w:rsidR="00563AEA" w:rsidRPr="00026881">
        <w:rPr>
          <w:rFonts w:asciiTheme="minorHAnsi" w:hAnsiTheme="minorHAnsi" w:cs="Arial"/>
          <w:sz w:val="20"/>
          <w:szCs w:val="20"/>
        </w:rPr>
        <w:t>o</w:t>
      </w:r>
      <w:r w:rsidR="00563AEA">
        <w:rPr>
          <w:rFonts w:asciiTheme="minorHAnsi" w:hAnsiTheme="minorHAnsi" w:cs="Arial"/>
          <w:sz w:val="20"/>
          <w:szCs w:val="20"/>
        </w:rPr>
        <w:t xml:space="preserve"> plnění pro objednatele služby,</w:t>
      </w:r>
      <w:r w:rsidRPr="00654542">
        <w:rPr>
          <w:rFonts w:asciiTheme="minorHAnsi" w:hAnsiTheme="minorHAnsi" w:cs="Arial"/>
          <w:sz w:val="20"/>
          <w:szCs w:val="20"/>
        </w:rPr>
        <w:t xml:space="preserve"> postačí, pokud bylo dokončeno alespoň plnění naplňující definici významné služby i přesto, že zakázka jako celek dokončena není. Zároveň však platí, že nestačí, pokud je v </w:t>
      </w:r>
      <w:r w:rsidRPr="00026881">
        <w:rPr>
          <w:rFonts w:asciiTheme="minorHAnsi" w:hAnsiTheme="minorHAnsi" w:cs="Arial"/>
          <w:sz w:val="20"/>
          <w:szCs w:val="20"/>
        </w:rPr>
        <w:t xml:space="preserve">posledních </w:t>
      </w:r>
      <w:r w:rsidR="00D13C0A" w:rsidRPr="00026881">
        <w:rPr>
          <w:rFonts w:asciiTheme="minorHAnsi" w:hAnsiTheme="minorHAnsi" w:cs="Arial"/>
          <w:sz w:val="20"/>
          <w:szCs w:val="20"/>
        </w:rPr>
        <w:t xml:space="preserve">5 </w:t>
      </w:r>
      <w:r w:rsidRPr="00026881">
        <w:rPr>
          <w:rFonts w:asciiTheme="minorHAnsi" w:hAnsiTheme="minorHAnsi" w:cs="Arial"/>
          <w:sz w:val="20"/>
          <w:szCs w:val="20"/>
        </w:rPr>
        <w:t xml:space="preserve">letech dokončena zakázka rozsáhlejšího plnění jako celek, avšak plnění naplňující definici významné služby bylo dokončeno dříve než před </w:t>
      </w:r>
      <w:r w:rsidR="00D13C0A" w:rsidRPr="00026881">
        <w:rPr>
          <w:rFonts w:asciiTheme="minorHAnsi" w:hAnsiTheme="minorHAnsi" w:cs="Arial"/>
          <w:sz w:val="20"/>
          <w:szCs w:val="20"/>
        </w:rPr>
        <w:t xml:space="preserve">5 </w:t>
      </w:r>
      <w:r w:rsidRPr="00026881">
        <w:rPr>
          <w:rFonts w:asciiTheme="minorHAnsi" w:hAnsiTheme="minorHAnsi" w:cs="Arial"/>
          <w:sz w:val="20"/>
          <w:szCs w:val="20"/>
        </w:rPr>
        <w:t xml:space="preserve">lety. </w:t>
      </w:r>
    </w:p>
    <w:p w:rsidR="00654542" w:rsidRPr="00026881" w:rsidRDefault="00654542" w:rsidP="00784BBF">
      <w:pPr>
        <w:spacing w:before="120" w:after="120"/>
        <w:ind w:left="1418"/>
        <w:jc w:val="both"/>
        <w:rPr>
          <w:rFonts w:asciiTheme="minorHAnsi" w:hAnsiTheme="minorHAnsi" w:cs="Arial"/>
          <w:sz w:val="20"/>
          <w:szCs w:val="20"/>
        </w:rPr>
      </w:pPr>
      <w:r w:rsidRPr="00654542">
        <w:rPr>
          <w:rFonts w:asciiTheme="minorHAnsi" w:hAnsiTheme="minorHAnsi" w:cs="Arial"/>
          <w:sz w:val="20"/>
          <w:szCs w:val="20"/>
        </w:rPr>
        <w:t>Zadavatel upozorňuje, že z předloženého seznamu významných služeb musí pro potřeby posouzení kvalifikace konkrétně vyplývat, jaká byla cena té části plnění, kter</w:t>
      </w:r>
      <w:r w:rsidR="000612FF">
        <w:rPr>
          <w:rFonts w:asciiTheme="minorHAnsi" w:hAnsiTheme="minorHAnsi" w:cs="Arial"/>
          <w:sz w:val="20"/>
          <w:szCs w:val="20"/>
        </w:rPr>
        <w:t>á</w:t>
      </w:r>
      <w:r w:rsidRPr="00654542">
        <w:rPr>
          <w:rFonts w:asciiTheme="minorHAnsi" w:hAnsiTheme="minorHAnsi" w:cs="Arial"/>
          <w:sz w:val="20"/>
          <w:szCs w:val="20"/>
        </w:rPr>
        <w:t xml:space="preserve"> obsahově odpovídá zadavatelem stanovené definici významné služby. Tedy v případě, že činnosti naplňující definici významné služby byly realizovány v rámci rozsáhlejšího projektu, bude pro posouzení splnění kvalifikace relevantní </w:t>
      </w:r>
      <w:r w:rsidRPr="00026881">
        <w:rPr>
          <w:rFonts w:asciiTheme="minorHAnsi" w:hAnsiTheme="minorHAnsi" w:cs="Arial"/>
          <w:sz w:val="20"/>
          <w:szCs w:val="20"/>
        </w:rPr>
        <w:t>pouze cena plnění naplňující definici významné služby, nikoliv celková cena projektu.</w:t>
      </w:r>
    </w:p>
    <w:p w:rsidR="00654542" w:rsidRPr="00026881" w:rsidRDefault="00654542" w:rsidP="00784BBF">
      <w:pPr>
        <w:spacing w:before="120" w:after="120"/>
        <w:ind w:left="1418"/>
        <w:jc w:val="both"/>
        <w:rPr>
          <w:rFonts w:asciiTheme="minorHAnsi" w:hAnsiTheme="minorHAnsi" w:cs="Arial"/>
          <w:sz w:val="20"/>
          <w:szCs w:val="20"/>
        </w:rPr>
      </w:pPr>
      <w:r w:rsidRPr="00026881">
        <w:rPr>
          <w:rFonts w:asciiTheme="minorHAnsi" w:hAnsiTheme="minorHAnsi" w:cs="Arial"/>
          <w:sz w:val="20"/>
          <w:szCs w:val="20"/>
        </w:rPr>
        <w:t xml:space="preserve">Pro prokázání kvalifikace postačuje, aby byl požadovaný finanční objem jednotlivých významných služeb dle písm. </w:t>
      </w:r>
      <w:r w:rsidR="00026881" w:rsidRPr="00026881">
        <w:rPr>
          <w:rFonts w:asciiTheme="minorHAnsi" w:hAnsiTheme="minorHAnsi" w:cs="Arial"/>
          <w:sz w:val="20"/>
          <w:szCs w:val="20"/>
        </w:rPr>
        <w:t>a) nebo</w:t>
      </w:r>
      <w:r w:rsidRPr="00026881">
        <w:rPr>
          <w:rFonts w:asciiTheme="minorHAnsi" w:hAnsiTheme="minorHAnsi" w:cs="Arial"/>
          <w:sz w:val="20"/>
          <w:szCs w:val="20"/>
        </w:rPr>
        <w:t xml:space="preserve"> b) dosažen za celou dobu realizace významné služby, nikoliv pouze v průběhu posledních </w:t>
      </w:r>
      <w:r w:rsidR="00D13C0A" w:rsidRPr="00026881">
        <w:rPr>
          <w:rFonts w:asciiTheme="minorHAnsi" w:hAnsiTheme="minorHAnsi" w:cs="Arial"/>
          <w:sz w:val="20"/>
          <w:szCs w:val="20"/>
        </w:rPr>
        <w:t xml:space="preserve">5 </w:t>
      </w:r>
      <w:r w:rsidRPr="00026881">
        <w:rPr>
          <w:rFonts w:asciiTheme="minorHAnsi" w:hAnsiTheme="minorHAnsi" w:cs="Arial"/>
          <w:sz w:val="20"/>
          <w:szCs w:val="20"/>
        </w:rPr>
        <w:t xml:space="preserve">let před zahájením </w:t>
      </w:r>
      <w:r w:rsidR="00C011C4">
        <w:rPr>
          <w:rFonts w:asciiTheme="minorHAnsi" w:hAnsiTheme="minorHAnsi" w:cs="Arial"/>
          <w:sz w:val="20"/>
          <w:szCs w:val="20"/>
        </w:rPr>
        <w:t>zadávacího</w:t>
      </w:r>
      <w:r w:rsidRPr="00026881">
        <w:rPr>
          <w:rFonts w:asciiTheme="minorHAnsi" w:hAnsiTheme="minorHAnsi" w:cs="Arial"/>
          <w:sz w:val="20"/>
          <w:szCs w:val="20"/>
        </w:rPr>
        <w:t xml:space="preserve"> řízení.</w:t>
      </w:r>
    </w:p>
    <w:p w:rsidR="00D13C0A" w:rsidRPr="00654542" w:rsidRDefault="00D13C0A" w:rsidP="00D13C0A">
      <w:pPr>
        <w:spacing w:before="120" w:after="120"/>
        <w:ind w:left="1418"/>
        <w:jc w:val="both"/>
        <w:rPr>
          <w:rFonts w:asciiTheme="minorHAnsi" w:hAnsiTheme="minorHAnsi" w:cs="Arial"/>
          <w:sz w:val="20"/>
          <w:szCs w:val="20"/>
        </w:rPr>
      </w:pPr>
      <w:r>
        <w:rPr>
          <w:rFonts w:asciiTheme="minorHAnsi" w:hAnsiTheme="minorHAnsi" w:cs="Arial"/>
          <w:sz w:val="20"/>
          <w:szCs w:val="20"/>
        </w:rPr>
        <w:t xml:space="preserve">Zadavatel pro účely prokázání kvalifikace uzná zahraniční reference obdobných charakteristik, které budou srovnatelné z hlediska jejich věcného rozsahu a doby realizace s požadavky zadavatele na významné služby. </w:t>
      </w:r>
    </w:p>
    <w:p w:rsidR="00654542" w:rsidRPr="00654542" w:rsidRDefault="00654542" w:rsidP="00784BBF">
      <w:pPr>
        <w:spacing w:before="120" w:after="120"/>
        <w:ind w:left="1418"/>
        <w:jc w:val="both"/>
        <w:rPr>
          <w:rFonts w:asciiTheme="minorHAnsi" w:hAnsiTheme="minorHAnsi" w:cs="Arial"/>
          <w:sz w:val="20"/>
          <w:szCs w:val="20"/>
        </w:rPr>
      </w:pPr>
      <w:r w:rsidRPr="00654542">
        <w:rPr>
          <w:rFonts w:asciiTheme="minorHAnsi" w:hAnsiTheme="minorHAnsi" w:cs="Arial"/>
          <w:sz w:val="20"/>
          <w:szCs w:val="20"/>
        </w:rPr>
        <w:t>Dodavatel může použít k prokázání splnění kritéria kvalifikace týkajícího se požadavku na předložení seznamu významných služeb i takové služby, které poskytl</w:t>
      </w:r>
    </w:p>
    <w:p w:rsidR="00654542" w:rsidRPr="00654542" w:rsidRDefault="00654542" w:rsidP="00823C7D">
      <w:pPr>
        <w:pStyle w:val="Odstavecseseznamem"/>
        <w:numPr>
          <w:ilvl w:val="0"/>
          <w:numId w:val="23"/>
        </w:numPr>
        <w:spacing w:before="120" w:after="120"/>
        <w:ind w:left="1843"/>
        <w:jc w:val="both"/>
        <w:rPr>
          <w:rFonts w:asciiTheme="minorHAnsi" w:hAnsiTheme="minorHAnsi" w:cs="Arial"/>
          <w:sz w:val="20"/>
          <w:szCs w:val="20"/>
        </w:rPr>
      </w:pPr>
      <w:r w:rsidRPr="00654542">
        <w:rPr>
          <w:rFonts w:asciiTheme="minorHAnsi" w:hAnsiTheme="minorHAnsi" w:cs="Arial"/>
          <w:sz w:val="20"/>
          <w:szCs w:val="20"/>
        </w:rPr>
        <w:t>společně s jinými dodavateli, a to v rozsahu, v jakém se na plnění služby sám podílel, nebo</w:t>
      </w:r>
    </w:p>
    <w:p w:rsidR="00654542" w:rsidRPr="00654542" w:rsidRDefault="00654542" w:rsidP="00823C7D">
      <w:pPr>
        <w:pStyle w:val="Odstavecseseznamem"/>
        <w:numPr>
          <w:ilvl w:val="0"/>
          <w:numId w:val="23"/>
        </w:numPr>
        <w:spacing w:before="120" w:after="120"/>
        <w:ind w:left="1843"/>
        <w:jc w:val="both"/>
        <w:rPr>
          <w:rFonts w:asciiTheme="minorHAnsi" w:hAnsiTheme="minorHAnsi" w:cs="Arial"/>
          <w:sz w:val="20"/>
          <w:szCs w:val="20"/>
        </w:rPr>
      </w:pPr>
      <w:r w:rsidRPr="00654542">
        <w:rPr>
          <w:rFonts w:asciiTheme="minorHAnsi" w:hAnsiTheme="minorHAnsi" w:cs="Arial"/>
          <w:sz w:val="20"/>
          <w:szCs w:val="20"/>
        </w:rPr>
        <w:t>jako poddodavatel, a to v rozsahu, v jakém se na plnění služby podílel.</w:t>
      </w:r>
    </w:p>
    <w:p w:rsidR="00654542" w:rsidRDefault="00654542" w:rsidP="00784BBF">
      <w:pPr>
        <w:spacing w:before="120" w:after="120"/>
        <w:ind w:left="1418"/>
        <w:jc w:val="both"/>
        <w:rPr>
          <w:rFonts w:asciiTheme="minorHAnsi" w:hAnsiTheme="minorHAnsi" w:cs="Arial"/>
          <w:sz w:val="20"/>
          <w:szCs w:val="20"/>
        </w:rPr>
      </w:pPr>
      <w:r w:rsidRPr="00654542">
        <w:rPr>
          <w:rFonts w:asciiTheme="minorHAnsi" w:hAnsiTheme="minorHAnsi" w:cs="Arial"/>
          <w:sz w:val="20"/>
          <w:szCs w:val="20"/>
        </w:rPr>
        <w:t>Zároveň, pokud se jiná osoba, prostřednictvím které účastník prokazuje část kvalifikace dle § 83 Zákona, v rámci prokazování významných služeb prokáže stejnou referenční akcí (obchodním případem) jako účastník (získali referenci společně), bude tato akce uznána pouze jednou, tj. účastníkovi a nikoliv jiné osobě</w:t>
      </w:r>
      <w:r w:rsidR="000612FF">
        <w:rPr>
          <w:rFonts w:asciiTheme="minorHAnsi" w:hAnsiTheme="minorHAnsi" w:cs="Arial"/>
          <w:sz w:val="20"/>
          <w:szCs w:val="20"/>
        </w:rPr>
        <w:t xml:space="preserve"> (z pohledu zadavatele je rozhodující zkušenost a odpovědnost generálního zhotovitele</w:t>
      </w:r>
      <w:r w:rsidR="00554239">
        <w:rPr>
          <w:rFonts w:asciiTheme="minorHAnsi" w:hAnsiTheme="minorHAnsi" w:cs="Arial"/>
          <w:sz w:val="20"/>
          <w:szCs w:val="20"/>
        </w:rPr>
        <w:t xml:space="preserve"> této zakázky</w:t>
      </w:r>
      <w:r w:rsidR="000612FF">
        <w:rPr>
          <w:rFonts w:asciiTheme="minorHAnsi" w:hAnsiTheme="minorHAnsi" w:cs="Arial"/>
          <w:sz w:val="20"/>
          <w:szCs w:val="20"/>
        </w:rPr>
        <w:t>)</w:t>
      </w:r>
      <w:r w:rsidRPr="00654542">
        <w:rPr>
          <w:rFonts w:asciiTheme="minorHAnsi" w:hAnsiTheme="minorHAnsi" w:cs="Arial"/>
          <w:sz w:val="20"/>
          <w:szCs w:val="20"/>
        </w:rPr>
        <w:t>. To platí obdobně i v případě, kdy by se stejnou referenční akcí (obchodním případem s věcně a rozsahem stejným předmětem plnění) prokazovalo zárove</w:t>
      </w:r>
      <w:r w:rsidR="00C37634">
        <w:rPr>
          <w:rFonts w:asciiTheme="minorHAnsi" w:hAnsiTheme="minorHAnsi" w:cs="Arial"/>
          <w:sz w:val="20"/>
          <w:szCs w:val="20"/>
        </w:rPr>
        <w:t>ň více dodavatelů, kteří</w:t>
      </w:r>
      <w:r w:rsidRPr="00654542">
        <w:rPr>
          <w:rFonts w:asciiTheme="minorHAnsi" w:hAnsiTheme="minorHAnsi" w:cs="Arial"/>
          <w:sz w:val="20"/>
          <w:szCs w:val="20"/>
        </w:rPr>
        <w:t xml:space="preserve"> se </w:t>
      </w:r>
      <w:r w:rsidR="00C011C4">
        <w:rPr>
          <w:rFonts w:asciiTheme="minorHAnsi" w:hAnsiTheme="minorHAnsi" w:cs="Arial"/>
          <w:sz w:val="20"/>
          <w:szCs w:val="20"/>
        </w:rPr>
        <w:t>zadávacího</w:t>
      </w:r>
      <w:r w:rsidR="00C37634">
        <w:rPr>
          <w:rFonts w:asciiTheme="minorHAnsi" w:hAnsiTheme="minorHAnsi" w:cs="Arial"/>
          <w:sz w:val="20"/>
          <w:szCs w:val="20"/>
        </w:rPr>
        <w:t xml:space="preserve"> řízení účastní společně (společnost</w:t>
      </w:r>
      <w:r w:rsidRPr="00654542">
        <w:rPr>
          <w:rFonts w:asciiTheme="minorHAnsi" w:hAnsiTheme="minorHAnsi" w:cs="Arial"/>
          <w:sz w:val="20"/>
          <w:szCs w:val="20"/>
        </w:rPr>
        <w:t xml:space="preserve">).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w:t>
      </w:r>
      <w:r w:rsidRPr="00784BBF">
        <w:rPr>
          <w:rFonts w:asciiTheme="minorHAnsi" w:hAnsiTheme="minorHAnsi" w:cs="Arial"/>
          <w:sz w:val="20"/>
          <w:szCs w:val="20"/>
        </w:rPr>
        <w:t>významné služby.</w:t>
      </w:r>
      <w:r w:rsidR="000612FF">
        <w:rPr>
          <w:rFonts w:asciiTheme="minorHAnsi" w:hAnsiTheme="minorHAnsi" w:cs="Arial"/>
          <w:sz w:val="20"/>
          <w:szCs w:val="20"/>
        </w:rPr>
        <w:t xml:space="preserve"> V případě, že stejnou referenční akcí bude prokazovat splnění kvalifikace více samostatných účastníků zadávacího řízení, zadavatel bude ověřovat reáln</w:t>
      </w:r>
      <w:r w:rsidR="005C751C">
        <w:rPr>
          <w:rFonts w:asciiTheme="minorHAnsi" w:hAnsiTheme="minorHAnsi" w:cs="Arial"/>
          <w:sz w:val="20"/>
          <w:szCs w:val="20"/>
        </w:rPr>
        <w:t>ý</w:t>
      </w:r>
      <w:r w:rsidR="000612FF">
        <w:rPr>
          <w:rFonts w:asciiTheme="minorHAnsi" w:hAnsiTheme="minorHAnsi" w:cs="Arial"/>
          <w:sz w:val="20"/>
          <w:szCs w:val="20"/>
        </w:rPr>
        <w:t xml:space="preserve"> rozsah </w:t>
      </w:r>
      <w:proofErr w:type="gramStart"/>
      <w:r w:rsidR="005C751C">
        <w:rPr>
          <w:rFonts w:asciiTheme="minorHAnsi" w:hAnsiTheme="minorHAnsi" w:cs="Arial"/>
          <w:sz w:val="20"/>
          <w:szCs w:val="20"/>
        </w:rPr>
        <w:t xml:space="preserve">jejich                                                                                                                                                                                                                                                                                                    </w:t>
      </w:r>
      <w:r w:rsidR="000612FF">
        <w:rPr>
          <w:rFonts w:asciiTheme="minorHAnsi" w:hAnsiTheme="minorHAnsi" w:cs="Arial"/>
          <w:sz w:val="20"/>
          <w:szCs w:val="20"/>
        </w:rPr>
        <w:t>plnění</w:t>
      </w:r>
      <w:proofErr w:type="gramEnd"/>
      <w:r w:rsidR="000612FF">
        <w:rPr>
          <w:rFonts w:asciiTheme="minorHAnsi" w:hAnsiTheme="minorHAnsi" w:cs="Arial"/>
          <w:sz w:val="20"/>
          <w:szCs w:val="20"/>
        </w:rPr>
        <w:t xml:space="preserve"> a naplnění požadavků stanovených výše.</w:t>
      </w:r>
    </w:p>
    <w:p w:rsidR="00B71111" w:rsidRDefault="00B71111" w:rsidP="00784BBF">
      <w:pPr>
        <w:spacing w:before="120" w:after="120"/>
        <w:ind w:left="1418"/>
        <w:jc w:val="both"/>
        <w:rPr>
          <w:rFonts w:asciiTheme="minorHAnsi" w:hAnsiTheme="minorHAnsi" w:cs="Arial"/>
          <w:sz w:val="20"/>
          <w:szCs w:val="20"/>
        </w:rPr>
      </w:pPr>
    </w:p>
    <w:p w:rsidR="00B71111" w:rsidRDefault="00B71111" w:rsidP="00784BBF">
      <w:pPr>
        <w:spacing w:before="120" w:after="120"/>
        <w:ind w:left="1418"/>
        <w:jc w:val="both"/>
        <w:rPr>
          <w:rFonts w:asciiTheme="minorHAnsi" w:hAnsiTheme="minorHAnsi" w:cs="Arial"/>
          <w:sz w:val="20"/>
          <w:szCs w:val="20"/>
        </w:rPr>
      </w:pPr>
    </w:p>
    <w:p w:rsidR="00B71111" w:rsidRPr="00784BBF" w:rsidRDefault="00B71111" w:rsidP="00784BBF">
      <w:pPr>
        <w:spacing w:before="120" w:after="120"/>
        <w:ind w:left="1418"/>
        <w:jc w:val="both"/>
        <w:rPr>
          <w:rFonts w:asciiTheme="minorHAnsi" w:hAnsiTheme="minorHAnsi" w:cs="Arial"/>
          <w:sz w:val="20"/>
          <w:szCs w:val="20"/>
        </w:rPr>
      </w:pPr>
    </w:p>
    <w:p w:rsidR="00026881" w:rsidRPr="00784BBF" w:rsidRDefault="00026881" w:rsidP="0081142B">
      <w:pPr>
        <w:spacing w:before="120"/>
        <w:ind w:left="1418"/>
        <w:jc w:val="both"/>
        <w:rPr>
          <w:rFonts w:ascii="Calibri" w:hAnsi="Calibri" w:cs="Calibri"/>
          <w:sz w:val="20"/>
          <w:szCs w:val="20"/>
        </w:rPr>
      </w:pPr>
    </w:p>
    <w:p w:rsidR="008E5430" w:rsidRPr="00026881" w:rsidRDefault="008E5430" w:rsidP="00823C7D">
      <w:pPr>
        <w:numPr>
          <w:ilvl w:val="1"/>
          <w:numId w:val="38"/>
        </w:numPr>
        <w:ind w:left="1418" w:hanging="709"/>
        <w:jc w:val="both"/>
        <w:rPr>
          <w:rFonts w:ascii="Calibri" w:hAnsi="Calibri" w:cs="Calibri"/>
          <w:b/>
          <w:bCs/>
          <w:sz w:val="20"/>
          <w:szCs w:val="20"/>
        </w:rPr>
      </w:pPr>
      <w:r w:rsidRPr="00026881">
        <w:rPr>
          <w:rFonts w:ascii="Calibri" w:hAnsi="Calibri"/>
          <w:b/>
          <w:sz w:val="20"/>
        </w:rPr>
        <w:t xml:space="preserve">Technická </w:t>
      </w:r>
      <w:r w:rsidRPr="00026881">
        <w:rPr>
          <w:rFonts w:ascii="Calibri" w:hAnsi="Calibri" w:cs="Calibri"/>
          <w:b/>
          <w:bCs/>
          <w:sz w:val="20"/>
          <w:szCs w:val="20"/>
        </w:rPr>
        <w:t>kvalifikace</w:t>
      </w:r>
      <w:r w:rsidRPr="00026881">
        <w:rPr>
          <w:rFonts w:ascii="Calibri" w:hAnsi="Calibri"/>
          <w:b/>
          <w:sz w:val="20"/>
        </w:rPr>
        <w:t xml:space="preserve"> – seznam odborného personálu:</w:t>
      </w:r>
    </w:p>
    <w:p w:rsidR="00784BBF" w:rsidRPr="00784BBF" w:rsidRDefault="00784BBF" w:rsidP="00784BBF">
      <w:pPr>
        <w:spacing w:before="120" w:after="120"/>
        <w:ind w:left="1418"/>
        <w:jc w:val="both"/>
        <w:rPr>
          <w:rFonts w:ascii="Calibri" w:hAnsi="Calibri" w:cs="Calibri"/>
          <w:sz w:val="20"/>
          <w:szCs w:val="20"/>
        </w:rPr>
      </w:pPr>
      <w:r w:rsidRPr="00784BBF">
        <w:rPr>
          <w:rFonts w:ascii="Calibri" w:hAnsi="Calibri" w:cs="Calibri"/>
          <w:sz w:val="20"/>
          <w:szCs w:val="20"/>
        </w:rPr>
        <w:t xml:space="preserve">Zadavatel požaduje předložení </w:t>
      </w:r>
      <w:r w:rsidRPr="00784BBF">
        <w:rPr>
          <w:rFonts w:ascii="Calibri" w:hAnsi="Calibri" w:cs="Calibri"/>
          <w:b/>
          <w:sz w:val="20"/>
          <w:szCs w:val="20"/>
        </w:rPr>
        <w:t>seznamu odborného personálu dodavatele</w:t>
      </w:r>
      <w:r w:rsidRPr="00784BBF">
        <w:rPr>
          <w:rFonts w:ascii="Calibri" w:hAnsi="Calibri" w:cs="Calibri"/>
          <w:sz w:val="20"/>
          <w:szCs w:val="20"/>
        </w:rPr>
        <w:t>. Zadavatel stanoví, že členové odborného personálu mohou být zaměstnanci dodavatele nebo osoby v jiném vztahu k dodavateli, tj. např. zaměstnanci jeho poddodavatelů nebo jeho poddodavatelé.</w:t>
      </w:r>
    </w:p>
    <w:p w:rsidR="00784BBF" w:rsidRDefault="00784BBF" w:rsidP="00026881">
      <w:pPr>
        <w:spacing w:after="120"/>
        <w:ind w:left="1418"/>
        <w:jc w:val="both"/>
        <w:rPr>
          <w:rFonts w:ascii="Calibri" w:hAnsi="Calibri" w:cs="Calibri"/>
          <w:sz w:val="20"/>
          <w:szCs w:val="20"/>
        </w:rPr>
      </w:pPr>
      <w:r w:rsidRPr="00784BBF">
        <w:rPr>
          <w:rFonts w:ascii="Calibri" w:hAnsi="Calibri" w:cs="Calibri"/>
          <w:sz w:val="20"/>
          <w:szCs w:val="20"/>
        </w:rPr>
        <w:t xml:space="preserve">Dodavatel v nabídce předloží </w:t>
      </w:r>
      <w:r w:rsidRPr="00784BBF">
        <w:rPr>
          <w:rFonts w:ascii="Calibri" w:hAnsi="Calibri" w:cs="Calibri"/>
          <w:b/>
          <w:sz w:val="20"/>
          <w:szCs w:val="20"/>
        </w:rPr>
        <w:t xml:space="preserve">profesní životopisy </w:t>
      </w:r>
      <w:r w:rsidRPr="00784BBF">
        <w:rPr>
          <w:rFonts w:ascii="Calibri" w:hAnsi="Calibri" w:cs="Calibri"/>
          <w:sz w:val="20"/>
          <w:szCs w:val="20"/>
        </w:rPr>
        <w:t xml:space="preserve">každého člena odborného personálu, </w:t>
      </w:r>
      <w:r w:rsidRPr="00784BBF">
        <w:rPr>
          <w:rFonts w:ascii="Calibri" w:hAnsi="Calibri" w:cs="Calibri"/>
          <w:b/>
          <w:sz w:val="20"/>
          <w:szCs w:val="20"/>
        </w:rPr>
        <w:t>doklady o požadovaném vzdělání</w:t>
      </w:r>
      <w:r w:rsidRPr="00784BBF">
        <w:rPr>
          <w:rFonts w:ascii="Calibri" w:hAnsi="Calibri" w:cs="Calibri"/>
          <w:sz w:val="20"/>
          <w:szCs w:val="20"/>
        </w:rPr>
        <w:t xml:space="preserve"> členů odborného personálu a </w:t>
      </w:r>
      <w:r w:rsidRPr="00784BBF">
        <w:rPr>
          <w:rFonts w:ascii="Calibri" w:hAnsi="Calibri" w:cs="Calibri"/>
          <w:b/>
          <w:sz w:val="20"/>
          <w:szCs w:val="20"/>
        </w:rPr>
        <w:t>doklady k prokázání odborné způsobilosti</w:t>
      </w:r>
      <w:r w:rsidRPr="00784BBF">
        <w:rPr>
          <w:rFonts w:ascii="Calibri" w:hAnsi="Calibri" w:cs="Calibri"/>
          <w:sz w:val="20"/>
          <w:szCs w:val="20"/>
        </w:rPr>
        <w:t>. Pro plnění této veřejné zakázky musí mít dodavatel k dispozici odborný personál, který splňuje následující podmínky (což musí vyplývat z dodav</w:t>
      </w:r>
      <w:r w:rsidR="00026881">
        <w:rPr>
          <w:rFonts w:ascii="Calibri" w:hAnsi="Calibri" w:cs="Calibri"/>
          <w:sz w:val="20"/>
          <w:szCs w:val="20"/>
        </w:rPr>
        <w:t>atelem předkládaných dokumentů).</w:t>
      </w:r>
    </w:p>
    <w:p w:rsidR="00026881" w:rsidRDefault="00026881" w:rsidP="00026881">
      <w:pPr>
        <w:spacing w:after="120"/>
        <w:ind w:left="1418"/>
        <w:jc w:val="both"/>
        <w:rPr>
          <w:rFonts w:ascii="Calibri" w:hAnsi="Calibri" w:cs="Calibri"/>
          <w:sz w:val="20"/>
          <w:szCs w:val="20"/>
        </w:rPr>
      </w:pPr>
    </w:p>
    <w:tbl>
      <w:tblPr>
        <w:tblStyle w:val="Mkatabulky"/>
        <w:tblW w:w="9322" w:type="dxa"/>
        <w:tblLook w:val="04A0" w:firstRow="1" w:lastRow="0" w:firstColumn="1" w:lastColumn="0" w:noHBand="0" w:noVBand="1"/>
      </w:tblPr>
      <w:tblGrid>
        <w:gridCol w:w="1647"/>
        <w:gridCol w:w="1987"/>
        <w:gridCol w:w="5688"/>
      </w:tblGrid>
      <w:tr w:rsidR="00CD67A0" w:rsidRPr="00CD67A0" w:rsidTr="00CD67A0">
        <w:trPr>
          <w:trHeight w:val="729"/>
        </w:trPr>
        <w:tc>
          <w:tcPr>
            <w:tcW w:w="1647" w:type="dxa"/>
            <w:tcBorders>
              <w:top w:val="thickThinSmallGap" w:sz="18" w:space="0" w:color="auto"/>
              <w:left w:val="single" w:sz="18" w:space="0" w:color="auto"/>
            </w:tcBorders>
          </w:tcPr>
          <w:p w:rsidR="00CD67A0" w:rsidRDefault="00CD67A0" w:rsidP="00F86CDA">
            <w:pPr>
              <w:shd w:val="clear" w:color="auto" w:fill="FFFFFF" w:themeFill="background1"/>
              <w:rPr>
                <w:rFonts w:ascii="Calibri" w:hAnsi="Calibri" w:cs="Calibri"/>
                <w:b/>
                <w:sz w:val="20"/>
                <w:szCs w:val="20"/>
              </w:rPr>
            </w:pPr>
            <w:r>
              <w:rPr>
                <w:rFonts w:ascii="Calibri" w:hAnsi="Calibri" w:cs="Calibri"/>
                <w:b/>
                <w:sz w:val="20"/>
                <w:szCs w:val="20"/>
              </w:rPr>
              <w:t>Číslo pracovní pozice</w:t>
            </w:r>
          </w:p>
        </w:tc>
        <w:tc>
          <w:tcPr>
            <w:tcW w:w="1987" w:type="dxa"/>
            <w:tcBorders>
              <w:top w:val="thickThinSmallGap" w:sz="18" w:space="0" w:color="auto"/>
              <w:left w:val="single" w:sz="18" w:space="0" w:color="auto"/>
            </w:tcBorders>
            <w:vAlign w:val="center"/>
          </w:tcPr>
          <w:p w:rsidR="00CD67A0" w:rsidRPr="002D37B1" w:rsidRDefault="00CD67A0" w:rsidP="00B71111">
            <w:pPr>
              <w:shd w:val="clear" w:color="auto" w:fill="FFFFFF" w:themeFill="background1"/>
              <w:rPr>
                <w:rFonts w:ascii="Calibri" w:hAnsi="Calibri" w:cs="Calibri"/>
                <w:b/>
                <w:sz w:val="20"/>
                <w:szCs w:val="20"/>
              </w:rPr>
            </w:pPr>
            <w:r>
              <w:rPr>
                <w:rFonts w:ascii="Calibri" w:hAnsi="Calibri" w:cs="Calibri"/>
                <w:b/>
                <w:sz w:val="20"/>
                <w:szCs w:val="20"/>
              </w:rPr>
              <w:t>Název pracovní pozice v odborném per</w:t>
            </w:r>
            <w:r w:rsidR="00B71111">
              <w:rPr>
                <w:rFonts w:ascii="Calibri" w:hAnsi="Calibri" w:cs="Calibri"/>
                <w:b/>
                <w:sz w:val="20"/>
                <w:szCs w:val="20"/>
              </w:rPr>
              <w:t>so</w:t>
            </w:r>
            <w:r>
              <w:rPr>
                <w:rFonts w:ascii="Calibri" w:hAnsi="Calibri" w:cs="Calibri"/>
                <w:b/>
                <w:sz w:val="20"/>
                <w:szCs w:val="20"/>
              </w:rPr>
              <w:t>ná</w:t>
            </w:r>
            <w:r w:rsidR="00B71111">
              <w:rPr>
                <w:rFonts w:ascii="Calibri" w:hAnsi="Calibri" w:cs="Calibri"/>
                <w:b/>
                <w:sz w:val="20"/>
                <w:szCs w:val="20"/>
              </w:rPr>
              <w:t>l</w:t>
            </w:r>
            <w:r>
              <w:rPr>
                <w:rFonts w:ascii="Calibri" w:hAnsi="Calibri" w:cs="Calibri"/>
                <w:b/>
                <w:sz w:val="20"/>
                <w:szCs w:val="20"/>
              </w:rPr>
              <w:t>u</w:t>
            </w:r>
          </w:p>
        </w:tc>
        <w:tc>
          <w:tcPr>
            <w:tcW w:w="5688" w:type="dxa"/>
            <w:tcBorders>
              <w:top w:val="thickThinSmallGap" w:sz="18" w:space="0" w:color="auto"/>
              <w:bottom w:val="single" w:sz="4" w:space="0" w:color="auto"/>
            </w:tcBorders>
            <w:vAlign w:val="center"/>
          </w:tcPr>
          <w:p w:rsidR="00CD67A0" w:rsidRPr="00CD67A0" w:rsidRDefault="00CD67A0" w:rsidP="00CD67A0">
            <w:pPr>
              <w:shd w:val="clear" w:color="auto" w:fill="FFFFFF" w:themeFill="background1"/>
              <w:ind w:left="720"/>
              <w:rPr>
                <w:rFonts w:ascii="Calibri" w:hAnsi="Calibri" w:cs="Calibri"/>
                <w:b/>
                <w:sz w:val="20"/>
                <w:szCs w:val="20"/>
              </w:rPr>
            </w:pPr>
            <w:r w:rsidRPr="00CD67A0">
              <w:rPr>
                <w:rFonts w:ascii="Calibri" w:hAnsi="Calibri" w:cs="Calibri"/>
                <w:b/>
                <w:sz w:val="20"/>
                <w:szCs w:val="20"/>
              </w:rPr>
              <w:t>Požadavky kladené na danou pracovní pozici</w:t>
            </w:r>
          </w:p>
        </w:tc>
      </w:tr>
      <w:tr w:rsidR="000612FF" w:rsidRPr="002D37B1" w:rsidTr="00CD67A0">
        <w:trPr>
          <w:trHeight w:val="729"/>
        </w:trPr>
        <w:tc>
          <w:tcPr>
            <w:tcW w:w="1647" w:type="dxa"/>
            <w:vMerge w:val="restart"/>
            <w:tcBorders>
              <w:top w:val="thickThinSmallGap" w:sz="18" w:space="0" w:color="auto"/>
              <w:left w:val="single" w:sz="18" w:space="0" w:color="auto"/>
            </w:tcBorders>
          </w:tcPr>
          <w:p w:rsidR="000612FF" w:rsidRDefault="000612FF" w:rsidP="00F86CDA">
            <w:pPr>
              <w:shd w:val="clear" w:color="auto" w:fill="FFFFFF" w:themeFill="background1"/>
              <w:rPr>
                <w:rFonts w:ascii="Calibri" w:hAnsi="Calibri" w:cs="Calibri"/>
                <w:b/>
                <w:sz w:val="20"/>
                <w:szCs w:val="20"/>
              </w:rPr>
            </w:pPr>
          </w:p>
          <w:p w:rsidR="00D13F5A" w:rsidRDefault="00D13F5A" w:rsidP="00F86CDA">
            <w:pPr>
              <w:shd w:val="clear" w:color="auto" w:fill="FFFFFF" w:themeFill="background1"/>
              <w:rPr>
                <w:rFonts w:ascii="Calibri" w:hAnsi="Calibri" w:cs="Calibri"/>
                <w:b/>
                <w:sz w:val="20"/>
                <w:szCs w:val="20"/>
              </w:rPr>
            </w:pPr>
          </w:p>
          <w:p w:rsidR="00D13F5A" w:rsidRPr="002D37B1" w:rsidRDefault="00D13F5A" w:rsidP="00F86CDA">
            <w:pPr>
              <w:shd w:val="clear" w:color="auto" w:fill="FFFFFF" w:themeFill="background1"/>
              <w:rPr>
                <w:rFonts w:ascii="Calibri" w:hAnsi="Calibri" w:cs="Calibri"/>
                <w:b/>
                <w:sz w:val="20"/>
                <w:szCs w:val="20"/>
              </w:rPr>
            </w:pPr>
            <w:r>
              <w:rPr>
                <w:rFonts w:ascii="Calibri" w:hAnsi="Calibri" w:cs="Calibri"/>
                <w:b/>
                <w:sz w:val="20"/>
                <w:szCs w:val="20"/>
              </w:rPr>
              <w:t>1)</w:t>
            </w:r>
          </w:p>
        </w:tc>
        <w:tc>
          <w:tcPr>
            <w:tcW w:w="1987" w:type="dxa"/>
            <w:vMerge w:val="restart"/>
            <w:tcBorders>
              <w:top w:val="thickThinSmallGap" w:sz="18" w:space="0" w:color="auto"/>
              <w:left w:val="single" w:sz="18" w:space="0" w:color="auto"/>
            </w:tcBorders>
            <w:vAlign w:val="center"/>
          </w:tcPr>
          <w:p w:rsidR="000612FF" w:rsidRPr="002D37B1" w:rsidRDefault="000612FF" w:rsidP="00F86CDA">
            <w:pPr>
              <w:shd w:val="clear" w:color="auto" w:fill="FFFFFF" w:themeFill="background1"/>
              <w:rPr>
                <w:rFonts w:ascii="Calibri" w:hAnsi="Calibri" w:cs="Calibri"/>
                <w:b/>
                <w:sz w:val="20"/>
                <w:szCs w:val="20"/>
              </w:rPr>
            </w:pPr>
            <w:r w:rsidRPr="002D37B1">
              <w:rPr>
                <w:rFonts w:ascii="Calibri" w:hAnsi="Calibri" w:cs="Calibri"/>
                <w:b/>
                <w:sz w:val="20"/>
                <w:szCs w:val="20"/>
              </w:rPr>
              <w:t>Vedoucí týmu</w:t>
            </w:r>
          </w:p>
        </w:tc>
        <w:tc>
          <w:tcPr>
            <w:tcW w:w="5688" w:type="dxa"/>
            <w:tcBorders>
              <w:top w:val="thickThinSmallGap" w:sz="18" w:space="0" w:color="auto"/>
              <w:bottom w:val="single" w:sz="4" w:space="0" w:color="auto"/>
            </w:tcBorders>
            <w:vAlign w:val="center"/>
          </w:tcPr>
          <w:p w:rsidR="000612FF" w:rsidRPr="002D37B1" w:rsidRDefault="000612FF" w:rsidP="00823C7D">
            <w:pPr>
              <w:numPr>
                <w:ilvl w:val="0"/>
                <w:numId w:val="24"/>
              </w:numPr>
              <w:shd w:val="clear" w:color="auto" w:fill="FFFFFF" w:themeFill="background1"/>
              <w:jc w:val="both"/>
              <w:rPr>
                <w:rFonts w:ascii="Calibri" w:hAnsi="Calibri" w:cs="Calibri"/>
                <w:sz w:val="20"/>
                <w:szCs w:val="20"/>
              </w:rPr>
            </w:pPr>
            <w:r w:rsidRPr="002D37B1">
              <w:rPr>
                <w:rFonts w:ascii="Calibri" w:hAnsi="Calibri" w:cs="Calibri"/>
                <w:sz w:val="20"/>
                <w:szCs w:val="20"/>
              </w:rPr>
              <w:t xml:space="preserve">vysokoškolské vzdělání; </w:t>
            </w:r>
          </w:p>
          <w:p w:rsidR="000612FF" w:rsidRPr="002D37B1" w:rsidRDefault="000612FF" w:rsidP="00823C7D">
            <w:pPr>
              <w:numPr>
                <w:ilvl w:val="0"/>
                <w:numId w:val="24"/>
              </w:numPr>
              <w:shd w:val="clear" w:color="auto" w:fill="FFFFFF" w:themeFill="background1"/>
              <w:jc w:val="both"/>
              <w:rPr>
                <w:rFonts w:ascii="Calibri" w:hAnsi="Calibri" w:cs="Calibri"/>
                <w:sz w:val="20"/>
                <w:szCs w:val="20"/>
              </w:rPr>
            </w:pPr>
            <w:r w:rsidRPr="002D37B1">
              <w:rPr>
                <w:rFonts w:ascii="Calibri" w:hAnsi="Calibri" w:cs="Calibri"/>
                <w:sz w:val="20"/>
                <w:szCs w:val="20"/>
              </w:rPr>
              <w:t xml:space="preserve">nejméně 5 let praxe v oblasti řízení projektů; </w:t>
            </w:r>
          </w:p>
        </w:tc>
      </w:tr>
      <w:tr w:rsidR="000612FF" w:rsidRPr="002D37B1" w:rsidTr="00CD67A0">
        <w:trPr>
          <w:trHeight w:val="728"/>
        </w:trPr>
        <w:tc>
          <w:tcPr>
            <w:tcW w:w="1647" w:type="dxa"/>
            <w:vMerge/>
            <w:tcBorders>
              <w:left w:val="single" w:sz="18" w:space="0" w:color="auto"/>
              <w:bottom w:val="single" w:sz="18" w:space="0" w:color="auto"/>
            </w:tcBorders>
          </w:tcPr>
          <w:p w:rsidR="000612FF" w:rsidRPr="002D37B1" w:rsidRDefault="000612FF" w:rsidP="00F86CDA">
            <w:pPr>
              <w:shd w:val="clear" w:color="auto" w:fill="FFFFFF" w:themeFill="background1"/>
              <w:ind w:left="1414"/>
              <w:rPr>
                <w:rFonts w:ascii="Calibri" w:hAnsi="Calibri" w:cs="Calibri"/>
                <w:sz w:val="20"/>
                <w:szCs w:val="20"/>
              </w:rPr>
            </w:pPr>
          </w:p>
        </w:tc>
        <w:tc>
          <w:tcPr>
            <w:tcW w:w="1987" w:type="dxa"/>
            <w:vMerge/>
            <w:tcBorders>
              <w:left w:val="single" w:sz="18" w:space="0" w:color="auto"/>
              <w:bottom w:val="single" w:sz="18" w:space="0" w:color="auto"/>
            </w:tcBorders>
            <w:vAlign w:val="center"/>
          </w:tcPr>
          <w:p w:rsidR="000612FF" w:rsidRPr="002D37B1" w:rsidRDefault="000612FF" w:rsidP="00F86CDA">
            <w:pPr>
              <w:shd w:val="clear" w:color="auto" w:fill="FFFFFF" w:themeFill="background1"/>
              <w:ind w:left="1414"/>
              <w:rPr>
                <w:rFonts w:ascii="Calibri" w:hAnsi="Calibri" w:cs="Calibri"/>
                <w:sz w:val="20"/>
                <w:szCs w:val="20"/>
              </w:rPr>
            </w:pPr>
          </w:p>
        </w:tc>
        <w:tc>
          <w:tcPr>
            <w:tcW w:w="5688" w:type="dxa"/>
            <w:tcBorders>
              <w:top w:val="single" w:sz="4" w:space="0" w:color="auto"/>
              <w:bottom w:val="single" w:sz="18" w:space="0" w:color="auto"/>
            </w:tcBorders>
            <w:vAlign w:val="center"/>
          </w:tcPr>
          <w:p w:rsidR="000612FF" w:rsidRPr="002D37B1" w:rsidRDefault="000612FF" w:rsidP="00823C7D">
            <w:pPr>
              <w:numPr>
                <w:ilvl w:val="0"/>
                <w:numId w:val="24"/>
              </w:numPr>
              <w:shd w:val="clear" w:color="auto" w:fill="FFFFFF" w:themeFill="background1"/>
              <w:jc w:val="both"/>
              <w:rPr>
                <w:rFonts w:ascii="Calibri" w:hAnsi="Calibri" w:cs="Calibri"/>
                <w:sz w:val="20"/>
                <w:szCs w:val="20"/>
              </w:rPr>
            </w:pPr>
            <w:r w:rsidRPr="002D37B1">
              <w:rPr>
                <w:rFonts w:ascii="Calibri" w:hAnsi="Calibri" w:cs="Calibri"/>
                <w:sz w:val="20"/>
                <w:szCs w:val="20"/>
              </w:rPr>
              <w:t xml:space="preserve">zkušenost spočívající v osobní účasti na zpracování </w:t>
            </w:r>
            <w:r>
              <w:rPr>
                <w:rFonts w:ascii="Calibri" w:hAnsi="Calibri" w:cs="Calibri"/>
                <w:sz w:val="20"/>
                <w:szCs w:val="20"/>
              </w:rPr>
              <w:t>min.</w:t>
            </w:r>
            <w:r w:rsidRPr="002D37B1">
              <w:rPr>
                <w:rFonts w:ascii="Calibri" w:hAnsi="Calibri" w:cs="Calibri"/>
                <w:sz w:val="20"/>
                <w:szCs w:val="20"/>
              </w:rPr>
              <w:t xml:space="preserve"> </w:t>
            </w:r>
            <w:r>
              <w:rPr>
                <w:rFonts w:ascii="Calibri" w:hAnsi="Calibri" w:cs="Calibri"/>
                <w:sz w:val="20"/>
                <w:szCs w:val="20"/>
              </w:rPr>
              <w:t>2 studií</w:t>
            </w:r>
            <w:r w:rsidRPr="002D37B1">
              <w:rPr>
                <w:rFonts w:ascii="Calibri" w:hAnsi="Calibri" w:cs="Calibri"/>
                <w:sz w:val="20"/>
                <w:szCs w:val="20"/>
              </w:rPr>
              <w:t xml:space="preserve"> proveditelnosti v dopravní oblasti</w:t>
            </w:r>
            <w:r w:rsidR="00CD67A0">
              <w:rPr>
                <w:rFonts w:ascii="Calibri" w:hAnsi="Calibri" w:cs="Calibri"/>
                <w:sz w:val="20"/>
                <w:szCs w:val="20"/>
              </w:rPr>
              <w:t>, a to dle specifikace v čl. 8.4 písm. a) zadávací dokumentace</w:t>
            </w:r>
            <w:r w:rsidRPr="002D37B1">
              <w:rPr>
                <w:rFonts w:ascii="Calibri" w:hAnsi="Calibri" w:cs="Calibri"/>
                <w:sz w:val="20"/>
                <w:szCs w:val="20"/>
              </w:rPr>
              <w:t>;</w:t>
            </w:r>
          </w:p>
        </w:tc>
      </w:tr>
      <w:tr w:rsidR="000612FF" w:rsidRPr="002D37B1" w:rsidTr="00CD67A0">
        <w:trPr>
          <w:trHeight w:val="302"/>
        </w:trPr>
        <w:tc>
          <w:tcPr>
            <w:tcW w:w="1647" w:type="dxa"/>
            <w:vMerge w:val="restart"/>
            <w:tcBorders>
              <w:top w:val="single" w:sz="18" w:space="0" w:color="auto"/>
              <w:left w:val="single" w:sz="18" w:space="0" w:color="auto"/>
            </w:tcBorders>
          </w:tcPr>
          <w:p w:rsidR="000612FF" w:rsidRDefault="000612FF" w:rsidP="00F86CDA">
            <w:pPr>
              <w:shd w:val="clear" w:color="auto" w:fill="FFFFFF" w:themeFill="background1"/>
              <w:rPr>
                <w:rFonts w:ascii="Calibri" w:hAnsi="Calibri" w:cs="Calibri"/>
                <w:b/>
                <w:sz w:val="20"/>
                <w:szCs w:val="20"/>
              </w:rPr>
            </w:pPr>
          </w:p>
          <w:p w:rsidR="00D13F5A" w:rsidRDefault="00D13F5A" w:rsidP="00F86CDA">
            <w:pPr>
              <w:shd w:val="clear" w:color="auto" w:fill="FFFFFF" w:themeFill="background1"/>
              <w:rPr>
                <w:rFonts w:ascii="Calibri" w:hAnsi="Calibri" w:cs="Calibri"/>
                <w:b/>
                <w:sz w:val="20"/>
                <w:szCs w:val="20"/>
              </w:rPr>
            </w:pPr>
          </w:p>
          <w:p w:rsidR="00D13F5A" w:rsidRDefault="00D13F5A" w:rsidP="00F86CDA">
            <w:pPr>
              <w:shd w:val="clear" w:color="auto" w:fill="FFFFFF" w:themeFill="background1"/>
              <w:rPr>
                <w:rFonts w:ascii="Calibri" w:hAnsi="Calibri" w:cs="Calibri"/>
                <w:b/>
                <w:sz w:val="20"/>
                <w:szCs w:val="20"/>
              </w:rPr>
            </w:pPr>
          </w:p>
          <w:p w:rsidR="00D13F5A" w:rsidRDefault="00D13F5A" w:rsidP="00F86CDA">
            <w:pPr>
              <w:shd w:val="clear" w:color="auto" w:fill="FFFFFF" w:themeFill="background1"/>
              <w:rPr>
                <w:rFonts w:ascii="Calibri" w:hAnsi="Calibri" w:cs="Calibri"/>
                <w:b/>
                <w:sz w:val="20"/>
                <w:szCs w:val="20"/>
              </w:rPr>
            </w:pPr>
          </w:p>
          <w:p w:rsidR="00D13F5A" w:rsidRDefault="00D13F5A" w:rsidP="00F86CDA">
            <w:pPr>
              <w:shd w:val="clear" w:color="auto" w:fill="FFFFFF" w:themeFill="background1"/>
              <w:rPr>
                <w:rFonts w:ascii="Calibri" w:hAnsi="Calibri" w:cs="Calibri"/>
                <w:b/>
                <w:sz w:val="20"/>
                <w:szCs w:val="20"/>
              </w:rPr>
            </w:pPr>
          </w:p>
          <w:p w:rsidR="00D13F5A" w:rsidRDefault="00D13F5A" w:rsidP="00F86CDA">
            <w:pPr>
              <w:shd w:val="clear" w:color="auto" w:fill="FFFFFF" w:themeFill="background1"/>
              <w:rPr>
                <w:rFonts w:ascii="Calibri" w:hAnsi="Calibri" w:cs="Calibri"/>
                <w:b/>
                <w:sz w:val="20"/>
                <w:szCs w:val="20"/>
              </w:rPr>
            </w:pPr>
          </w:p>
          <w:p w:rsidR="00D13F5A" w:rsidRPr="002D37B1" w:rsidRDefault="00D13F5A" w:rsidP="00F86CDA">
            <w:pPr>
              <w:shd w:val="clear" w:color="auto" w:fill="FFFFFF" w:themeFill="background1"/>
              <w:rPr>
                <w:rFonts w:ascii="Calibri" w:hAnsi="Calibri" w:cs="Calibri"/>
                <w:b/>
                <w:sz w:val="20"/>
                <w:szCs w:val="20"/>
              </w:rPr>
            </w:pPr>
            <w:r>
              <w:rPr>
                <w:rFonts w:ascii="Calibri" w:hAnsi="Calibri" w:cs="Calibri"/>
                <w:b/>
                <w:sz w:val="20"/>
                <w:szCs w:val="20"/>
              </w:rPr>
              <w:t>2)</w:t>
            </w:r>
          </w:p>
        </w:tc>
        <w:tc>
          <w:tcPr>
            <w:tcW w:w="1987" w:type="dxa"/>
            <w:vMerge w:val="restart"/>
            <w:tcBorders>
              <w:top w:val="single" w:sz="18" w:space="0" w:color="auto"/>
              <w:left w:val="single" w:sz="18" w:space="0" w:color="auto"/>
            </w:tcBorders>
            <w:vAlign w:val="center"/>
          </w:tcPr>
          <w:p w:rsidR="000612FF" w:rsidRPr="002D37B1" w:rsidRDefault="000612FF" w:rsidP="00F86CDA">
            <w:pPr>
              <w:shd w:val="clear" w:color="auto" w:fill="FFFFFF" w:themeFill="background1"/>
              <w:rPr>
                <w:rFonts w:ascii="Calibri" w:hAnsi="Calibri" w:cs="Calibri"/>
                <w:b/>
                <w:sz w:val="20"/>
                <w:szCs w:val="20"/>
              </w:rPr>
            </w:pPr>
            <w:r w:rsidRPr="002D37B1">
              <w:rPr>
                <w:rFonts w:ascii="Calibri" w:hAnsi="Calibri" w:cs="Calibri"/>
                <w:b/>
                <w:sz w:val="20"/>
                <w:szCs w:val="20"/>
              </w:rPr>
              <w:t>Specialista na životní prostředí</w:t>
            </w:r>
          </w:p>
        </w:tc>
        <w:tc>
          <w:tcPr>
            <w:tcW w:w="5688" w:type="dxa"/>
            <w:tcBorders>
              <w:top w:val="single" w:sz="18" w:space="0" w:color="auto"/>
            </w:tcBorders>
            <w:vAlign w:val="center"/>
          </w:tcPr>
          <w:p w:rsidR="000612FF" w:rsidRPr="002D37B1" w:rsidRDefault="000612FF" w:rsidP="00823C7D">
            <w:pPr>
              <w:numPr>
                <w:ilvl w:val="0"/>
                <w:numId w:val="25"/>
              </w:numPr>
              <w:shd w:val="clear" w:color="auto" w:fill="FFFFFF" w:themeFill="background1"/>
              <w:jc w:val="both"/>
              <w:rPr>
                <w:rFonts w:ascii="Calibri" w:hAnsi="Calibri" w:cs="Calibri"/>
                <w:sz w:val="20"/>
                <w:szCs w:val="20"/>
              </w:rPr>
            </w:pPr>
            <w:r w:rsidRPr="002D37B1">
              <w:rPr>
                <w:rFonts w:ascii="Calibri" w:hAnsi="Calibri" w:cs="Calibri"/>
                <w:sz w:val="20"/>
                <w:szCs w:val="20"/>
              </w:rPr>
              <w:t xml:space="preserve">vysokoškolské vzdělání; </w:t>
            </w:r>
          </w:p>
          <w:p w:rsidR="000612FF" w:rsidRPr="002D37B1" w:rsidRDefault="000612FF" w:rsidP="00823C7D">
            <w:pPr>
              <w:numPr>
                <w:ilvl w:val="0"/>
                <w:numId w:val="25"/>
              </w:numPr>
              <w:shd w:val="clear" w:color="auto" w:fill="FFFFFF" w:themeFill="background1"/>
              <w:jc w:val="both"/>
              <w:rPr>
                <w:rFonts w:ascii="Calibri" w:hAnsi="Calibri" w:cs="Calibri"/>
                <w:sz w:val="20"/>
                <w:szCs w:val="20"/>
              </w:rPr>
            </w:pPr>
            <w:r w:rsidRPr="002D37B1">
              <w:rPr>
                <w:rFonts w:ascii="Calibri" w:hAnsi="Calibri" w:cs="Calibri"/>
                <w:sz w:val="20"/>
                <w:szCs w:val="20"/>
              </w:rPr>
              <w:t xml:space="preserve">nejméně 5 let praxe v oblasti posuzování vlivů záměrů a/nebo koncepcí na životní prostředí; </w:t>
            </w:r>
          </w:p>
          <w:p w:rsidR="000612FF" w:rsidRPr="002D37B1" w:rsidRDefault="000612FF" w:rsidP="00823C7D">
            <w:pPr>
              <w:numPr>
                <w:ilvl w:val="0"/>
                <w:numId w:val="25"/>
              </w:numPr>
              <w:shd w:val="clear" w:color="auto" w:fill="FFFFFF" w:themeFill="background1"/>
              <w:jc w:val="both"/>
              <w:rPr>
                <w:rFonts w:ascii="Calibri" w:hAnsi="Calibri" w:cs="Calibri"/>
                <w:sz w:val="20"/>
                <w:szCs w:val="20"/>
              </w:rPr>
            </w:pPr>
            <w:r w:rsidRPr="002D37B1">
              <w:rPr>
                <w:rFonts w:ascii="Calibri" w:hAnsi="Calibri" w:cs="Calibri"/>
                <w:sz w:val="20"/>
                <w:szCs w:val="20"/>
              </w:rPr>
              <w:t>autorizace ke zpracování dokumentace a posudku dle § 19 zákona č. 100/2001 Sb., o posuzování vlivů na životní prostředí, ve znění pozdějších předpisů;</w:t>
            </w:r>
          </w:p>
        </w:tc>
      </w:tr>
      <w:tr w:rsidR="000612FF" w:rsidRPr="002D37B1" w:rsidTr="00CD67A0">
        <w:trPr>
          <w:trHeight w:val="301"/>
        </w:trPr>
        <w:tc>
          <w:tcPr>
            <w:tcW w:w="1647" w:type="dxa"/>
            <w:vMerge/>
            <w:tcBorders>
              <w:left w:val="single" w:sz="18" w:space="0" w:color="auto"/>
              <w:bottom w:val="single" w:sz="18" w:space="0" w:color="auto"/>
            </w:tcBorders>
          </w:tcPr>
          <w:p w:rsidR="000612FF" w:rsidRPr="002D37B1" w:rsidRDefault="000612FF" w:rsidP="00F86CDA">
            <w:pPr>
              <w:shd w:val="clear" w:color="auto" w:fill="FFFFFF" w:themeFill="background1"/>
              <w:ind w:left="1414"/>
              <w:rPr>
                <w:rFonts w:ascii="Calibri" w:hAnsi="Calibri" w:cs="Calibri"/>
                <w:sz w:val="20"/>
                <w:szCs w:val="20"/>
              </w:rPr>
            </w:pPr>
          </w:p>
        </w:tc>
        <w:tc>
          <w:tcPr>
            <w:tcW w:w="1987" w:type="dxa"/>
            <w:vMerge/>
            <w:tcBorders>
              <w:left w:val="single" w:sz="18" w:space="0" w:color="auto"/>
              <w:bottom w:val="single" w:sz="18" w:space="0" w:color="auto"/>
            </w:tcBorders>
            <w:vAlign w:val="center"/>
          </w:tcPr>
          <w:p w:rsidR="000612FF" w:rsidRPr="002D37B1" w:rsidRDefault="000612FF" w:rsidP="00F86CDA">
            <w:pPr>
              <w:shd w:val="clear" w:color="auto" w:fill="FFFFFF" w:themeFill="background1"/>
              <w:ind w:left="1414"/>
              <w:rPr>
                <w:rFonts w:ascii="Calibri" w:hAnsi="Calibri" w:cs="Calibri"/>
                <w:sz w:val="20"/>
                <w:szCs w:val="20"/>
              </w:rPr>
            </w:pPr>
          </w:p>
        </w:tc>
        <w:tc>
          <w:tcPr>
            <w:tcW w:w="5688" w:type="dxa"/>
            <w:tcBorders>
              <w:top w:val="single" w:sz="4" w:space="0" w:color="auto"/>
              <w:bottom w:val="single" w:sz="18" w:space="0" w:color="auto"/>
            </w:tcBorders>
            <w:vAlign w:val="center"/>
          </w:tcPr>
          <w:p w:rsidR="000612FF" w:rsidRPr="002D37B1" w:rsidRDefault="000612FF" w:rsidP="00823C7D">
            <w:pPr>
              <w:numPr>
                <w:ilvl w:val="0"/>
                <w:numId w:val="25"/>
              </w:numPr>
              <w:shd w:val="clear" w:color="auto" w:fill="FFFFFF" w:themeFill="background1"/>
              <w:jc w:val="both"/>
              <w:rPr>
                <w:rFonts w:ascii="Calibri" w:hAnsi="Calibri" w:cs="Calibri"/>
                <w:sz w:val="20"/>
                <w:szCs w:val="20"/>
              </w:rPr>
            </w:pPr>
            <w:r w:rsidRPr="002D37B1">
              <w:rPr>
                <w:rFonts w:ascii="Calibri" w:hAnsi="Calibri" w:cs="Calibri"/>
                <w:sz w:val="20"/>
                <w:szCs w:val="20"/>
              </w:rPr>
              <w:t>zkušenost spočívající v osobní účasti na zpracování alespoň 1 hodnocení vlivu záměru nebo koncepce dopravní liniové stavby celostátního významu (např. dráha železniční celostátní, dálnice a silnice I. třídy) na životní prostředí;</w:t>
            </w:r>
          </w:p>
        </w:tc>
      </w:tr>
      <w:tr w:rsidR="000612FF" w:rsidRPr="002D37B1" w:rsidTr="00CD67A0">
        <w:trPr>
          <w:trHeight w:val="603"/>
        </w:trPr>
        <w:tc>
          <w:tcPr>
            <w:tcW w:w="1647" w:type="dxa"/>
            <w:vMerge w:val="restart"/>
            <w:tcBorders>
              <w:top w:val="single" w:sz="18" w:space="0" w:color="auto"/>
              <w:left w:val="single" w:sz="18" w:space="0" w:color="auto"/>
            </w:tcBorders>
          </w:tcPr>
          <w:p w:rsidR="000612FF" w:rsidRDefault="000612FF" w:rsidP="00F86CDA">
            <w:pPr>
              <w:shd w:val="clear" w:color="auto" w:fill="FFFFFF" w:themeFill="background1"/>
              <w:rPr>
                <w:rFonts w:ascii="Calibri" w:hAnsi="Calibri" w:cs="Calibri"/>
                <w:b/>
                <w:sz w:val="20"/>
                <w:szCs w:val="20"/>
              </w:rPr>
            </w:pPr>
          </w:p>
          <w:p w:rsidR="00D13F5A" w:rsidRPr="002D37B1" w:rsidRDefault="00D13F5A" w:rsidP="00F86CDA">
            <w:pPr>
              <w:shd w:val="clear" w:color="auto" w:fill="FFFFFF" w:themeFill="background1"/>
              <w:rPr>
                <w:rFonts w:ascii="Calibri" w:hAnsi="Calibri" w:cs="Calibri"/>
                <w:b/>
                <w:sz w:val="20"/>
                <w:szCs w:val="20"/>
              </w:rPr>
            </w:pPr>
            <w:r>
              <w:rPr>
                <w:rFonts w:ascii="Calibri" w:hAnsi="Calibri" w:cs="Calibri"/>
                <w:b/>
                <w:sz w:val="20"/>
                <w:szCs w:val="20"/>
              </w:rPr>
              <w:t>3)</w:t>
            </w:r>
          </w:p>
        </w:tc>
        <w:tc>
          <w:tcPr>
            <w:tcW w:w="1987" w:type="dxa"/>
            <w:vMerge w:val="restart"/>
            <w:tcBorders>
              <w:top w:val="single" w:sz="18" w:space="0" w:color="auto"/>
              <w:left w:val="single" w:sz="18" w:space="0" w:color="auto"/>
            </w:tcBorders>
            <w:vAlign w:val="center"/>
          </w:tcPr>
          <w:p w:rsidR="000612FF" w:rsidRPr="002D37B1" w:rsidRDefault="000612FF" w:rsidP="00F86CDA">
            <w:pPr>
              <w:shd w:val="clear" w:color="auto" w:fill="FFFFFF" w:themeFill="background1"/>
              <w:rPr>
                <w:rFonts w:ascii="Calibri" w:hAnsi="Calibri" w:cs="Calibri"/>
                <w:b/>
                <w:sz w:val="20"/>
                <w:szCs w:val="20"/>
              </w:rPr>
            </w:pPr>
            <w:r w:rsidRPr="002D37B1">
              <w:rPr>
                <w:rFonts w:ascii="Calibri" w:hAnsi="Calibri" w:cs="Calibri"/>
                <w:b/>
                <w:sz w:val="20"/>
                <w:szCs w:val="20"/>
              </w:rPr>
              <w:t>Specialista na přepravní prognózu a dopravní modelování</w:t>
            </w:r>
          </w:p>
        </w:tc>
        <w:tc>
          <w:tcPr>
            <w:tcW w:w="5688" w:type="dxa"/>
            <w:tcBorders>
              <w:top w:val="single" w:sz="18" w:space="0" w:color="auto"/>
            </w:tcBorders>
            <w:vAlign w:val="center"/>
          </w:tcPr>
          <w:p w:rsidR="000612FF" w:rsidRPr="002D37B1" w:rsidRDefault="000612FF" w:rsidP="00823C7D">
            <w:pPr>
              <w:numPr>
                <w:ilvl w:val="0"/>
                <w:numId w:val="26"/>
              </w:numPr>
              <w:shd w:val="clear" w:color="auto" w:fill="FFFFFF" w:themeFill="background1"/>
              <w:jc w:val="both"/>
              <w:rPr>
                <w:rFonts w:ascii="Calibri" w:hAnsi="Calibri" w:cs="Calibri"/>
                <w:sz w:val="20"/>
                <w:szCs w:val="20"/>
              </w:rPr>
            </w:pPr>
            <w:r w:rsidRPr="002D37B1">
              <w:rPr>
                <w:rFonts w:ascii="Calibri" w:hAnsi="Calibri" w:cs="Calibri"/>
                <w:sz w:val="20"/>
                <w:szCs w:val="20"/>
              </w:rPr>
              <w:t xml:space="preserve">vysokoškolské vzdělání; </w:t>
            </w:r>
          </w:p>
          <w:p w:rsidR="000612FF" w:rsidRPr="002D37B1" w:rsidRDefault="000612FF" w:rsidP="00823C7D">
            <w:pPr>
              <w:numPr>
                <w:ilvl w:val="0"/>
                <w:numId w:val="26"/>
              </w:numPr>
              <w:shd w:val="clear" w:color="auto" w:fill="FFFFFF" w:themeFill="background1"/>
              <w:jc w:val="both"/>
              <w:rPr>
                <w:rFonts w:ascii="Calibri" w:hAnsi="Calibri" w:cs="Calibri"/>
                <w:sz w:val="20"/>
                <w:szCs w:val="20"/>
              </w:rPr>
            </w:pPr>
            <w:r w:rsidRPr="002D37B1">
              <w:rPr>
                <w:rFonts w:ascii="Calibri" w:hAnsi="Calibri" w:cs="Calibri"/>
                <w:sz w:val="20"/>
                <w:szCs w:val="20"/>
              </w:rPr>
              <w:t>nejméně 5 let praxe v oblasti dopravního modelování;</w:t>
            </w:r>
          </w:p>
        </w:tc>
      </w:tr>
      <w:tr w:rsidR="000612FF" w:rsidRPr="002D37B1" w:rsidTr="00CD67A0">
        <w:trPr>
          <w:trHeight w:val="603"/>
        </w:trPr>
        <w:tc>
          <w:tcPr>
            <w:tcW w:w="1647" w:type="dxa"/>
            <w:vMerge/>
            <w:tcBorders>
              <w:left w:val="single" w:sz="18" w:space="0" w:color="auto"/>
              <w:bottom w:val="single" w:sz="18" w:space="0" w:color="auto"/>
            </w:tcBorders>
          </w:tcPr>
          <w:p w:rsidR="000612FF" w:rsidRPr="002D37B1" w:rsidRDefault="000612FF" w:rsidP="00F86CDA">
            <w:pPr>
              <w:shd w:val="clear" w:color="auto" w:fill="FFFFFF" w:themeFill="background1"/>
              <w:ind w:left="1414"/>
              <w:rPr>
                <w:rFonts w:ascii="Calibri" w:hAnsi="Calibri" w:cs="Calibri"/>
                <w:sz w:val="20"/>
                <w:szCs w:val="20"/>
              </w:rPr>
            </w:pPr>
          </w:p>
        </w:tc>
        <w:tc>
          <w:tcPr>
            <w:tcW w:w="1987" w:type="dxa"/>
            <w:vMerge/>
            <w:tcBorders>
              <w:left w:val="single" w:sz="18" w:space="0" w:color="auto"/>
              <w:bottom w:val="single" w:sz="18" w:space="0" w:color="auto"/>
            </w:tcBorders>
            <w:vAlign w:val="center"/>
          </w:tcPr>
          <w:p w:rsidR="000612FF" w:rsidRPr="002D37B1" w:rsidRDefault="000612FF" w:rsidP="00F86CDA">
            <w:pPr>
              <w:shd w:val="clear" w:color="auto" w:fill="FFFFFF" w:themeFill="background1"/>
              <w:ind w:left="1414"/>
              <w:rPr>
                <w:rFonts w:ascii="Calibri" w:hAnsi="Calibri" w:cs="Calibri"/>
                <w:sz w:val="20"/>
                <w:szCs w:val="20"/>
              </w:rPr>
            </w:pPr>
          </w:p>
        </w:tc>
        <w:tc>
          <w:tcPr>
            <w:tcW w:w="5688" w:type="dxa"/>
            <w:tcBorders>
              <w:bottom w:val="single" w:sz="18" w:space="0" w:color="auto"/>
            </w:tcBorders>
            <w:vAlign w:val="center"/>
          </w:tcPr>
          <w:p w:rsidR="000612FF" w:rsidRPr="002D37B1" w:rsidRDefault="000612FF" w:rsidP="00823C7D">
            <w:pPr>
              <w:numPr>
                <w:ilvl w:val="0"/>
                <w:numId w:val="25"/>
              </w:numPr>
              <w:shd w:val="clear" w:color="auto" w:fill="FFFFFF" w:themeFill="background1"/>
              <w:jc w:val="both"/>
              <w:rPr>
                <w:rFonts w:ascii="Calibri" w:hAnsi="Calibri" w:cs="Calibri"/>
                <w:sz w:val="20"/>
                <w:szCs w:val="20"/>
              </w:rPr>
            </w:pPr>
            <w:r w:rsidRPr="002D37B1">
              <w:rPr>
                <w:rFonts w:ascii="Calibri" w:hAnsi="Calibri" w:cs="Calibri"/>
                <w:sz w:val="20"/>
                <w:szCs w:val="20"/>
              </w:rPr>
              <w:t>zkušenost spočívající v osobní účasti na zpracování alespoň 1 modelu dopravního chování</w:t>
            </w:r>
            <w:r>
              <w:rPr>
                <w:rFonts w:ascii="Calibri" w:hAnsi="Calibri" w:cs="Calibri"/>
                <w:sz w:val="20"/>
                <w:szCs w:val="20"/>
              </w:rPr>
              <w:t xml:space="preserve"> v rozsahu dopravní sítě</w:t>
            </w:r>
            <w:r w:rsidRPr="002D37B1">
              <w:rPr>
                <w:rFonts w:ascii="Calibri" w:hAnsi="Calibri" w:cs="Calibri"/>
                <w:sz w:val="20"/>
                <w:szCs w:val="20"/>
              </w:rPr>
              <w:t>;</w:t>
            </w:r>
          </w:p>
        </w:tc>
      </w:tr>
      <w:tr w:rsidR="000612FF" w:rsidRPr="002D37B1" w:rsidTr="00CD67A0">
        <w:trPr>
          <w:trHeight w:val="452"/>
        </w:trPr>
        <w:tc>
          <w:tcPr>
            <w:tcW w:w="1647" w:type="dxa"/>
            <w:vMerge w:val="restart"/>
            <w:tcBorders>
              <w:top w:val="single" w:sz="18" w:space="0" w:color="auto"/>
              <w:left w:val="single" w:sz="18" w:space="0" w:color="auto"/>
            </w:tcBorders>
          </w:tcPr>
          <w:p w:rsidR="000612FF" w:rsidRDefault="000612FF" w:rsidP="00F86CDA">
            <w:pPr>
              <w:shd w:val="clear" w:color="auto" w:fill="FFFFFF" w:themeFill="background1"/>
              <w:rPr>
                <w:rFonts w:ascii="Calibri" w:hAnsi="Calibri" w:cs="Calibri"/>
                <w:b/>
                <w:sz w:val="20"/>
                <w:szCs w:val="20"/>
              </w:rPr>
            </w:pPr>
          </w:p>
          <w:p w:rsidR="00D13F5A" w:rsidRDefault="00D13F5A" w:rsidP="00F86CDA">
            <w:pPr>
              <w:shd w:val="clear" w:color="auto" w:fill="FFFFFF" w:themeFill="background1"/>
              <w:rPr>
                <w:rFonts w:ascii="Calibri" w:hAnsi="Calibri" w:cs="Calibri"/>
                <w:b/>
                <w:sz w:val="20"/>
                <w:szCs w:val="20"/>
              </w:rPr>
            </w:pPr>
          </w:p>
          <w:p w:rsidR="00D13F5A" w:rsidRDefault="00D13F5A" w:rsidP="00F86CDA">
            <w:pPr>
              <w:shd w:val="clear" w:color="auto" w:fill="FFFFFF" w:themeFill="background1"/>
              <w:rPr>
                <w:rFonts w:ascii="Calibri" w:hAnsi="Calibri" w:cs="Calibri"/>
                <w:b/>
                <w:sz w:val="20"/>
                <w:szCs w:val="20"/>
              </w:rPr>
            </w:pPr>
          </w:p>
          <w:p w:rsidR="00D13F5A" w:rsidRPr="002D37B1" w:rsidRDefault="00D13F5A" w:rsidP="00F86CDA">
            <w:pPr>
              <w:shd w:val="clear" w:color="auto" w:fill="FFFFFF" w:themeFill="background1"/>
              <w:rPr>
                <w:rFonts w:ascii="Calibri" w:hAnsi="Calibri" w:cs="Calibri"/>
                <w:b/>
                <w:sz w:val="20"/>
                <w:szCs w:val="20"/>
              </w:rPr>
            </w:pPr>
            <w:r>
              <w:rPr>
                <w:rFonts w:ascii="Calibri" w:hAnsi="Calibri" w:cs="Calibri"/>
                <w:b/>
                <w:sz w:val="20"/>
                <w:szCs w:val="20"/>
              </w:rPr>
              <w:t>4)</w:t>
            </w:r>
          </w:p>
        </w:tc>
        <w:tc>
          <w:tcPr>
            <w:tcW w:w="1987" w:type="dxa"/>
            <w:vMerge w:val="restart"/>
            <w:tcBorders>
              <w:top w:val="single" w:sz="18" w:space="0" w:color="auto"/>
              <w:left w:val="single" w:sz="18" w:space="0" w:color="auto"/>
            </w:tcBorders>
            <w:vAlign w:val="center"/>
          </w:tcPr>
          <w:p w:rsidR="000612FF" w:rsidRPr="002D37B1" w:rsidRDefault="000612FF" w:rsidP="00F86CDA">
            <w:pPr>
              <w:shd w:val="clear" w:color="auto" w:fill="FFFFFF" w:themeFill="background1"/>
              <w:rPr>
                <w:rFonts w:ascii="Calibri" w:hAnsi="Calibri" w:cs="Calibri"/>
                <w:b/>
                <w:sz w:val="20"/>
                <w:szCs w:val="20"/>
              </w:rPr>
            </w:pPr>
            <w:r w:rsidRPr="002D37B1">
              <w:rPr>
                <w:rFonts w:ascii="Calibri" w:hAnsi="Calibri" w:cs="Calibri"/>
                <w:b/>
                <w:sz w:val="20"/>
                <w:szCs w:val="20"/>
              </w:rPr>
              <w:t>Specialista na ekonomickou analýzu</w:t>
            </w:r>
          </w:p>
        </w:tc>
        <w:tc>
          <w:tcPr>
            <w:tcW w:w="5688" w:type="dxa"/>
            <w:tcBorders>
              <w:top w:val="single" w:sz="18" w:space="0" w:color="auto"/>
            </w:tcBorders>
            <w:vAlign w:val="center"/>
          </w:tcPr>
          <w:p w:rsidR="000612FF" w:rsidRPr="002D37B1" w:rsidRDefault="000612FF" w:rsidP="00823C7D">
            <w:pPr>
              <w:numPr>
                <w:ilvl w:val="0"/>
                <w:numId w:val="27"/>
              </w:numPr>
              <w:shd w:val="clear" w:color="auto" w:fill="FFFFFF" w:themeFill="background1"/>
              <w:jc w:val="both"/>
              <w:rPr>
                <w:rFonts w:ascii="Calibri" w:hAnsi="Calibri" w:cs="Calibri"/>
                <w:sz w:val="20"/>
                <w:szCs w:val="20"/>
              </w:rPr>
            </w:pPr>
            <w:r w:rsidRPr="002D37B1">
              <w:rPr>
                <w:rFonts w:ascii="Calibri" w:hAnsi="Calibri" w:cs="Calibri"/>
                <w:sz w:val="20"/>
                <w:szCs w:val="20"/>
              </w:rPr>
              <w:t>vysokoškolské vzdělání;</w:t>
            </w:r>
          </w:p>
          <w:p w:rsidR="000612FF" w:rsidRPr="002D37B1" w:rsidRDefault="000612FF" w:rsidP="00823C7D">
            <w:pPr>
              <w:numPr>
                <w:ilvl w:val="0"/>
                <w:numId w:val="27"/>
              </w:numPr>
              <w:shd w:val="clear" w:color="auto" w:fill="FFFFFF" w:themeFill="background1"/>
              <w:jc w:val="both"/>
              <w:rPr>
                <w:rFonts w:ascii="Calibri" w:hAnsi="Calibri" w:cs="Calibri"/>
                <w:sz w:val="20"/>
                <w:szCs w:val="20"/>
              </w:rPr>
            </w:pPr>
            <w:r w:rsidRPr="002D37B1">
              <w:rPr>
                <w:rFonts w:ascii="Calibri" w:hAnsi="Calibri" w:cs="Calibri"/>
                <w:sz w:val="20"/>
                <w:szCs w:val="20"/>
              </w:rPr>
              <w:t>nejméně 5 let praxe v oblasti provádění ekonomických analýz;</w:t>
            </w:r>
          </w:p>
        </w:tc>
      </w:tr>
      <w:tr w:rsidR="000612FF" w:rsidRPr="002D37B1" w:rsidTr="00CD67A0">
        <w:trPr>
          <w:trHeight w:val="452"/>
        </w:trPr>
        <w:tc>
          <w:tcPr>
            <w:tcW w:w="1647" w:type="dxa"/>
            <w:vMerge/>
            <w:tcBorders>
              <w:left w:val="single" w:sz="18" w:space="0" w:color="auto"/>
              <w:bottom w:val="single" w:sz="18" w:space="0" w:color="auto"/>
            </w:tcBorders>
          </w:tcPr>
          <w:p w:rsidR="000612FF" w:rsidRPr="002D37B1" w:rsidRDefault="000612FF" w:rsidP="00F86CDA">
            <w:pPr>
              <w:shd w:val="clear" w:color="auto" w:fill="FFFFFF" w:themeFill="background1"/>
              <w:ind w:left="1414"/>
              <w:rPr>
                <w:rFonts w:ascii="Calibri" w:hAnsi="Calibri" w:cs="Calibri"/>
                <w:sz w:val="20"/>
                <w:szCs w:val="20"/>
              </w:rPr>
            </w:pPr>
          </w:p>
        </w:tc>
        <w:tc>
          <w:tcPr>
            <w:tcW w:w="1987" w:type="dxa"/>
            <w:vMerge/>
            <w:tcBorders>
              <w:left w:val="single" w:sz="18" w:space="0" w:color="auto"/>
              <w:bottom w:val="single" w:sz="18" w:space="0" w:color="auto"/>
            </w:tcBorders>
            <w:vAlign w:val="center"/>
          </w:tcPr>
          <w:p w:rsidR="000612FF" w:rsidRPr="002D37B1" w:rsidRDefault="000612FF" w:rsidP="00F86CDA">
            <w:pPr>
              <w:shd w:val="clear" w:color="auto" w:fill="FFFFFF" w:themeFill="background1"/>
              <w:ind w:left="1414"/>
              <w:rPr>
                <w:rFonts w:ascii="Calibri" w:hAnsi="Calibri" w:cs="Calibri"/>
                <w:sz w:val="20"/>
                <w:szCs w:val="20"/>
              </w:rPr>
            </w:pPr>
          </w:p>
        </w:tc>
        <w:tc>
          <w:tcPr>
            <w:tcW w:w="5688" w:type="dxa"/>
            <w:tcBorders>
              <w:bottom w:val="single" w:sz="18" w:space="0" w:color="auto"/>
            </w:tcBorders>
            <w:vAlign w:val="center"/>
          </w:tcPr>
          <w:p w:rsidR="000612FF" w:rsidRPr="002D37B1" w:rsidRDefault="000612FF" w:rsidP="00823C7D">
            <w:pPr>
              <w:numPr>
                <w:ilvl w:val="0"/>
                <w:numId w:val="27"/>
              </w:numPr>
              <w:shd w:val="clear" w:color="auto" w:fill="FFFFFF" w:themeFill="background1"/>
              <w:jc w:val="both"/>
              <w:rPr>
                <w:rFonts w:ascii="Calibri" w:hAnsi="Calibri" w:cs="Calibri"/>
                <w:sz w:val="20"/>
                <w:szCs w:val="20"/>
              </w:rPr>
            </w:pPr>
            <w:r w:rsidRPr="002D37B1">
              <w:rPr>
                <w:rFonts w:ascii="Calibri" w:hAnsi="Calibri" w:cs="Calibri"/>
                <w:sz w:val="20"/>
                <w:szCs w:val="20"/>
              </w:rPr>
              <w:t>zkušenost spočívající v osobní účasti na zpracování alespoň 1 ekonomické analýzy na výstavbu nové dopravní liniové stavby celostátního významu (např. dráha železniční celostátní, dálnice a silnice I. třídy);</w:t>
            </w:r>
          </w:p>
        </w:tc>
      </w:tr>
      <w:tr w:rsidR="000612FF" w:rsidRPr="002D37B1" w:rsidTr="00CD67A0">
        <w:trPr>
          <w:trHeight w:val="452"/>
        </w:trPr>
        <w:tc>
          <w:tcPr>
            <w:tcW w:w="1647" w:type="dxa"/>
            <w:vMerge w:val="restart"/>
            <w:tcBorders>
              <w:top w:val="single" w:sz="18" w:space="0" w:color="auto"/>
              <w:left w:val="single" w:sz="18" w:space="0" w:color="auto"/>
            </w:tcBorders>
          </w:tcPr>
          <w:p w:rsidR="000612FF" w:rsidRDefault="000612FF" w:rsidP="00F86CDA">
            <w:pPr>
              <w:shd w:val="clear" w:color="auto" w:fill="FFFFFF" w:themeFill="background1"/>
              <w:rPr>
                <w:rFonts w:ascii="Calibri" w:hAnsi="Calibri" w:cs="Calibri"/>
                <w:b/>
                <w:sz w:val="20"/>
                <w:szCs w:val="20"/>
              </w:rPr>
            </w:pPr>
          </w:p>
          <w:p w:rsidR="00D13F5A" w:rsidRDefault="00D13F5A" w:rsidP="00F86CDA">
            <w:pPr>
              <w:shd w:val="clear" w:color="auto" w:fill="FFFFFF" w:themeFill="background1"/>
              <w:rPr>
                <w:rFonts w:ascii="Calibri" w:hAnsi="Calibri" w:cs="Calibri"/>
                <w:b/>
                <w:sz w:val="20"/>
                <w:szCs w:val="20"/>
              </w:rPr>
            </w:pPr>
          </w:p>
          <w:p w:rsidR="00D13F5A" w:rsidRDefault="00D13F5A" w:rsidP="00F86CDA">
            <w:pPr>
              <w:shd w:val="clear" w:color="auto" w:fill="FFFFFF" w:themeFill="background1"/>
              <w:rPr>
                <w:rFonts w:ascii="Calibri" w:hAnsi="Calibri" w:cs="Calibri"/>
                <w:b/>
                <w:sz w:val="20"/>
                <w:szCs w:val="20"/>
              </w:rPr>
            </w:pPr>
          </w:p>
          <w:p w:rsidR="00D13F5A" w:rsidRDefault="00D13F5A" w:rsidP="00F86CDA">
            <w:pPr>
              <w:shd w:val="clear" w:color="auto" w:fill="FFFFFF" w:themeFill="background1"/>
              <w:rPr>
                <w:rFonts w:ascii="Calibri" w:hAnsi="Calibri" w:cs="Calibri"/>
                <w:b/>
                <w:sz w:val="20"/>
                <w:szCs w:val="20"/>
              </w:rPr>
            </w:pPr>
          </w:p>
          <w:p w:rsidR="00D13F5A" w:rsidRPr="002D37B1" w:rsidRDefault="00D13F5A" w:rsidP="00F86CDA">
            <w:pPr>
              <w:shd w:val="clear" w:color="auto" w:fill="FFFFFF" w:themeFill="background1"/>
              <w:rPr>
                <w:rFonts w:ascii="Calibri" w:hAnsi="Calibri" w:cs="Calibri"/>
                <w:b/>
                <w:sz w:val="20"/>
                <w:szCs w:val="20"/>
              </w:rPr>
            </w:pPr>
            <w:r>
              <w:rPr>
                <w:rFonts w:ascii="Calibri" w:hAnsi="Calibri" w:cs="Calibri"/>
                <w:b/>
                <w:sz w:val="20"/>
                <w:szCs w:val="20"/>
              </w:rPr>
              <w:t>5)</w:t>
            </w:r>
          </w:p>
        </w:tc>
        <w:tc>
          <w:tcPr>
            <w:tcW w:w="1987" w:type="dxa"/>
            <w:vMerge w:val="restart"/>
            <w:tcBorders>
              <w:top w:val="single" w:sz="18" w:space="0" w:color="auto"/>
              <w:left w:val="single" w:sz="18" w:space="0" w:color="auto"/>
            </w:tcBorders>
            <w:vAlign w:val="center"/>
          </w:tcPr>
          <w:p w:rsidR="000612FF" w:rsidRPr="002D37B1" w:rsidRDefault="000612FF" w:rsidP="00F86CDA">
            <w:pPr>
              <w:shd w:val="clear" w:color="auto" w:fill="FFFFFF" w:themeFill="background1"/>
              <w:rPr>
                <w:rFonts w:ascii="Calibri" w:hAnsi="Calibri" w:cs="Calibri"/>
                <w:b/>
                <w:sz w:val="20"/>
                <w:szCs w:val="20"/>
              </w:rPr>
            </w:pPr>
            <w:r w:rsidRPr="002D37B1">
              <w:rPr>
                <w:rFonts w:ascii="Calibri" w:hAnsi="Calibri" w:cs="Calibri"/>
                <w:b/>
                <w:sz w:val="20"/>
                <w:szCs w:val="20"/>
              </w:rPr>
              <w:t>Specialista na projektování dopravních staveb</w:t>
            </w:r>
          </w:p>
        </w:tc>
        <w:tc>
          <w:tcPr>
            <w:tcW w:w="5688" w:type="dxa"/>
            <w:tcBorders>
              <w:top w:val="single" w:sz="18" w:space="0" w:color="auto"/>
            </w:tcBorders>
            <w:vAlign w:val="center"/>
          </w:tcPr>
          <w:p w:rsidR="000612FF" w:rsidRPr="002D37B1" w:rsidRDefault="000612FF" w:rsidP="00823C7D">
            <w:pPr>
              <w:numPr>
                <w:ilvl w:val="0"/>
                <w:numId w:val="28"/>
              </w:numPr>
              <w:shd w:val="clear" w:color="auto" w:fill="FFFFFF" w:themeFill="background1"/>
              <w:jc w:val="both"/>
              <w:rPr>
                <w:rFonts w:ascii="Calibri" w:hAnsi="Calibri" w:cs="Calibri"/>
                <w:sz w:val="20"/>
                <w:szCs w:val="20"/>
              </w:rPr>
            </w:pPr>
            <w:r w:rsidRPr="002D37B1">
              <w:rPr>
                <w:rFonts w:ascii="Calibri" w:hAnsi="Calibri" w:cs="Calibri"/>
                <w:sz w:val="20"/>
                <w:szCs w:val="20"/>
              </w:rPr>
              <w:t xml:space="preserve">vysokoškolské vzdělání; </w:t>
            </w:r>
          </w:p>
          <w:p w:rsidR="000612FF" w:rsidRPr="002D37B1" w:rsidRDefault="000612FF" w:rsidP="00823C7D">
            <w:pPr>
              <w:numPr>
                <w:ilvl w:val="0"/>
                <w:numId w:val="28"/>
              </w:numPr>
              <w:shd w:val="clear" w:color="auto" w:fill="FFFFFF" w:themeFill="background1"/>
              <w:jc w:val="both"/>
              <w:rPr>
                <w:rFonts w:ascii="Calibri" w:hAnsi="Calibri" w:cs="Calibri"/>
                <w:sz w:val="20"/>
                <w:szCs w:val="20"/>
              </w:rPr>
            </w:pPr>
            <w:r w:rsidRPr="002D37B1">
              <w:rPr>
                <w:rFonts w:ascii="Calibri" w:hAnsi="Calibri" w:cs="Calibri"/>
                <w:sz w:val="20"/>
                <w:szCs w:val="20"/>
              </w:rPr>
              <w:t xml:space="preserve">nejméně 5 let praxe v oblasti projektování dopravních staveb; </w:t>
            </w:r>
          </w:p>
          <w:p w:rsidR="000612FF" w:rsidRPr="002D37B1" w:rsidRDefault="000612FF" w:rsidP="0093382C">
            <w:pPr>
              <w:numPr>
                <w:ilvl w:val="0"/>
                <w:numId w:val="28"/>
              </w:numPr>
              <w:shd w:val="clear" w:color="auto" w:fill="FFFFFF" w:themeFill="background1"/>
              <w:jc w:val="both"/>
              <w:rPr>
                <w:rFonts w:ascii="Calibri" w:hAnsi="Calibri" w:cs="Calibri"/>
                <w:sz w:val="20"/>
                <w:szCs w:val="20"/>
              </w:rPr>
            </w:pPr>
            <w:r w:rsidRPr="002D37B1">
              <w:rPr>
                <w:rFonts w:ascii="Calibri" w:hAnsi="Calibri" w:cs="Calibri"/>
                <w:sz w:val="20"/>
                <w:szCs w:val="20"/>
              </w:rPr>
              <w:t>autorizace v rozsahu dle § 5 odst. 3 písm. b) autorizačního zákona, tedy v oboru dopravních staveb;</w:t>
            </w:r>
          </w:p>
        </w:tc>
      </w:tr>
      <w:tr w:rsidR="000612FF" w:rsidRPr="002D37B1" w:rsidTr="00CD67A0">
        <w:trPr>
          <w:trHeight w:val="452"/>
        </w:trPr>
        <w:tc>
          <w:tcPr>
            <w:tcW w:w="1647" w:type="dxa"/>
            <w:vMerge/>
            <w:tcBorders>
              <w:left w:val="single" w:sz="18" w:space="0" w:color="auto"/>
              <w:bottom w:val="single" w:sz="18" w:space="0" w:color="auto"/>
            </w:tcBorders>
          </w:tcPr>
          <w:p w:rsidR="000612FF" w:rsidRPr="002D37B1" w:rsidRDefault="000612FF" w:rsidP="00F86CDA">
            <w:pPr>
              <w:shd w:val="clear" w:color="auto" w:fill="FFFFFF" w:themeFill="background1"/>
              <w:ind w:left="1414"/>
              <w:rPr>
                <w:rFonts w:ascii="Calibri" w:hAnsi="Calibri" w:cs="Calibri"/>
                <w:sz w:val="20"/>
                <w:szCs w:val="20"/>
              </w:rPr>
            </w:pPr>
          </w:p>
        </w:tc>
        <w:tc>
          <w:tcPr>
            <w:tcW w:w="1987" w:type="dxa"/>
            <w:vMerge/>
            <w:tcBorders>
              <w:left w:val="single" w:sz="18" w:space="0" w:color="auto"/>
              <w:bottom w:val="single" w:sz="18" w:space="0" w:color="auto"/>
            </w:tcBorders>
            <w:vAlign w:val="center"/>
          </w:tcPr>
          <w:p w:rsidR="000612FF" w:rsidRPr="002D37B1" w:rsidRDefault="000612FF" w:rsidP="00F86CDA">
            <w:pPr>
              <w:shd w:val="clear" w:color="auto" w:fill="FFFFFF" w:themeFill="background1"/>
              <w:ind w:left="1414"/>
              <w:rPr>
                <w:rFonts w:ascii="Calibri" w:hAnsi="Calibri" w:cs="Calibri"/>
                <w:sz w:val="20"/>
                <w:szCs w:val="20"/>
              </w:rPr>
            </w:pPr>
          </w:p>
        </w:tc>
        <w:tc>
          <w:tcPr>
            <w:tcW w:w="5688" w:type="dxa"/>
            <w:tcBorders>
              <w:bottom w:val="single" w:sz="18" w:space="0" w:color="auto"/>
            </w:tcBorders>
            <w:vAlign w:val="center"/>
          </w:tcPr>
          <w:p w:rsidR="000612FF" w:rsidRPr="002D37B1" w:rsidRDefault="000612FF" w:rsidP="00823C7D">
            <w:pPr>
              <w:numPr>
                <w:ilvl w:val="0"/>
                <w:numId w:val="28"/>
              </w:numPr>
              <w:shd w:val="clear" w:color="auto" w:fill="FFFFFF" w:themeFill="background1"/>
              <w:jc w:val="both"/>
              <w:rPr>
                <w:rFonts w:ascii="Calibri" w:hAnsi="Calibri" w:cs="Calibri"/>
                <w:sz w:val="20"/>
                <w:szCs w:val="20"/>
              </w:rPr>
            </w:pPr>
            <w:r w:rsidRPr="002D37B1">
              <w:rPr>
                <w:rFonts w:ascii="Calibri" w:hAnsi="Calibri" w:cs="Calibri"/>
                <w:sz w:val="20"/>
                <w:szCs w:val="20"/>
              </w:rPr>
              <w:t>zkušenost spočívající v osobní účasti na zpracování alespoň 1 dokumentace ve stupni DSP</w:t>
            </w:r>
            <w:r>
              <w:rPr>
                <w:rFonts w:ascii="Calibri" w:hAnsi="Calibri" w:cs="Calibri"/>
                <w:sz w:val="20"/>
                <w:szCs w:val="20"/>
              </w:rPr>
              <w:t xml:space="preserve"> (dokumentace pro stavební povolení ve smyslu legislativy ČR)</w:t>
            </w:r>
            <w:r w:rsidRPr="002D37B1">
              <w:rPr>
                <w:rFonts w:ascii="Calibri" w:hAnsi="Calibri" w:cs="Calibri"/>
                <w:sz w:val="20"/>
                <w:szCs w:val="20"/>
              </w:rPr>
              <w:t xml:space="preserve"> nebo DÚR </w:t>
            </w:r>
            <w:r>
              <w:rPr>
                <w:rFonts w:ascii="Calibri" w:hAnsi="Calibri" w:cs="Calibri"/>
                <w:sz w:val="20"/>
                <w:szCs w:val="20"/>
              </w:rPr>
              <w:t xml:space="preserve">(dokumentace pro územní řízení ve smyslu legislativy ČR) nebo DÚSP (dokumentace pro vydání společného </w:t>
            </w:r>
            <w:r>
              <w:rPr>
                <w:rFonts w:ascii="Calibri" w:hAnsi="Calibri" w:cs="Calibri"/>
                <w:sz w:val="20"/>
                <w:szCs w:val="20"/>
              </w:rPr>
              <w:lastRenderedPageBreak/>
              <w:t xml:space="preserve">územního rozhodnutí a stavebního povolení ve smyslu legislativy ČR) </w:t>
            </w:r>
            <w:r w:rsidRPr="002D37B1">
              <w:rPr>
                <w:rFonts w:ascii="Calibri" w:hAnsi="Calibri" w:cs="Calibri"/>
                <w:sz w:val="20"/>
                <w:szCs w:val="20"/>
              </w:rPr>
              <w:t xml:space="preserve">v oblasti stavby drah železničních v rozsahu </w:t>
            </w:r>
            <w:r w:rsidRPr="002D37B1">
              <w:rPr>
                <w:rFonts w:asciiTheme="minorHAnsi" w:hAnsiTheme="minorHAnsi" w:cs="Arial"/>
                <w:sz w:val="20"/>
                <w:szCs w:val="20"/>
              </w:rPr>
              <w:t>modernizace</w:t>
            </w:r>
            <w:r>
              <w:rPr>
                <w:rStyle w:val="Znakapoznpodarou"/>
                <w:rFonts w:asciiTheme="minorHAnsi" w:hAnsiTheme="minorHAnsi" w:cs="Arial"/>
                <w:sz w:val="20"/>
                <w:szCs w:val="20"/>
              </w:rPr>
              <w:footnoteReference w:id="7"/>
            </w:r>
            <w:r w:rsidRPr="002D37B1">
              <w:rPr>
                <w:rFonts w:asciiTheme="minorHAnsi" w:hAnsiTheme="minorHAnsi" w:cs="Arial"/>
                <w:sz w:val="20"/>
                <w:szCs w:val="20"/>
              </w:rPr>
              <w:t xml:space="preserve"> nebo novostavby železniční stanice nebo modernizace</w:t>
            </w:r>
            <w:r>
              <w:rPr>
                <w:rStyle w:val="Znakapoznpodarou"/>
                <w:rFonts w:asciiTheme="minorHAnsi" w:hAnsiTheme="minorHAnsi" w:cs="Arial"/>
                <w:sz w:val="20"/>
                <w:szCs w:val="20"/>
              </w:rPr>
              <w:footnoteReference w:id="8"/>
            </w:r>
            <w:r w:rsidRPr="002D37B1">
              <w:rPr>
                <w:rFonts w:asciiTheme="minorHAnsi" w:hAnsiTheme="minorHAnsi" w:cs="Arial"/>
                <w:sz w:val="20"/>
                <w:szCs w:val="20"/>
              </w:rPr>
              <w:t xml:space="preserve"> </w:t>
            </w:r>
            <w:r>
              <w:rPr>
                <w:rFonts w:asciiTheme="minorHAnsi" w:hAnsiTheme="minorHAnsi" w:cs="Arial"/>
                <w:sz w:val="20"/>
                <w:szCs w:val="20"/>
              </w:rPr>
              <w:t>nebo</w:t>
            </w:r>
            <w:r w:rsidRPr="002D37B1">
              <w:rPr>
                <w:rFonts w:asciiTheme="minorHAnsi" w:hAnsiTheme="minorHAnsi" w:cs="Arial"/>
                <w:sz w:val="20"/>
                <w:szCs w:val="20"/>
              </w:rPr>
              <w:t xml:space="preserve"> novostavby traťového úseku;</w:t>
            </w:r>
          </w:p>
        </w:tc>
      </w:tr>
      <w:tr w:rsidR="000612FF" w:rsidRPr="002D37B1" w:rsidTr="00CD67A0">
        <w:trPr>
          <w:trHeight w:val="302"/>
        </w:trPr>
        <w:tc>
          <w:tcPr>
            <w:tcW w:w="1647" w:type="dxa"/>
            <w:vMerge w:val="restart"/>
            <w:tcBorders>
              <w:top w:val="single" w:sz="18" w:space="0" w:color="auto"/>
              <w:left w:val="single" w:sz="18" w:space="0" w:color="auto"/>
            </w:tcBorders>
          </w:tcPr>
          <w:p w:rsidR="000612FF" w:rsidRDefault="000612FF" w:rsidP="00F86CDA">
            <w:pPr>
              <w:shd w:val="clear" w:color="auto" w:fill="FFFFFF" w:themeFill="background1"/>
              <w:rPr>
                <w:rFonts w:ascii="Calibri" w:hAnsi="Calibri" w:cs="Calibri"/>
                <w:b/>
                <w:sz w:val="20"/>
                <w:szCs w:val="20"/>
              </w:rPr>
            </w:pPr>
          </w:p>
          <w:p w:rsidR="00D13F5A" w:rsidRDefault="00D13F5A" w:rsidP="00F86CDA">
            <w:pPr>
              <w:shd w:val="clear" w:color="auto" w:fill="FFFFFF" w:themeFill="background1"/>
              <w:rPr>
                <w:rFonts w:ascii="Calibri" w:hAnsi="Calibri" w:cs="Calibri"/>
                <w:b/>
                <w:sz w:val="20"/>
                <w:szCs w:val="20"/>
              </w:rPr>
            </w:pPr>
          </w:p>
          <w:p w:rsidR="00D13F5A" w:rsidRDefault="00D13F5A" w:rsidP="00F86CDA">
            <w:pPr>
              <w:shd w:val="clear" w:color="auto" w:fill="FFFFFF" w:themeFill="background1"/>
              <w:rPr>
                <w:rFonts w:ascii="Calibri" w:hAnsi="Calibri" w:cs="Calibri"/>
                <w:b/>
                <w:sz w:val="20"/>
                <w:szCs w:val="20"/>
              </w:rPr>
            </w:pPr>
          </w:p>
          <w:p w:rsidR="00D13F5A" w:rsidRPr="002D37B1" w:rsidRDefault="00D13F5A" w:rsidP="00F86CDA">
            <w:pPr>
              <w:shd w:val="clear" w:color="auto" w:fill="FFFFFF" w:themeFill="background1"/>
              <w:rPr>
                <w:rFonts w:ascii="Calibri" w:hAnsi="Calibri" w:cs="Calibri"/>
                <w:b/>
                <w:sz w:val="20"/>
                <w:szCs w:val="20"/>
              </w:rPr>
            </w:pPr>
            <w:r>
              <w:rPr>
                <w:rFonts w:ascii="Calibri" w:hAnsi="Calibri" w:cs="Calibri"/>
                <w:b/>
                <w:sz w:val="20"/>
                <w:szCs w:val="20"/>
              </w:rPr>
              <w:t>6)</w:t>
            </w:r>
          </w:p>
        </w:tc>
        <w:tc>
          <w:tcPr>
            <w:tcW w:w="1987" w:type="dxa"/>
            <w:vMerge w:val="restart"/>
            <w:tcBorders>
              <w:top w:val="single" w:sz="18" w:space="0" w:color="auto"/>
              <w:left w:val="single" w:sz="18" w:space="0" w:color="auto"/>
            </w:tcBorders>
            <w:vAlign w:val="center"/>
          </w:tcPr>
          <w:p w:rsidR="000612FF" w:rsidRPr="002D37B1" w:rsidRDefault="000612FF" w:rsidP="00F86CDA">
            <w:pPr>
              <w:shd w:val="clear" w:color="auto" w:fill="FFFFFF" w:themeFill="background1"/>
              <w:rPr>
                <w:rFonts w:ascii="Calibri" w:hAnsi="Calibri" w:cs="Calibri"/>
                <w:b/>
                <w:sz w:val="20"/>
                <w:szCs w:val="20"/>
              </w:rPr>
            </w:pPr>
            <w:r w:rsidRPr="002D37B1">
              <w:rPr>
                <w:rFonts w:ascii="Calibri" w:hAnsi="Calibri" w:cs="Calibri"/>
                <w:b/>
                <w:sz w:val="20"/>
                <w:szCs w:val="20"/>
              </w:rPr>
              <w:t>Specialista na dopravní technologii</w:t>
            </w:r>
          </w:p>
        </w:tc>
        <w:tc>
          <w:tcPr>
            <w:tcW w:w="5688" w:type="dxa"/>
            <w:tcBorders>
              <w:top w:val="single" w:sz="18" w:space="0" w:color="auto"/>
            </w:tcBorders>
            <w:vAlign w:val="center"/>
          </w:tcPr>
          <w:p w:rsidR="000612FF" w:rsidRPr="002D37B1" w:rsidRDefault="000612FF" w:rsidP="00823C7D">
            <w:pPr>
              <w:numPr>
                <w:ilvl w:val="0"/>
                <w:numId w:val="29"/>
              </w:numPr>
              <w:shd w:val="clear" w:color="auto" w:fill="FFFFFF" w:themeFill="background1"/>
              <w:jc w:val="both"/>
              <w:rPr>
                <w:rFonts w:ascii="Calibri" w:hAnsi="Calibri" w:cs="Calibri"/>
                <w:sz w:val="20"/>
                <w:szCs w:val="20"/>
              </w:rPr>
            </w:pPr>
            <w:r w:rsidRPr="002D37B1">
              <w:rPr>
                <w:rFonts w:ascii="Calibri" w:hAnsi="Calibri" w:cs="Calibri"/>
                <w:sz w:val="20"/>
                <w:szCs w:val="20"/>
              </w:rPr>
              <w:t xml:space="preserve">vysokoškolské vzdělání; </w:t>
            </w:r>
          </w:p>
          <w:p w:rsidR="000612FF" w:rsidRPr="002D37B1" w:rsidRDefault="000612FF" w:rsidP="00823C7D">
            <w:pPr>
              <w:numPr>
                <w:ilvl w:val="0"/>
                <w:numId w:val="29"/>
              </w:numPr>
              <w:shd w:val="clear" w:color="auto" w:fill="FFFFFF" w:themeFill="background1"/>
              <w:jc w:val="both"/>
              <w:rPr>
                <w:rFonts w:ascii="Calibri" w:hAnsi="Calibri" w:cs="Calibri"/>
                <w:sz w:val="20"/>
                <w:szCs w:val="20"/>
              </w:rPr>
            </w:pPr>
            <w:r w:rsidRPr="002D37B1">
              <w:rPr>
                <w:rFonts w:ascii="Calibri" w:hAnsi="Calibri" w:cs="Calibri"/>
                <w:sz w:val="20"/>
                <w:szCs w:val="20"/>
              </w:rPr>
              <w:t>nejméně 5 let praxe v oblasti dopravního projektování;</w:t>
            </w:r>
          </w:p>
        </w:tc>
      </w:tr>
      <w:tr w:rsidR="000612FF" w:rsidRPr="002D37B1" w:rsidTr="00CD67A0">
        <w:trPr>
          <w:trHeight w:val="301"/>
        </w:trPr>
        <w:tc>
          <w:tcPr>
            <w:tcW w:w="1647" w:type="dxa"/>
            <w:vMerge/>
            <w:tcBorders>
              <w:left w:val="single" w:sz="18" w:space="0" w:color="auto"/>
              <w:bottom w:val="single" w:sz="18" w:space="0" w:color="auto"/>
            </w:tcBorders>
          </w:tcPr>
          <w:p w:rsidR="000612FF" w:rsidRPr="002D37B1" w:rsidRDefault="000612FF" w:rsidP="00F86CDA">
            <w:pPr>
              <w:shd w:val="clear" w:color="auto" w:fill="FFFFFF" w:themeFill="background1"/>
              <w:ind w:left="1414"/>
              <w:rPr>
                <w:rFonts w:ascii="Calibri" w:hAnsi="Calibri" w:cs="Calibri"/>
                <w:sz w:val="20"/>
                <w:szCs w:val="20"/>
              </w:rPr>
            </w:pPr>
          </w:p>
        </w:tc>
        <w:tc>
          <w:tcPr>
            <w:tcW w:w="1987" w:type="dxa"/>
            <w:vMerge/>
            <w:tcBorders>
              <w:left w:val="single" w:sz="18" w:space="0" w:color="auto"/>
              <w:bottom w:val="single" w:sz="18" w:space="0" w:color="auto"/>
            </w:tcBorders>
            <w:vAlign w:val="center"/>
          </w:tcPr>
          <w:p w:rsidR="000612FF" w:rsidRPr="002D37B1" w:rsidRDefault="000612FF" w:rsidP="00F86CDA">
            <w:pPr>
              <w:shd w:val="clear" w:color="auto" w:fill="FFFFFF" w:themeFill="background1"/>
              <w:ind w:left="1414"/>
              <w:rPr>
                <w:rFonts w:ascii="Calibri" w:hAnsi="Calibri" w:cs="Calibri"/>
                <w:sz w:val="20"/>
                <w:szCs w:val="20"/>
              </w:rPr>
            </w:pPr>
          </w:p>
        </w:tc>
        <w:tc>
          <w:tcPr>
            <w:tcW w:w="5688" w:type="dxa"/>
            <w:tcBorders>
              <w:bottom w:val="single" w:sz="18" w:space="0" w:color="auto"/>
            </w:tcBorders>
            <w:vAlign w:val="center"/>
          </w:tcPr>
          <w:p w:rsidR="000612FF" w:rsidRPr="002D37B1" w:rsidRDefault="000612FF" w:rsidP="00823C7D">
            <w:pPr>
              <w:numPr>
                <w:ilvl w:val="0"/>
                <w:numId w:val="29"/>
              </w:numPr>
              <w:shd w:val="clear" w:color="auto" w:fill="FFFFFF" w:themeFill="background1"/>
              <w:jc w:val="both"/>
              <w:rPr>
                <w:rFonts w:ascii="Calibri" w:hAnsi="Calibri" w:cs="Calibri"/>
                <w:sz w:val="20"/>
                <w:szCs w:val="20"/>
              </w:rPr>
            </w:pPr>
            <w:r w:rsidRPr="002D37B1">
              <w:rPr>
                <w:rFonts w:ascii="Calibri" w:hAnsi="Calibri" w:cs="Calibri"/>
                <w:sz w:val="20"/>
                <w:szCs w:val="20"/>
              </w:rPr>
              <w:t>zkušenost spočívající v osobní účasti na zpracování návrhu dopravní technologie v železniční dopravě</w:t>
            </w:r>
            <w:r>
              <w:rPr>
                <w:rFonts w:ascii="Calibri" w:hAnsi="Calibri" w:cs="Calibri"/>
                <w:sz w:val="20"/>
                <w:szCs w:val="20"/>
              </w:rPr>
              <w:t xml:space="preserve"> alespoň v rámci 1 projektu</w:t>
            </w:r>
            <w:r w:rsidRPr="002D37B1">
              <w:rPr>
                <w:rFonts w:ascii="Calibri" w:hAnsi="Calibri" w:cs="Calibri"/>
                <w:sz w:val="20"/>
                <w:szCs w:val="20"/>
              </w:rPr>
              <w:t>;</w:t>
            </w:r>
          </w:p>
          <w:p w:rsidR="000612FF" w:rsidRPr="002D37B1" w:rsidRDefault="000612FF" w:rsidP="00823C7D">
            <w:pPr>
              <w:numPr>
                <w:ilvl w:val="0"/>
                <w:numId w:val="29"/>
              </w:numPr>
              <w:shd w:val="clear" w:color="auto" w:fill="FFFFFF" w:themeFill="background1"/>
              <w:jc w:val="both"/>
              <w:rPr>
                <w:rFonts w:ascii="Calibri" w:hAnsi="Calibri" w:cs="Calibri"/>
                <w:sz w:val="20"/>
                <w:szCs w:val="20"/>
              </w:rPr>
            </w:pPr>
            <w:r w:rsidRPr="002D37B1">
              <w:rPr>
                <w:rFonts w:ascii="Calibri" w:hAnsi="Calibri" w:cs="Calibri"/>
                <w:sz w:val="20"/>
                <w:szCs w:val="20"/>
              </w:rPr>
              <w:t>zkušenost spočívající v osobní účasti na tvorbě dynamiky jízdy železničních vozidel</w:t>
            </w:r>
            <w:r>
              <w:rPr>
                <w:rFonts w:ascii="Calibri" w:hAnsi="Calibri" w:cs="Calibri"/>
                <w:sz w:val="20"/>
                <w:szCs w:val="20"/>
              </w:rPr>
              <w:t xml:space="preserve"> alespoň v rámci 1 projektu</w:t>
            </w:r>
            <w:r w:rsidRPr="002D37B1">
              <w:rPr>
                <w:rFonts w:ascii="Calibri" w:hAnsi="Calibri" w:cs="Calibri"/>
                <w:sz w:val="20"/>
                <w:szCs w:val="20"/>
              </w:rPr>
              <w:t>;</w:t>
            </w:r>
          </w:p>
        </w:tc>
      </w:tr>
      <w:tr w:rsidR="000612FF" w:rsidRPr="002D37B1" w:rsidTr="00CD67A0">
        <w:tc>
          <w:tcPr>
            <w:tcW w:w="1647" w:type="dxa"/>
            <w:tcBorders>
              <w:top w:val="single" w:sz="18" w:space="0" w:color="auto"/>
              <w:left w:val="single" w:sz="18" w:space="0" w:color="auto"/>
              <w:bottom w:val="single" w:sz="18" w:space="0" w:color="auto"/>
            </w:tcBorders>
          </w:tcPr>
          <w:p w:rsidR="000612FF" w:rsidRDefault="000612FF" w:rsidP="00F86CDA">
            <w:pPr>
              <w:shd w:val="clear" w:color="auto" w:fill="FFFFFF" w:themeFill="background1"/>
              <w:rPr>
                <w:rFonts w:ascii="Calibri" w:hAnsi="Calibri" w:cs="Calibri"/>
                <w:b/>
                <w:sz w:val="20"/>
                <w:szCs w:val="20"/>
              </w:rPr>
            </w:pPr>
          </w:p>
          <w:p w:rsidR="00D13F5A" w:rsidRDefault="00D13F5A" w:rsidP="00F86CDA">
            <w:pPr>
              <w:shd w:val="clear" w:color="auto" w:fill="FFFFFF" w:themeFill="background1"/>
              <w:rPr>
                <w:rFonts w:ascii="Calibri" w:hAnsi="Calibri" w:cs="Calibri"/>
                <w:b/>
                <w:sz w:val="20"/>
                <w:szCs w:val="20"/>
              </w:rPr>
            </w:pPr>
          </w:p>
          <w:p w:rsidR="00D13F5A" w:rsidRPr="002D37B1" w:rsidRDefault="00D13F5A" w:rsidP="00F86CDA">
            <w:pPr>
              <w:shd w:val="clear" w:color="auto" w:fill="FFFFFF" w:themeFill="background1"/>
              <w:rPr>
                <w:rFonts w:ascii="Calibri" w:hAnsi="Calibri" w:cs="Calibri"/>
                <w:b/>
                <w:sz w:val="20"/>
                <w:szCs w:val="20"/>
              </w:rPr>
            </w:pPr>
            <w:r>
              <w:rPr>
                <w:rFonts w:ascii="Calibri" w:hAnsi="Calibri" w:cs="Calibri"/>
                <w:b/>
                <w:sz w:val="20"/>
                <w:szCs w:val="20"/>
              </w:rPr>
              <w:t>7)</w:t>
            </w:r>
          </w:p>
        </w:tc>
        <w:tc>
          <w:tcPr>
            <w:tcW w:w="1987" w:type="dxa"/>
            <w:tcBorders>
              <w:top w:val="single" w:sz="18" w:space="0" w:color="auto"/>
              <w:left w:val="single" w:sz="18" w:space="0" w:color="auto"/>
              <w:bottom w:val="single" w:sz="18" w:space="0" w:color="auto"/>
            </w:tcBorders>
            <w:vAlign w:val="center"/>
          </w:tcPr>
          <w:p w:rsidR="000612FF" w:rsidRPr="002D37B1" w:rsidRDefault="000612FF" w:rsidP="00F86CDA">
            <w:pPr>
              <w:shd w:val="clear" w:color="auto" w:fill="FFFFFF" w:themeFill="background1"/>
              <w:rPr>
                <w:rFonts w:ascii="Calibri" w:hAnsi="Calibri" w:cs="Calibri"/>
                <w:b/>
                <w:sz w:val="20"/>
                <w:szCs w:val="20"/>
              </w:rPr>
            </w:pPr>
            <w:r w:rsidRPr="002D37B1">
              <w:rPr>
                <w:rFonts w:ascii="Calibri" w:hAnsi="Calibri" w:cs="Calibri"/>
                <w:b/>
                <w:sz w:val="20"/>
                <w:szCs w:val="20"/>
              </w:rPr>
              <w:t xml:space="preserve">Specialista na </w:t>
            </w:r>
            <w:r>
              <w:rPr>
                <w:rFonts w:ascii="Calibri" w:hAnsi="Calibri" w:cs="Calibri"/>
                <w:b/>
                <w:sz w:val="20"/>
                <w:szCs w:val="20"/>
              </w:rPr>
              <w:t>napájení</w:t>
            </w:r>
          </w:p>
        </w:tc>
        <w:tc>
          <w:tcPr>
            <w:tcW w:w="5688" w:type="dxa"/>
            <w:tcBorders>
              <w:top w:val="single" w:sz="18" w:space="0" w:color="auto"/>
              <w:bottom w:val="single" w:sz="18" w:space="0" w:color="auto"/>
            </w:tcBorders>
            <w:vAlign w:val="center"/>
          </w:tcPr>
          <w:p w:rsidR="000612FF" w:rsidRPr="002D37B1" w:rsidRDefault="000612FF" w:rsidP="00823C7D">
            <w:pPr>
              <w:numPr>
                <w:ilvl w:val="0"/>
                <w:numId w:val="30"/>
              </w:numPr>
              <w:shd w:val="clear" w:color="auto" w:fill="FFFFFF" w:themeFill="background1"/>
              <w:jc w:val="both"/>
              <w:rPr>
                <w:rFonts w:ascii="Calibri" w:hAnsi="Calibri" w:cs="Calibri"/>
                <w:sz w:val="20"/>
                <w:szCs w:val="20"/>
              </w:rPr>
            </w:pPr>
            <w:r w:rsidRPr="002D37B1">
              <w:rPr>
                <w:rFonts w:ascii="Calibri" w:hAnsi="Calibri" w:cs="Calibri"/>
                <w:sz w:val="20"/>
                <w:szCs w:val="20"/>
              </w:rPr>
              <w:t xml:space="preserve">vysokoškolské vzdělání;  </w:t>
            </w:r>
          </w:p>
          <w:p w:rsidR="000612FF" w:rsidRPr="007A3227" w:rsidRDefault="000612FF" w:rsidP="00823C7D">
            <w:pPr>
              <w:numPr>
                <w:ilvl w:val="0"/>
                <w:numId w:val="30"/>
              </w:numPr>
              <w:shd w:val="clear" w:color="auto" w:fill="FFFFFF" w:themeFill="background1"/>
              <w:jc w:val="both"/>
              <w:rPr>
                <w:rFonts w:ascii="Calibri" w:hAnsi="Calibri" w:cs="Calibri"/>
                <w:sz w:val="20"/>
                <w:szCs w:val="20"/>
              </w:rPr>
            </w:pPr>
            <w:r w:rsidRPr="007A3227">
              <w:rPr>
                <w:rFonts w:ascii="Calibri" w:hAnsi="Calibri" w:cs="Calibri"/>
                <w:sz w:val="20"/>
                <w:szCs w:val="20"/>
              </w:rPr>
              <w:t xml:space="preserve">nejméně 5 let praxe oboru silnoproudých technologií; </w:t>
            </w:r>
          </w:p>
          <w:p w:rsidR="000612FF" w:rsidRPr="002D37B1" w:rsidRDefault="000612FF" w:rsidP="00823C7D">
            <w:pPr>
              <w:numPr>
                <w:ilvl w:val="0"/>
                <w:numId w:val="30"/>
              </w:numPr>
              <w:shd w:val="clear" w:color="auto" w:fill="FFFFFF" w:themeFill="background1"/>
              <w:jc w:val="both"/>
              <w:rPr>
                <w:rFonts w:ascii="Calibri" w:hAnsi="Calibri" w:cs="Calibri"/>
                <w:sz w:val="20"/>
                <w:szCs w:val="20"/>
              </w:rPr>
            </w:pPr>
            <w:r w:rsidRPr="007A3227">
              <w:rPr>
                <w:rFonts w:ascii="Calibri" w:hAnsi="Calibri" w:cs="Calibri"/>
                <w:sz w:val="20"/>
                <w:szCs w:val="20"/>
              </w:rPr>
              <w:t>zkušenost spočívající v osobní účasti na zpracování energetických výpočtů týkajících se drážní napájecí soustavy</w:t>
            </w:r>
            <w:r>
              <w:rPr>
                <w:rFonts w:ascii="Calibri" w:hAnsi="Calibri" w:cs="Calibri"/>
                <w:sz w:val="20"/>
                <w:szCs w:val="20"/>
              </w:rPr>
              <w:t xml:space="preserve"> alespoň v rámci 1 projektu</w:t>
            </w:r>
            <w:r w:rsidRPr="007A3227">
              <w:rPr>
                <w:rFonts w:ascii="Calibri" w:hAnsi="Calibri" w:cs="Calibri"/>
                <w:sz w:val="20"/>
                <w:szCs w:val="20"/>
              </w:rPr>
              <w:t>;</w:t>
            </w:r>
          </w:p>
        </w:tc>
      </w:tr>
    </w:tbl>
    <w:p w:rsidR="00026881" w:rsidRPr="00A8570A" w:rsidRDefault="00026881" w:rsidP="00026881">
      <w:pPr>
        <w:spacing w:after="120"/>
        <w:ind w:left="1418"/>
        <w:jc w:val="both"/>
        <w:rPr>
          <w:rFonts w:ascii="Calibri" w:hAnsi="Calibri" w:cs="Calibri"/>
          <w:sz w:val="20"/>
          <w:szCs w:val="20"/>
          <w:highlight w:val="yellow"/>
        </w:rPr>
      </w:pPr>
    </w:p>
    <w:p w:rsidR="00AE5514" w:rsidRDefault="00AE5514" w:rsidP="00AE5514">
      <w:pPr>
        <w:ind w:left="1418"/>
        <w:jc w:val="both"/>
        <w:rPr>
          <w:rFonts w:ascii="Calibri" w:hAnsi="Calibri" w:cs="Calibri"/>
          <w:sz w:val="20"/>
          <w:szCs w:val="20"/>
        </w:rPr>
      </w:pPr>
      <w:r w:rsidRPr="00654F31">
        <w:rPr>
          <w:rFonts w:ascii="Calibri" w:hAnsi="Calibri" w:cs="Calibri"/>
          <w:sz w:val="20"/>
          <w:szCs w:val="20"/>
        </w:rPr>
        <w:t xml:space="preserve">Ohledně požadavku na prokázání zkušenosti ve funkci vedoucího týmu zadavatel pro odstranění pochybností upřesňuje, že za vedoucího týmu považuje osobu, která zejména řídí a koordinuje </w:t>
      </w:r>
      <w:r w:rsidRPr="00242575">
        <w:rPr>
          <w:rFonts w:ascii="Calibri" w:hAnsi="Calibri" w:cs="Calibri"/>
          <w:sz w:val="20"/>
          <w:szCs w:val="20"/>
        </w:rPr>
        <w:t>zpracování s</w:t>
      </w:r>
      <w:r w:rsidRPr="007214DC">
        <w:rPr>
          <w:rFonts w:ascii="Calibri" w:hAnsi="Calibri" w:cs="Calibri"/>
          <w:sz w:val="20"/>
          <w:szCs w:val="20"/>
        </w:rPr>
        <w:t xml:space="preserve">tudie proveditelnosti, nese odpovědnost za úplnost, bezvadnost a </w:t>
      </w:r>
      <w:r w:rsidRPr="00654F31">
        <w:rPr>
          <w:rFonts w:ascii="Calibri" w:hAnsi="Calibri" w:cs="Calibri"/>
          <w:sz w:val="20"/>
          <w:szCs w:val="20"/>
        </w:rPr>
        <w:t xml:space="preserve">správnost </w:t>
      </w:r>
      <w:r>
        <w:rPr>
          <w:rFonts w:ascii="Calibri" w:hAnsi="Calibri" w:cs="Calibri"/>
          <w:sz w:val="20"/>
          <w:szCs w:val="20"/>
        </w:rPr>
        <w:t>studie proveditelnosti</w:t>
      </w:r>
      <w:r w:rsidRPr="00654F31">
        <w:rPr>
          <w:rFonts w:ascii="Calibri" w:hAnsi="Calibri" w:cs="Calibri"/>
          <w:sz w:val="20"/>
          <w:szCs w:val="20"/>
        </w:rPr>
        <w:t xml:space="preserve"> a vykonává při zpracování </w:t>
      </w:r>
      <w:r>
        <w:rPr>
          <w:rFonts w:ascii="Calibri" w:hAnsi="Calibri" w:cs="Calibri"/>
          <w:sz w:val="20"/>
          <w:szCs w:val="20"/>
        </w:rPr>
        <w:t>studie proveditelnosti</w:t>
      </w:r>
      <w:r w:rsidRPr="00654F31">
        <w:rPr>
          <w:rFonts w:ascii="Calibri" w:hAnsi="Calibri" w:cs="Calibri"/>
          <w:sz w:val="20"/>
          <w:szCs w:val="20"/>
        </w:rPr>
        <w:t xml:space="preserve"> </w:t>
      </w:r>
      <w:r w:rsidRPr="00242575">
        <w:rPr>
          <w:rFonts w:ascii="Calibri" w:hAnsi="Calibri" w:cs="Calibri"/>
          <w:sz w:val="20"/>
          <w:szCs w:val="20"/>
        </w:rPr>
        <w:t xml:space="preserve">koordinační funkci vůči týmům případných poddodavatelů. </w:t>
      </w:r>
    </w:p>
    <w:p w:rsidR="00AE5514" w:rsidRDefault="00AE5514" w:rsidP="00AE5514">
      <w:pPr>
        <w:ind w:left="1418"/>
        <w:jc w:val="both"/>
        <w:rPr>
          <w:rFonts w:ascii="Calibri" w:hAnsi="Calibri" w:cs="Calibri"/>
          <w:sz w:val="20"/>
          <w:szCs w:val="20"/>
        </w:rPr>
      </w:pPr>
    </w:p>
    <w:p w:rsidR="00AE5514" w:rsidRDefault="00AE5514" w:rsidP="00AE5514">
      <w:pPr>
        <w:ind w:left="1418"/>
        <w:jc w:val="both"/>
        <w:rPr>
          <w:rFonts w:ascii="Calibri" w:hAnsi="Calibri" w:cs="Calibri"/>
          <w:sz w:val="20"/>
          <w:szCs w:val="20"/>
        </w:rPr>
      </w:pPr>
      <w:r w:rsidRPr="00654F31">
        <w:rPr>
          <w:rFonts w:ascii="Calibri" w:hAnsi="Calibri" w:cs="Calibri"/>
          <w:sz w:val="20"/>
          <w:szCs w:val="20"/>
        </w:rPr>
        <w:t xml:space="preserve">Na jednu pozici výše může být za účelem prokázání splnění kvalifikace a hodnocení nominována pouze jedna fyzická osoba. Jednotlivé kvalifikační požadavky na jednotlivé pozice nelze prokázat prostřednictvím více fyzických osob, takže u téže pozice nemůže být prokázáno splnění např. požadovaného vzdělání jednou osobou a pomocí jiné osoby odborná způsobilost. </w:t>
      </w:r>
    </w:p>
    <w:p w:rsidR="00AE5514" w:rsidRPr="00654F31" w:rsidRDefault="00AE5514" w:rsidP="00AE5514">
      <w:pPr>
        <w:ind w:left="1418"/>
        <w:jc w:val="both"/>
        <w:rPr>
          <w:rFonts w:ascii="Calibri" w:hAnsi="Calibri" w:cs="Calibri"/>
          <w:sz w:val="20"/>
          <w:szCs w:val="20"/>
        </w:rPr>
      </w:pPr>
    </w:p>
    <w:p w:rsidR="00AE5514" w:rsidRDefault="00AE5514" w:rsidP="00AE5514">
      <w:pPr>
        <w:ind w:left="1418"/>
        <w:jc w:val="both"/>
        <w:rPr>
          <w:rFonts w:ascii="Calibri" w:hAnsi="Calibri" w:cs="Calibri"/>
          <w:sz w:val="20"/>
          <w:szCs w:val="20"/>
        </w:rPr>
      </w:pPr>
      <w:r w:rsidRPr="00654F31">
        <w:rPr>
          <w:rFonts w:ascii="Calibri" w:hAnsi="Calibri" w:cs="Calibri"/>
          <w:sz w:val="20"/>
          <w:szCs w:val="20"/>
        </w:rPr>
        <w:t>Dodavatel je oprávněn nominovat jednu fyzickou osobu do více pozic výše za předpokladu, že tato osoba splňuje všechna kvalifikační kritéria požadovaná pro tyto pozice. Jedna fyzická osoba však může současně zastávat maximálně 2 pozice výše</w:t>
      </w:r>
      <w:r>
        <w:rPr>
          <w:rFonts w:ascii="Calibri" w:hAnsi="Calibri" w:cs="Calibri"/>
          <w:sz w:val="20"/>
          <w:szCs w:val="20"/>
        </w:rPr>
        <w:t xml:space="preserve">, vyjma vedoucího týmu a specialisty na ekonomickou analýzu. </w:t>
      </w:r>
      <w:r w:rsidRPr="00654F31">
        <w:rPr>
          <w:rFonts w:ascii="Calibri" w:hAnsi="Calibri" w:cs="Calibri"/>
          <w:sz w:val="20"/>
          <w:szCs w:val="20"/>
        </w:rPr>
        <w:t xml:space="preserve">Zadavatel v této souvislosti upozorňuje, že všichni členové odborného týmu vybraného dodavatele se budou muset přímo podílet na plnění veřejné zakázky, a to v rozsahu a za podmínek dle závazného návrhu Smlouvy o dílo. </w:t>
      </w:r>
    </w:p>
    <w:p w:rsidR="00AE5514" w:rsidRDefault="00AE5514" w:rsidP="00AE5514">
      <w:pPr>
        <w:ind w:left="1418"/>
        <w:jc w:val="both"/>
        <w:rPr>
          <w:rFonts w:ascii="Calibri" w:hAnsi="Calibri" w:cs="Calibri"/>
          <w:sz w:val="20"/>
          <w:szCs w:val="20"/>
        </w:rPr>
      </w:pPr>
    </w:p>
    <w:p w:rsidR="00AE5514" w:rsidRDefault="00AE5514" w:rsidP="00AE5514">
      <w:pPr>
        <w:ind w:left="1418"/>
        <w:jc w:val="both"/>
        <w:rPr>
          <w:rFonts w:ascii="Calibri" w:hAnsi="Calibri" w:cs="Calibri"/>
          <w:sz w:val="20"/>
          <w:szCs w:val="20"/>
        </w:rPr>
      </w:pPr>
      <w:r w:rsidRPr="00654F31">
        <w:rPr>
          <w:rFonts w:ascii="Calibri" w:hAnsi="Calibri" w:cs="Calibri"/>
          <w:b/>
          <w:sz w:val="20"/>
          <w:szCs w:val="20"/>
        </w:rPr>
        <w:t>Seznam odborného personálu dodavatele</w:t>
      </w:r>
      <w:r w:rsidRPr="00654F31">
        <w:rPr>
          <w:rFonts w:ascii="Calibri" w:hAnsi="Calibri" w:cs="Calibri"/>
          <w:sz w:val="20"/>
          <w:szCs w:val="20"/>
        </w:rPr>
        <w:t xml:space="preserve"> zadavatel doporučuje předložit ve formě dle vz</w:t>
      </w:r>
      <w:r>
        <w:rPr>
          <w:rFonts w:ascii="Calibri" w:hAnsi="Calibri" w:cs="Calibri"/>
          <w:sz w:val="20"/>
          <w:szCs w:val="20"/>
        </w:rPr>
        <w:t>orového formuláře obsaženého v </w:t>
      </w:r>
      <w:r w:rsidRPr="00654F31">
        <w:rPr>
          <w:rFonts w:ascii="Calibri" w:hAnsi="Calibri" w:cs="Calibri"/>
          <w:sz w:val="20"/>
          <w:szCs w:val="20"/>
        </w:rPr>
        <w:t xml:space="preserve">Příloze č. </w:t>
      </w:r>
      <w:r>
        <w:rPr>
          <w:rFonts w:ascii="Calibri" w:hAnsi="Calibri" w:cs="Calibri"/>
          <w:sz w:val="20"/>
          <w:szCs w:val="20"/>
        </w:rPr>
        <w:t>4</w:t>
      </w:r>
      <w:r w:rsidRPr="00654F31">
        <w:rPr>
          <w:rFonts w:ascii="Calibri" w:hAnsi="Calibri" w:cs="Calibri"/>
          <w:sz w:val="20"/>
          <w:szCs w:val="20"/>
        </w:rPr>
        <w:t xml:space="preserve"> těchto Pokynů a </w:t>
      </w:r>
      <w:r w:rsidRPr="00654F31">
        <w:rPr>
          <w:rFonts w:ascii="Calibri" w:hAnsi="Calibri" w:cs="Calibri"/>
          <w:b/>
          <w:sz w:val="20"/>
          <w:szCs w:val="20"/>
        </w:rPr>
        <w:t>profesní životopis</w:t>
      </w:r>
      <w:r w:rsidRPr="00654F31">
        <w:rPr>
          <w:rFonts w:ascii="Calibri" w:hAnsi="Calibri" w:cs="Calibri"/>
          <w:sz w:val="20"/>
          <w:szCs w:val="20"/>
        </w:rPr>
        <w:t xml:space="preserve"> každého člena odborného personálu dodavatele doporučuje</w:t>
      </w:r>
      <w:r>
        <w:rPr>
          <w:rFonts w:ascii="Calibri" w:hAnsi="Calibri" w:cs="Calibri"/>
          <w:sz w:val="20"/>
          <w:szCs w:val="20"/>
        </w:rPr>
        <w:t xml:space="preserve"> předložit ve formě obsažené v </w:t>
      </w:r>
      <w:r w:rsidRPr="00654F31">
        <w:rPr>
          <w:rFonts w:ascii="Calibri" w:hAnsi="Calibri" w:cs="Calibri"/>
          <w:sz w:val="20"/>
          <w:szCs w:val="20"/>
        </w:rPr>
        <w:t xml:space="preserve">Příloze č. </w:t>
      </w:r>
      <w:r>
        <w:rPr>
          <w:rFonts w:ascii="Calibri" w:hAnsi="Calibri" w:cs="Calibri"/>
          <w:sz w:val="20"/>
          <w:szCs w:val="20"/>
        </w:rPr>
        <w:t>5</w:t>
      </w:r>
      <w:r w:rsidRPr="00654F31">
        <w:rPr>
          <w:rFonts w:ascii="Calibri" w:hAnsi="Calibri" w:cs="Calibri"/>
          <w:sz w:val="20"/>
          <w:szCs w:val="20"/>
        </w:rPr>
        <w:t xml:space="preserve"> těchto Pokynů. </w:t>
      </w:r>
      <w:r w:rsidRPr="00654F31">
        <w:rPr>
          <w:rFonts w:ascii="Calibri" w:hAnsi="Calibri" w:cs="Calibri"/>
          <w:sz w:val="20"/>
          <w:szCs w:val="20"/>
          <w:u w:val="single"/>
        </w:rPr>
        <w:t>Praxi</w:t>
      </w:r>
      <w:r w:rsidRPr="00654F31">
        <w:rPr>
          <w:rFonts w:ascii="Calibri" w:hAnsi="Calibri" w:cs="Calibri"/>
          <w:sz w:val="20"/>
          <w:szCs w:val="20"/>
        </w:rPr>
        <w:t xml:space="preserve"> v požadovaném oboru a </w:t>
      </w:r>
      <w:r w:rsidRPr="00654F31">
        <w:rPr>
          <w:rFonts w:ascii="Calibri" w:hAnsi="Calibri" w:cs="Calibri"/>
          <w:sz w:val="20"/>
          <w:szCs w:val="20"/>
          <w:u w:val="single"/>
        </w:rPr>
        <w:t>zkušenosti členů odborného personálu</w:t>
      </w:r>
      <w:r w:rsidRPr="00654F31">
        <w:rPr>
          <w:rFonts w:ascii="Calibri" w:hAnsi="Calibri" w:cs="Calibri"/>
          <w:sz w:val="20"/>
          <w:szCs w:val="20"/>
        </w:rPr>
        <w:t xml:space="preserve"> za účelem prokázání kvalifikace dodavatel uvede vedle profesního životopisu příslušného člena odborného personálu dodavatele také v příslušném sloupci v </w:t>
      </w:r>
      <w:r w:rsidRPr="00654F31">
        <w:rPr>
          <w:rFonts w:ascii="Calibri" w:hAnsi="Calibri" w:cs="Calibri"/>
          <w:sz w:val="20"/>
          <w:szCs w:val="20"/>
          <w:u w:val="single"/>
        </w:rPr>
        <w:t xml:space="preserve">Příloze č. </w:t>
      </w:r>
      <w:r>
        <w:rPr>
          <w:rFonts w:ascii="Calibri" w:hAnsi="Calibri" w:cs="Calibri"/>
          <w:sz w:val="20"/>
          <w:szCs w:val="20"/>
          <w:u w:val="single"/>
        </w:rPr>
        <w:t>4</w:t>
      </w:r>
      <w:r w:rsidRPr="00654F31">
        <w:rPr>
          <w:rFonts w:ascii="Calibri" w:hAnsi="Calibri" w:cs="Calibri"/>
          <w:sz w:val="20"/>
          <w:szCs w:val="20"/>
          <w:u w:val="single"/>
        </w:rPr>
        <w:t xml:space="preserve"> - Seznamu odborného personálu</w:t>
      </w:r>
      <w:r>
        <w:rPr>
          <w:rFonts w:ascii="Calibri" w:hAnsi="Calibri" w:cs="Calibri"/>
          <w:sz w:val="20"/>
          <w:szCs w:val="20"/>
          <w:u w:val="single"/>
        </w:rPr>
        <w:t xml:space="preserve"> </w:t>
      </w:r>
      <w:r w:rsidRPr="00654F31">
        <w:rPr>
          <w:rFonts w:ascii="Calibri" w:hAnsi="Calibri" w:cs="Calibri"/>
          <w:sz w:val="20"/>
          <w:szCs w:val="20"/>
        </w:rPr>
        <w:t>těchto Pokynů.</w:t>
      </w:r>
      <w:r>
        <w:rPr>
          <w:rFonts w:ascii="Calibri" w:hAnsi="Calibri" w:cs="Calibri"/>
          <w:sz w:val="20"/>
          <w:szCs w:val="20"/>
        </w:rPr>
        <w:t xml:space="preserve"> V dokumentech předložených dodavatelem k prokázání technické kvalifikace dle čl. 8.5 Pokynů musí být uvedeny veškeré informace nezbytné k posouzení splnění kvalifikace, a to v rozsahu údajů stanovených v Příloze č. 4, resp. v Příloze č. 5.</w:t>
      </w:r>
    </w:p>
    <w:p w:rsidR="00AE5514" w:rsidRDefault="00AE5514" w:rsidP="00AE5514">
      <w:pPr>
        <w:ind w:left="1418"/>
        <w:jc w:val="both"/>
        <w:rPr>
          <w:rFonts w:ascii="Calibri" w:hAnsi="Calibri" w:cs="Calibri"/>
          <w:sz w:val="20"/>
          <w:szCs w:val="20"/>
        </w:rPr>
      </w:pPr>
    </w:p>
    <w:p w:rsidR="00AE5514" w:rsidRDefault="00AE5514" w:rsidP="00AE5514">
      <w:pPr>
        <w:ind w:left="1418"/>
        <w:jc w:val="both"/>
        <w:rPr>
          <w:rFonts w:ascii="Calibri" w:hAnsi="Calibri" w:cs="Calibri"/>
          <w:sz w:val="20"/>
          <w:szCs w:val="20"/>
        </w:rPr>
      </w:pPr>
      <w:r w:rsidRPr="00654F31">
        <w:rPr>
          <w:rFonts w:ascii="Calibri" w:hAnsi="Calibri" w:cs="Calibri"/>
          <w:sz w:val="20"/>
          <w:szCs w:val="20"/>
        </w:rPr>
        <w:t xml:space="preserve">Zadavatel si vyhrazuje právo ověřit pravdivost údajů o </w:t>
      </w:r>
      <w:r w:rsidRPr="00654F31">
        <w:rPr>
          <w:rFonts w:ascii="Calibri" w:hAnsi="Calibri" w:cs="Calibri"/>
          <w:sz w:val="20"/>
          <w:szCs w:val="20"/>
          <w:u w:val="single"/>
        </w:rPr>
        <w:t>zkušenostech členů odborného personálu</w:t>
      </w:r>
      <w:r w:rsidRPr="00654F31">
        <w:rPr>
          <w:rFonts w:ascii="Calibri" w:hAnsi="Calibri" w:cs="Calibri"/>
          <w:sz w:val="20"/>
          <w:szCs w:val="20"/>
        </w:rPr>
        <w:t xml:space="preserve">, zejména, zda se členové odborného personálu na realizaci konkrétní referenční akce skutečně podíleli. Za tímto účelem požaduje zadavatel v seznamu odborného personálu uvést informace a spojení na kontaktní osobu objednatele, pro něhož byla zakázka realizována. </w:t>
      </w:r>
    </w:p>
    <w:p w:rsidR="00AE5514" w:rsidRDefault="00AE5514" w:rsidP="00AE5514">
      <w:pPr>
        <w:ind w:left="1418"/>
        <w:jc w:val="both"/>
        <w:rPr>
          <w:rFonts w:ascii="Calibri" w:hAnsi="Calibri" w:cs="Calibri"/>
          <w:sz w:val="20"/>
          <w:szCs w:val="20"/>
        </w:rPr>
      </w:pPr>
    </w:p>
    <w:p w:rsidR="00AE5514" w:rsidRDefault="00AE5514" w:rsidP="00AE5514">
      <w:pPr>
        <w:ind w:left="1418"/>
        <w:jc w:val="both"/>
        <w:rPr>
          <w:rFonts w:asciiTheme="minorHAnsi" w:hAnsiTheme="minorHAnsi" w:cs="Arial"/>
          <w:sz w:val="20"/>
          <w:szCs w:val="20"/>
        </w:rPr>
      </w:pPr>
      <w:r>
        <w:rPr>
          <w:rFonts w:asciiTheme="minorHAnsi" w:hAnsiTheme="minorHAnsi" w:cs="Arial"/>
          <w:sz w:val="20"/>
          <w:szCs w:val="20"/>
        </w:rPr>
        <w:lastRenderedPageBreak/>
        <w:t xml:space="preserve">Zadavatel pro prokázání kvalifikace uzná zkušenosti </w:t>
      </w:r>
      <w:r w:rsidR="00693A3D">
        <w:rPr>
          <w:rFonts w:asciiTheme="minorHAnsi" w:hAnsiTheme="minorHAnsi" w:cs="Arial"/>
          <w:sz w:val="20"/>
          <w:szCs w:val="20"/>
        </w:rPr>
        <w:t xml:space="preserve">obdobných charakteristik </w:t>
      </w:r>
      <w:r>
        <w:rPr>
          <w:rFonts w:asciiTheme="minorHAnsi" w:hAnsiTheme="minorHAnsi" w:cs="Arial"/>
          <w:sz w:val="20"/>
          <w:szCs w:val="20"/>
        </w:rPr>
        <w:t>členů odborného personálu získané v zahraničí, které budou srovnatelné z hlediska jejich věcného rozsahu s požadavky zadavatele na významné služby.</w:t>
      </w:r>
    </w:p>
    <w:p w:rsidR="00AE5514" w:rsidRDefault="00AE5514" w:rsidP="00AE5514">
      <w:pPr>
        <w:ind w:left="1418"/>
        <w:jc w:val="both"/>
        <w:rPr>
          <w:rFonts w:asciiTheme="minorHAnsi" w:hAnsiTheme="minorHAnsi" w:cs="Arial"/>
          <w:sz w:val="20"/>
          <w:szCs w:val="20"/>
        </w:rPr>
      </w:pPr>
      <w:r>
        <w:rPr>
          <w:rFonts w:asciiTheme="minorHAnsi" w:hAnsiTheme="minorHAnsi" w:cs="Arial"/>
          <w:sz w:val="20"/>
          <w:szCs w:val="20"/>
        </w:rPr>
        <w:t xml:space="preserve"> </w:t>
      </w:r>
    </w:p>
    <w:p w:rsidR="00AE5514" w:rsidRDefault="00AE5514" w:rsidP="00AE5514">
      <w:pPr>
        <w:ind w:left="1418"/>
        <w:jc w:val="both"/>
        <w:rPr>
          <w:rFonts w:asciiTheme="minorHAnsi" w:hAnsiTheme="minorHAnsi" w:cs="Arial"/>
          <w:sz w:val="20"/>
          <w:szCs w:val="20"/>
        </w:rPr>
      </w:pPr>
      <w:r>
        <w:rPr>
          <w:rFonts w:asciiTheme="minorHAnsi" w:hAnsiTheme="minorHAnsi" w:cs="Arial"/>
          <w:sz w:val="20"/>
          <w:szCs w:val="20"/>
        </w:rPr>
        <w:t>Pokud je výše požadována zkušenost s osobní účastí na konkrétním projektu, je nutno ji splnit zkušeností realizovan</w:t>
      </w:r>
      <w:r w:rsidR="00693A3D">
        <w:rPr>
          <w:rFonts w:asciiTheme="minorHAnsi" w:hAnsiTheme="minorHAnsi" w:cs="Arial"/>
          <w:sz w:val="20"/>
          <w:szCs w:val="20"/>
        </w:rPr>
        <w:t>ou</w:t>
      </w:r>
      <w:r>
        <w:rPr>
          <w:rFonts w:asciiTheme="minorHAnsi" w:hAnsiTheme="minorHAnsi" w:cs="Arial"/>
          <w:sz w:val="20"/>
          <w:szCs w:val="20"/>
        </w:rPr>
        <w:t xml:space="preserve"> z pozice označené v tabulce výše nebo z pozice z hlediska věcné náplně práce a odpovědnosti srovnatelné.</w:t>
      </w:r>
    </w:p>
    <w:p w:rsidR="00AE5514" w:rsidRPr="00E076D0" w:rsidRDefault="00AE5514" w:rsidP="00AE5514">
      <w:pPr>
        <w:ind w:left="1418"/>
        <w:jc w:val="both"/>
        <w:rPr>
          <w:rFonts w:ascii="Calibri" w:hAnsi="Calibri" w:cs="Calibri"/>
          <w:sz w:val="20"/>
          <w:szCs w:val="20"/>
        </w:rPr>
      </w:pPr>
    </w:p>
    <w:p w:rsidR="00AE5514" w:rsidRDefault="00AE5514" w:rsidP="00AE5514">
      <w:pPr>
        <w:ind w:left="1418"/>
        <w:jc w:val="both"/>
        <w:rPr>
          <w:rFonts w:ascii="Calibri" w:hAnsi="Calibri" w:cs="Calibri"/>
          <w:sz w:val="20"/>
          <w:szCs w:val="20"/>
        </w:rPr>
      </w:pPr>
      <w:r w:rsidRPr="00C7440A">
        <w:rPr>
          <w:rFonts w:ascii="Calibri" w:hAnsi="Calibri" w:cs="Calibri"/>
          <w:sz w:val="20"/>
          <w:szCs w:val="20"/>
        </w:rPr>
        <w:t xml:space="preserve">Zadavatel upozorňuje, že veškeré osoby uvedené v Seznamu odborného personálu </w:t>
      </w:r>
      <w:r>
        <w:rPr>
          <w:rFonts w:ascii="Calibri" w:hAnsi="Calibri" w:cs="Calibri"/>
          <w:sz w:val="20"/>
          <w:szCs w:val="20"/>
        </w:rPr>
        <w:t xml:space="preserve">dodavatele </w:t>
      </w:r>
      <w:r w:rsidRPr="00C7440A">
        <w:rPr>
          <w:rFonts w:ascii="Calibri" w:hAnsi="Calibri" w:cs="Calibri"/>
          <w:sz w:val="20"/>
          <w:szCs w:val="20"/>
        </w:rPr>
        <w:t>se budou muset podílet na plnění veřejné zakázky v rozsahu uvedeném v</w:t>
      </w:r>
      <w:r w:rsidR="00693A3D">
        <w:rPr>
          <w:rFonts w:ascii="Calibri" w:hAnsi="Calibri" w:cs="Calibri"/>
          <w:sz w:val="20"/>
          <w:szCs w:val="20"/>
        </w:rPr>
        <w:t>e</w:t>
      </w:r>
      <w:r w:rsidRPr="00C7440A">
        <w:rPr>
          <w:rFonts w:ascii="Calibri" w:hAnsi="Calibri" w:cs="Calibri"/>
          <w:sz w:val="20"/>
          <w:szCs w:val="20"/>
        </w:rPr>
        <w:t xml:space="preserve"> Smlouvě o dílo a jejich změna v průběhu plnění veřejné zakázky je možná pouze za podmínek stanovených Smlouvou o dílo.</w:t>
      </w:r>
    </w:p>
    <w:p w:rsidR="00AE5514" w:rsidRDefault="00AE5514" w:rsidP="00AE5514">
      <w:pPr>
        <w:ind w:left="1418"/>
        <w:jc w:val="both"/>
        <w:rPr>
          <w:rFonts w:ascii="Calibri" w:hAnsi="Calibri" w:cs="Calibri"/>
          <w:sz w:val="20"/>
          <w:szCs w:val="20"/>
        </w:rPr>
      </w:pPr>
    </w:p>
    <w:p w:rsidR="00AE5514" w:rsidRDefault="00AE5514" w:rsidP="00AE5514">
      <w:pPr>
        <w:ind w:left="1418"/>
        <w:jc w:val="both"/>
        <w:rPr>
          <w:rFonts w:ascii="Calibri" w:hAnsi="Calibri" w:cs="Calibri"/>
          <w:sz w:val="20"/>
          <w:szCs w:val="20"/>
        </w:rPr>
      </w:pPr>
      <w:r w:rsidRPr="00654F31">
        <w:rPr>
          <w:rFonts w:ascii="Calibri" w:hAnsi="Calibri" w:cs="Calibri"/>
          <w:sz w:val="20"/>
          <w:szCs w:val="20"/>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člena odborného personálu dodavatele. Nesplnění této podmínky může být důvo</w:t>
      </w:r>
      <w:r>
        <w:rPr>
          <w:rFonts w:ascii="Calibri" w:hAnsi="Calibri" w:cs="Calibri"/>
          <w:sz w:val="20"/>
          <w:szCs w:val="20"/>
        </w:rPr>
        <w:t>dem pro vyloučení dodavatele z </w:t>
      </w:r>
      <w:r w:rsidRPr="00654F31">
        <w:rPr>
          <w:rFonts w:ascii="Calibri" w:hAnsi="Calibri" w:cs="Calibri"/>
          <w:sz w:val="20"/>
          <w:szCs w:val="20"/>
        </w:rPr>
        <w:t>řízení</w:t>
      </w:r>
      <w:r>
        <w:rPr>
          <w:rFonts w:ascii="Calibri" w:hAnsi="Calibri" w:cs="Calibri"/>
          <w:sz w:val="20"/>
          <w:szCs w:val="20"/>
        </w:rPr>
        <w:t xml:space="preserve"> na zadání zakázky</w:t>
      </w:r>
      <w:r w:rsidRPr="00654F31">
        <w:rPr>
          <w:rFonts w:ascii="Calibri" w:hAnsi="Calibri" w:cs="Calibri"/>
          <w:sz w:val="20"/>
          <w:szCs w:val="20"/>
        </w:rPr>
        <w:t>.</w:t>
      </w:r>
    </w:p>
    <w:p w:rsidR="00AE5514" w:rsidRPr="00654F31" w:rsidRDefault="00AE5514" w:rsidP="00AE5514">
      <w:pPr>
        <w:ind w:left="1418"/>
        <w:jc w:val="both"/>
        <w:rPr>
          <w:rFonts w:ascii="Calibri" w:hAnsi="Calibri" w:cs="Calibri"/>
          <w:sz w:val="20"/>
          <w:szCs w:val="20"/>
        </w:rPr>
      </w:pPr>
    </w:p>
    <w:p w:rsidR="00F86CDA" w:rsidRDefault="00AE5514" w:rsidP="00AE5514">
      <w:pPr>
        <w:ind w:left="1418"/>
        <w:jc w:val="both"/>
        <w:rPr>
          <w:rFonts w:ascii="Calibri" w:hAnsi="Calibri" w:cs="Calibri"/>
          <w:b/>
          <w:sz w:val="20"/>
          <w:szCs w:val="20"/>
        </w:rPr>
      </w:pPr>
      <w:r w:rsidRPr="00654F31">
        <w:rPr>
          <w:rFonts w:ascii="Calibri" w:hAnsi="Calibri" w:cs="Calibri"/>
          <w:sz w:val="20"/>
          <w:szCs w:val="20"/>
        </w:rPr>
        <w:t xml:space="preserve">V případě, že byla kvalifikace členů odborného personálu získána v zahraničí, prokazuje se v požadovaném rozsahu doklady vydanými podle právního řádu země, ve které byla získána. </w:t>
      </w:r>
      <w:r w:rsidR="00DC744E">
        <w:rPr>
          <w:rFonts w:ascii="Calibri" w:hAnsi="Calibri" w:cs="Calibri"/>
          <w:b/>
          <w:sz w:val="20"/>
          <w:szCs w:val="20"/>
        </w:rPr>
        <w:t xml:space="preserve"> </w:t>
      </w:r>
    </w:p>
    <w:p w:rsidR="00F86CDA" w:rsidRDefault="00F86CDA" w:rsidP="00AE5514">
      <w:pPr>
        <w:ind w:left="1418"/>
        <w:jc w:val="both"/>
        <w:rPr>
          <w:rFonts w:ascii="Calibri" w:hAnsi="Calibri" w:cs="Calibri"/>
          <w:b/>
          <w:sz w:val="20"/>
          <w:szCs w:val="20"/>
        </w:rPr>
      </w:pPr>
    </w:p>
    <w:p w:rsidR="00F9623C" w:rsidRDefault="00F86CDA" w:rsidP="00AE5514">
      <w:pPr>
        <w:ind w:left="1418"/>
        <w:jc w:val="both"/>
        <w:rPr>
          <w:rFonts w:ascii="Calibri" w:hAnsi="Calibri" w:cs="Calibri"/>
          <w:b/>
          <w:sz w:val="20"/>
          <w:szCs w:val="20"/>
        </w:rPr>
      </w:pPr>
      <w:r>
        <w:rPr>
          <w:rFonts w:ascii="Calibri" w:hAnsi="Calibri" w:cs="Calibri"/>
          <w:b/>
          <w:sz w:val="20"/>
          <w:szCs w:val="20"/>
        </w:rPr>
        <w:t>Zadavatel upozorňuje, že požadavky na Odborný personál byly ovlivněny předběžnou tržní konzultací. Zadavatel zejména upustil od požadovaného směru VŠ vzdělání a zredukoval zamýšlený počet členů, avšak bez přímé vazby na návrhy konkrétních účastníků předběžné tržní konzultace.</w:t>
      </w:r>
      <w:r w:rsidR="00DC744E">
        <w:rPr>
          <w:rFonts w:ascii="Calibri" w:hAnsi="Calibri" w:cs="Calibri"/>
          <w:b/>
          <w:sz w:val="20"/>
          <w:szCs w:val="20"/>
        </w:rPr>
        <w:t xml:space="preserve"> </w:t>
      </w:r>
    </w:p>
    <w:p w:rsidR="00AE5514" w:rsidRDefault="00AE5514" w:rsidP="00AE5514">
      <w:pPr>
        <w:ind w:left="1418"/>
        <w:jc w:val="both"/>
        <w:rPr>
          <w:rFonts w:ascii="Calibri" w:hAnsi="Calibri" w:cs="Calibri"/>
          <w:sz w:val="20"/>
          <w:szCs w:val="20"/>
        </w:rPr>
      </w:pPr>
    </w:p>
    <w:p w:rsidR="00B574F0" w:rsidRDefault="00B574F0" w:rsidP="00823C7D">
      <w:pPr>
        <w:numPr>
          <w:ilvl w:val="1"/>
          <w:numId w:val="38"/>
        </w:numPr>
        <w:ind w:left="1418" w:hanging="709"/>
        <w:jc w:val="both"/>
        <w:rPr>
          <w:rFonts w:ascii="Calibri" w:hAnsi="Calibri" w:cs="Calibri"/>
          <w:sz w:val="20"/>
          <w:szCs w:val="20"/>
        </w:rPr>
      </w:pPr>
      <w:r w:rsidRPr="0082157E">
        <w:rPr>
          <w:rFonts w:ascii="Calibri" w:hAnsi="Calibri" w:cs="Calibri"/>
          <w:b/>
          <w:sz w:val="20"/>
          <w:szCs w:val="20"/>
        </w:rPr>
        <w:t>Obecně</w:t>
      </w:r>
      <w:r w:rsidRPr="00DE0A69">
        <w:rPr>
          <w:rFonts w:ascii="Calibri" w:hAnsi="Calibri" w:cs="Calibri"/>
          <w:sz w:val="20"/>
          <w:szCs w:val="20"/>
        </w:rPr>
        <w:t xml:space="preserve"> </w:t>
      </w:r>
      <w:r w:rsidRPr="0082157E">
        <w:rPr>
          <w:rFonts w:ascii="Calibri" w:hAnsi="Calibri" w:cs="Calibri"/>
          <w:b/>
          <w:sz w:val="20"/>
          <w:szCs w:val="20"/>
        </w:rPr>
        <w:t>k prokazování splnění kvalifikace:</w:t>
      </w:r>
    </w:p>
    <w:p w:rsidR="00F9623C" w:rsidRPr="00DE0A69" w:rsidRDefault="00F9623C" w:rsidP="00F9623C">
      <w:pPr>
        <w:ind w:left="1069"/>
        <w:jc w:val="both"/>
        <w:rPr>
          <w:rFonts w:ascii="Calibri" w:hAnsi="Calibri" w:cs="Calibri"/>
          <w:sz w:val="20"/>
          <w:szCs w:val="20"/>
        </w:rPr>
      </w:pPr>
    </w:p>
    <w:p w:rsidR="00E939A9" w:rsidRDefault="00E939A9" w:rsidP="00E939A9">
      <w:pPr>
        <w:spacing w:before="60"/>
        <w:ind w:left="1418"/>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w:t>
      </w:r>
      <w:r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224D5">
        <w:rPr>
          <w:rFonts w:ascii="Calibri" w:hAnsi="Calibri" w:cs="Calibri"/>
          <w:sz w:val="20"/>
          <w:szCs w:val="20"/>
        </w:rPr>
        <w:t>Certis</w:t>
      </w:r>
      <w:proofErr w:type="spellEnd"/>
      <w:r w:rsidRPr="001224D5">
        <w:rPr>
          <w:rFonts w:ascii="Calibri" w:hAnsi="Calibri" w:cs="Calibri"/>
          <w:sz w:val="20"/>
          <w:szCs w:val="20"/>
        </w:rPr>
        <w:t>.</w:t>
      </w:r>
      <w:r>
        <w:rPr>
          <w:rFonts w:ascii="Calibri" w:hAnsi="Calibri" w:cs="Calibri"/>
          <w:sz w:val="20"/>
          <w:szCs w:val="20"/>
        </w:rPr>
        <w:t xml:space="preserve"> Dodavatel není oprávněn nahradit předložení požadovaných dokladů čestným prohlášením, s výjimkou j</w:t>
      </w:r>
      <w:r w:rsidRPr="001224D5">
        <w:rPr>
          <w:rFonts w:ascii="Calibri" w:hAnsi="Calibri" w:cs="Calibri"/>
          <w:sz w:val="20"/>
          <w:szCs w:val="20"/>
        </w:rPr>
        <w:t>ednotn</w:t>
      </w:r>
      <w:r>
        <w:rPr>
          <w:rFonts w:ascii="Calibri" w:hAnsi="Calibri" w:cs="Calibri"/>
          <w:sz w:val="20"/>
          <w:szCs w:val="20"/>
        </w:rPr>
        <w:t>ého</w:t>
      </w:r>
      <w:r w:rsidRPr="001224D5">
        <w:rPr>
          <w:rFonts w:ascii="Calibri" w:hAnsi="Calibri" w:cs="Calibri"/>
          <w:sz w:val="20"/>
          <w:szCs w:val="20"/>
        </w:rPr>
        <w:t xml:space="preserve"> evropsk</w:t>
      </w:r>
      <w:r>
        <w:rPr>
          <w:rFonts w:ascii="Calibri" w:hAnsi="Calibri" w:cs="Calibri"/>
          <w:sz w:val="20"/>
          <w:szCs w:val="20"/>
        </w:rPr>
        <w:t>ého</w:t>
      </w:r>
      <w:r w:rsidRPr="001224D5">
        <w:rPr>
          <w:rFonts w:ascii="Calibri" w:hAnsi="Calibri" w:cs="Calibri"/>
          <w:sz w:val="20"/>
          <w:szCs w:val="20"/>
        </w:rPr>
        <w:t xml:space="preserve"> osvědčení</w:t>
      </w:r>
      <w:r>
        <w:rPr>
          <w:rFonts w:ascii="Calibri" w:hAnsi="Calibri" w:cs="Calibri"/>
          <w:sz w:val="20"/>
          <w:szCs w:val="20"/>
        </w:rPr>
        <w:t xml:space="preserve"> a</w:t>
      </w:r>
      <w:r w:rsidRPr="001224D5">
        <w:rPr>
          <w:rFonts w:ascii="Calibri" w:hAnsi="Calibri" w:cs="Calibri"/>
          <w:sz w:val="20"/>
          <w:szCs w:val="20"/>
        </w:rPr>
        <w:t xml:space="preserve"> </w:t>
      </w:r>
      <w:r>
        <w:rPr>
          <w:rFonts w:ascii="Calibri" w:hAnsi="Calibri" w:cs="Calibri"/>
          <w:sz w:val="20"/>
          <w:szCs w:val="20"/>
        </w:rPr>
        <w:t xml:space="preserve">postupu dle § 45 odst. 3 ZZVZ v případě, že se podle příslušného právního řádu požadovaný doklad nevydává. </w:t>
      </w:r>
    </w:p>
    <w:p w:rsidR="00E939A9" w:rsidRDefault="00E939A9" w:rsidP="00E939A9">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w:t>
      </w:r>
    </w:p>
    <w:p w:rsidR="00E939A9" w:rsidRPr="00E939A9" w:rsidRDefault="00E939A9" w:rsidP="00E939A9">
      <w:pPr>
        <w:spacing w:before="240"/>
        <w:ind w:left="1418"/>
        <w:jc w:val="both"/>
        <w:rPr>
          <w:rFonts w:ascii="Calibri" w:hAnsi="Calibri" w:cs="Calibri"/>
          <w:b/>
          <w:sz w:val="20"/>
          <w:szCs w:val="20"/>
        </w:rPr>
      </w:pPr>
      <w:r w:rsidRPr="00E939A9">
        <w:rPr>
          <w:rFonts w:ascii="Calibri" w:hAnsi="Calibri" w:cs="Calibri"/>
          <w:b/>
          <w:sz w:val="20"/>
          <w:szCs w:val="20"/>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w:t>
      </w:r>
      <w:r w:rsidR="00CD67A0">
        <w:rPr>
          <w:rFonts w:ascii="Calibri" w:hAnsi="Calibri" w:cs="Calibri"/>
          <w:b/>
          <w:sz w:val="20"/>
          <w:szCs w:val="20"/>
        </w:rPr>
        <w:t xml:space="preserve">Pokud </w:t>
      </w:r>
      <w:r w:rsidRPr="00E939A9">
        <w:rPr>
          <w:rFonts w:ascii="Calibri" w:hAnsi="Calibri" w:cs="Calibri"/>
          <w:b/>
          <w:sz w:val="20"/>
          <w:szCs w:val="20"/>
        </w:rPr>
        <w:t>originální doklad</w:t>
      </w:r>
      <w:r w:rsidR="00CD67A0">
        <w:rPr>
          <w:rFonts w:ascii="Calibri" w:hAnsi="Calibri" w:cs="Calibri"/>
          <w:b/>
          <w:sz w:val="20"/>
          <w:szCs w:val="20"/>
        </w:rPr>
        <w:t>y</w:t>
      </w:r>
      <w:r w:rsidRPr="00E939A9">
        <w:rPr>
          <w:rFonts w:ascii="Calibri" w:hAnsi="Calibri" w:cs="Calibri"/>
          <w:b/>
          <w:sz w:val="20"/>
          <w:szCs w:val="20"/>
        </w:rPr>
        <w:t xml:space="preserve"> existují pouze v listinné podobě, bude nutná jejich konverze do elektronické podoby v souladu s § 22 zákona č. 300/2008 Sb., o elektronických úkonech a autorizované konverzi dokumentů, ve znění pozdějších předpisů.</w:t>
      </w:r>
    </w:p>
    <w:p w:rsidR="00E939A9" w:rsidRDefault="00E939A9" w:rsidP="00E939A9">
      <w:pPr>
        <w:spacing w:before="240"/>
        <w:ind w:left="1418"/>
        <w:jc w:val="both"/>
        <w:rPr>
          <w:rFonts w:ascii="Calibri" w:hAnsi="Calibri" w:cs="Calibri"/>
          <w:sz w:val="20"/>
          <w:szCs w:val="20"/>
        </w:rPr>
      </w:pPr>
      <w:r>
        <w:rPr>
          <w:rFonts w:ascii="Calibri" w:hAnsi="Calibri" w:cs="Calibri"/>
          <w:sz w:val="20"/>
          <w:szCs w:val="20"/>
        </w:rPr>
        <w:t xml:space="preserve">Dodavatel není povinen předložit zadavateli doklady osvědčující skutečnosti obsažené v jednotném evropském osvědčení pro veřejné zakázky, pokud zadavateli sdělí, že mu je již předložil v předchozím zadávacím řízení. </w:t>
      </w:r>
      <w:r w:rsidRPr="0000240D">
        <w:rPr>
          <w:rFonts w:ascii="Calibri" w:hAnsi="Calibri" w:cs="Calibri"/>
          <w:sz w:val="20"/>
          <w:szCs w:val="20"/>
        </w:rPr>
        <w:t>V takovém případě dodavatel zadavateli současně sdělí název či jinou identifikaci tohoto předchozího zadávacího řízení.</w:t>
      </w:r>
    </w:p>
    <w:p w:rsidR="00E939A9" w:rsidRPr="00300BBC" w:rsidRDefault="00E939A9" w:rsidP="00E939A9">
      <w:pPr>
        <w:spacing w:before="240"/>
        <w:ind w:left="1418"/>
        <w:jc w:val="both"/>
        <w:rPr>
          <w:rFonts w:ascii="Calibri" w:hAnsi="Calibri" w:cs="Calibri"/>
          <w:sz w:val="20"/>
          <w:szCs w:val="20"/>
        </w:rPr>
      </w:pPr>
      <w:r>
        <w:rPr>
          <w:rFonts w:ascii="Calibri" w:hAnsi="Calibri" w:cs="Calibri"/>
          <w:sz w:val="20"/>
          <w:szCs w:val="20"/>
        </w:rPr>
        <w:lastRenderedPageBreak/>
        <w:t xml:space="preserve">Doklady prokazující základní způsobilost a profesní způsobilost podle 77 odst. 1 ZZVZ musí prokazovat splnění požadovaného kritéria způsobilosti nejpozději v době 3 měsíců přede dnem zahájení zadávacího řízení. </w:t>
      </w:r>
    </w:p>
    <w:p w:rsidR="00E939A9" w:rsidRDefault="00E939A9" w:rsidP="00E939A9">
      <w:pPr>
        <w:spacing w:before="240"/>
        <w:ind w:left="1414"/>
        <w:jc w:val="both"/>
        <w:rPr>
          <w:rFonts w:ascii="Calibri" w:hAnsi="Calibri" w:cs="Calibri"/>
          <w:sz w:val="20"/>
          <w:szCs w:val="20"/>
        </w:rPr>
      </w:pPr>
      <w:r>
        <w:rPr>
          <w:rFonts w:ascii="Calibri" w:hAnsi="Calibri" w:cs="Calibri"/>
          <w:sz w:val="20"/>
          <w:szCs w:val="20"/>
        </w:rPr>
        <w:t xml:space="preserve">Doklady k prokázání profesní způsobilosti dodavatel v rámci nabídky nemusí předložit, pokud právní předpisy v zemi jeho sídla obdobnou profesní způsobilost nevyžadují. </w:t>
      </w:r>
    </w:p>
    <w:p w:rsidR="00E939A9" w:rsidRPr="00300BBC" w:rsidRDefault="00E939A9" w:rsidP="00E939A9">
      <w:pPr>
        <w:spacing w:before="240"/>
        <w:ind w:left="1414"/>
        <w:jc w:val="both"/>
        <w:rPr>
          <w:rFonts w:ascii="Calibri" w:hAnsi="Calibri" w:cs="Calibri"/>
          <w:sz w:val="20"/>
          <w:szCs w:val="20"/>
        </w:rPr>
      </w:pPr>
      <w:r w:rsidRPr="00300BBC">
        <w:rPr>
          <w:rFonts w:ascii="Calibri" w:hAnsi="Calibri" w:cs="Calibri"/>
          <w:sz w:val="20"/>
          <w:szCs w:val="20"/>
        </w:rPr>
        <w:t>Splnění kvalifika</w:t>
      </w:r>
      <w:r>
        <w:rPr>
          <w:rFonts w:ascii="Calibri" w:hAnsi="Calibri" w:cs="Calibri"/>
          <w:sz w:val="20"/>
          <w:szCs w:val="20"/>
        </w:rPr>
        <w:t xml:space="preserve">ce </w:t>
      </w:r>
      <w:r w:rsidRPr="00300BBC">
        <w:rPr>
          <w:rFonts w:ascii="Calibri" w:hAnsi="Calibri" w:cs="Calibri"/>
          <w:sz w:val="20"/>
          <w:szCs w:val="20"/>
        </w:rPr>
        <w:t>může dodavatel prok</w:t>
      </w:r>
      <w:r>
        <w:rPr>
          <w:rFonts w:ascii="Calibri" w:hAnsi="Calibri" w:cs="Calibri"/>
          <w:sz w:val="20"/>
          <w:szCs w:val="20"/>
        </w:rPr>
        <w:t>ázat také předložením výpisu ze </w:t>
      </w:r>
      <w:r w:rsidRPr="00300BBC">
        <w:rPr>
          <w:rFonts w:ascii="Calibri" w:hAnsi="Calibri" w:cs="Calibri"/>
          <w:sz w:val="20"/>
          <w:szCs w:val="20"/>
        </w:rPr>
        <w:t xml:space="preserve">seznamu kvalifikovaných dodavatelů v souladu a za podmínek stanovených v § </w:t>
      </w:r>
      <w:r>
        <w:rPr>
          <w:rFonts w:ascii="Calibri" w:hAnsi="Calibri" w:cs="Calibri"/>
          <w:sz w:val="20"/>
          <w:szCs w:val="20"/>
        </w:rPr>
        <w:t>226 a násl. Z</w:t>
      </w:r>
      <w:r w:rsidRPr="00300BBC">
        <w:rPr>
          <w:rFonts w:ascii="Calibri" w:hAnsi="Calibri" w:cs="Calibri"/>
          <w:sz w:val="20"/>
          <w:szCs w:val="20"/>
        </w:rPr>
        <w:t xml:space="preserve">ZVZ nebo předložením </w:t>
      </w:r>
      <w:r>
        <w:rPr>
          <w:rFonts w:ascii="Calibri" w:hAnsi="Calibri" w:cs="Calibri"/>
          <w:sz w:val="20"/>
          <w:szCs w:val="20"/>
        </w:rPr>
        <w:t xml:space="preserve">platného </w:t>
      </w:r>
      <w:r w:rsidRPr="00300BBC">
        <w:rPr>
          <w:rFonts w:ascii="Calibri" w:hAnsi="Calibri" w:cs="Calibri"/>
          <w:sz w:val="20"/>
          <w:szCs w:val="20"/>
        </w:rPr>
        <w:t>certifikátu vydaného v rámci systému certifikovaných dodavatelů v souladu a za podmínek stanovených v § </w:t>
      </w:r>
      <w:r>
        <w:rPr>
          <w:rFonts w:ascii="Calibri" w:hAnsi="Calibri" w:cs="Calibri"/>
          <w:sz w:val="20"/>
          <w:szCs w:val="20"/>
        </w:rPr>
        <w:t>233  a násl.</w:t>
      </w:r>
      <w:r w:rsidRPr="00300BBC">
        <w:rPr>
          <w:rFonts w:ascii="Calibri" w:hAnsi="Calibri" w:cs="Calibri"/>
          <w:sz w:val="20"/>
          <w:szCs w:val="20"/>
        </w:rPr>
        <w:t> </w:t>
      </w:r>
      <w:r>
        <w:rPr>
          <w:rFonts w:ascii="Calibri" w:hAnsi="Calibri" w:cs="Calibri"/>
          <w:sz w:val="20"/>
          <w:szCs w:val="20"/>
        </w:rPr>
        <w:t>Z</w:t>
      </w:r>
      <w:r w:rsidRPr="00300BBC">
        <w:rPr>
          <w:rFonts w:ascii="Calibri" w:hAnsi="Calibri" w:cs="Calibri"/>
          <w:sz w:val="20"/>
          <w:szCs w:val="20"/>
        </w:rPr>
        <w:t>ZVZ</w:t>
      </w:r>
      <w:r>
        <w:rPr>
          <w:rFonts w:ascii="Calibri" w:hAnsi="Calibri" w:cs="Calibri"/>
          <w:sz w:val="20"/>
          <w:szCs w:val="20"/>
        </w:rPr>
        <w:t xml:space="preserve">.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 </w:t>
      </w:r>
    </w:p>
    <w:p w:rsidR="00E939A9" w:rsidRPr="00300BBC" w:rsidRDefault="00E939A9" w:rsidP="00E939A9">
      <w:pPr>
        <w:ind w:left="1414"/>
        <w:jc w:val="both"/>
        <w:rPr>
          <w:rFonts w:ascii="Calibri" w:hAnsi="Calibri" w:cs="Calibri"/>
          <w:sz w:val="20"/>
          <w:szCs w:val="20"/>
        </w:rPr>
      </w:pPr>
    </w:p>
    <w:p w:rsidR="00E939A9" w:rsidRPr="00D005B5" w:rsidRDefault="00E939A9" w:rsidP="00E939A9">
      <w:pPr>
        <w:ind w:left="1414"/>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E939A9" w:rsidRPr="00D005B5" w:rsidRDefault="00E939A9" w:rsidP="00E939A9">
      <w:pPr>
        <w:spacing w:before="120"/>
        <w:ind w:left="1412"/>
        <w:jc w:val="both"/>
        <w:rPr>
          <w:rFonts w:ascii="Calibri" w:hAnsi="Calibri" w:cs="Calibri"/>
          <w:sz w:val="20"/>
          <w:szCs w:val="20"/>
        </w:rPr>
      </w:pPr>
      <w:r w:rsidRPr="00D005B5">
        <w:rPr>
          <w:rFonts w:ascii="Calibri" w:hAnsi="Calibri" w:cs="Calibri"/>
          <w:sz w:val="20"/>
          <w:szCs w:val="20"/>
        </w:rP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rsidR="00E939A9" w:rsidRPr="006873D1" w:rsidRDefault="00E939A9" w:rsidP="00E939A9">
      <w:pPr>
        <w:spacing w:before="120"/>
        <w:ind w:left="1412"/>
        <w:jc w:val="both"/>
        <w:rPr>
          <w:rFonts w:ascii="Calibri" w:hAnsi="Calibri" w:cs="Calibri"/>
          <w:b/>
          <w:sz w:val="20"/>
          <w:szCs w:val="20"/>
        </w:rPr>
      </w:pPr>
      <w:r w:rsidRPr="006873D1">
        <w:rPr>
          <w:rFonts w:ascii="Calibri" w:hAnsi="Calibri" w:cs="Calibri"/>
          <w:b/>
          <w:sz w:val="20"/>
          <w:szCs w:val="20"/>
        </w:rPr>
        <w:t>Doložení podmínek účasti zahraničními osobami podle zvláštních právních předpisů:</w:t>
      </w:r>
    </w:p>
    <w:p w:rsidR="00E939A9" w:rsidRDefault="00E939A9" w:rsidP="00E939A9">
      <w:pPr>
        <w:spacing w:before="60"/>
        <w:ind w:left="1418"/>
        <w:jc w:val="both"/>
        <w:rPr>
          <w:rFonts w:ascii="Calibri" w:hAnsi="Calibri" w:cs="Calibri"/>
          <w:sz w:val="20"/>
          <w:szCs w:val="20"/>
        </w:rPr>
      </w:pPr>
      <w:r w:rsidRPr="00553584">
        <w:rPr>
          <w:rFonts w:ascii="Calibri" w:hAnsi="Calibri" w:cs="Calibri"/>
          <w:b/>
          <w:sz w:val="20"/>
          <w:szCs w:val="20"/>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E939A9" w:rsidRPr="00D005B5" w:rsidRDefault="00E939A9" w:rsidP="00E939A9">
      <w:pPr>
        <w:numPr>
          <w:ilvl w:val="0"/>
          <w:numId w:val="13"/>
        </w:numPr>
        <w:spacing w:before="60"/>
        <w:ind w:left="1778"/>
        <w:jc w:val="both"/>
        <w:rPr>
          <w:rFonts w:ascii="Calibri" w:hAnsi="Calibri" w:cs="Calibri"/>
          <w:sz w:val="20"/>
          <w:szCs w:val="20"/>
        </w:rPr>
      </w:pPr>
      <w:r w:rsidRPr="00D005B5">
        <w:rPr>
          <w:rFonts w:ascii="Calibri" w:hAnsi="Calibri" w:cs="Calibri"/>
          <w:sz w:val="20"/>
          <w:szCs w:val="20"/>
        </w:rPr>
        <w:t>informace k doložení autorizace</w:t>
      </w:r>
      <w:r w:rsidR="0093382C">
        <w:rPr>
          <w:rFonts w:ascii="Calibri" w:hAnsi="Calibri" w:cs="Calibri"/>
          <w:sz w:val="20"/>
          <w:szCs w:val="20"/>
        </w:rPr>
        <w:t xml:space="preserve"> (ČR) </w:t>
      </w:r>
      <w:r>
        <w:rPr>
          <w:rFonts w:ascii="Calibri" w:hAnsi="Calibri" w:cs="Calibri"/>
          <w:sz w:val="20"/>
          <w:szCs w:val="20"/>
        </w:rPr>
        <w:t>/</w:t>
      </w:r>
      <w:r w:rsidR="0093382C">
        <w:rPr>
          <w:rFonts w:ascii="Calibri" w:hAnsi="Calibri" w:cs="Calibri"/>
          <w:sz w:val="20"/>
          <w:szCs w:val="20"/>
        </w:rPr>
        <w:t xml:space="preserve"> </w:t>
      </w:r>
      <w:r>
        <w:rPr>
          <w:rFonts w:ascii="Calibri" w:hAnsi="Calibri" w:cs="Calibri"/>
          <w:sz w:val="20"/>
          <w:szCs w:val="20"/>
        </w:rPr>
        <w:t>registrace</w:t>
      </w:r>
      <w:r w:rsidR="0093382C">
        <w:rPr>
          <w:rFonts w:ascii="Calibri" w:hAnsi="Calibri" w:cs="Calibri"/>
          <w:sz w:val="20"/>
          <w:szCs w:val="20"/>
        </w:rPr>
        <w:t xml:space="preserve"> (zahraničí)</w:t>
      </w:r>
      <w:r w:rsidRPr="00D005B5">
        <w:rPr>
          <w:rFonts w:ascii="Calibri" w:hAnsi="Calibri" w:cs="Calibri"/>
          <w:sz w:val="20"/>
          <w:szCs w:val="20"/>
        </w:rPr>
        <w:t xml:space="preserv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rPr>
          <w:rFonts w:ascii="Calibri" w:hAnsi="Calibri" w:cs="Calibri"/>
          <w:sz w:val="20"/>
          <w:szCs w:val="20"/>
        </w:rPr>
        <w:t>n</w:t>
      </w:r>
      <w:r w:rsidRPr="00D005B5">
        <w:rPr>
          <w:rFonts w:ascii="Calibri" w:hAnsi="Calibri" w:cs="Calibri"/>
          <w:sz w:val="20"/>
          <w:szCs w:val="20"/>
        </w:rPr>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w:t>
      </w:r>
      <w:r w:rsidRPr="00D005B5">
        <w:rPr>
          <w:rFonts w:ascii="Calibri" w:hAnsi="Calibri" w:cs="Calibri"/>
          <w:sz w:val="20"/>
          <w:szCs w:val="20"/>
        </w:rPr>
        <w:lastRenderedPageBreak/>
        <w:t>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Pr>
          <w:rFonts w:ascii="Calibri" w:hAnsi="Calibri" w:cs="Calibri"/>
          <w:sz w:val="20"/>
          <w:szCs w:val="20"/>
        </w:rPr>
        <w:t xml:space="preserve"> </w:t>
      </w:r>
      <w:r w:rsidRPr="00654F31">
        <w:rPr>
          <w:rFonts w:ascii="Calibri" w:hAnsi="Calibri" w:cs="Calibri"/>
          <w:sz w:val="20"/>
          <w:szCs w:val="20"/>
        </w:rPr>
        <w:t xml:space="preserve">Platné osvědčení o registraci osoby hostující nebo usazené </w:t>
      </w:r>
      <w:r>
        <w:rPr>
          <w:rFonts w:ascii="Calibri" w:hAnsi="Calibri" w:cs="Calibri"/>
          <w:sz w:val="20"/>
          <w:szCs w:val="20"/>
        </w:rPr>
        <w:t>dokládá vybraný dodavatel jako podmínku pro uzavření smlouvy.</w:t>
      </w:r>
    </w:p>
    <w:p w:rsidR="00654F31" w:rsidRPr="00654F31" w:rsidRDefault="00654F31" w:rsidP="00654F31">
      <w:pPr>
        <w:numPr>
          <w:ilvl w:val="0"/>
          <w:numId w:val="13"/>
        </w:numPr>
        <w:spacing w:before="120" w:after="240"/>
        <w:ind w:left="1843"/>
        <w:jc w:val="both"/>
        <w:rPr>
          <w:rFonts w:ascii="Calibri" w:hAnsi="Calibri" w:cs="Calibri"/>
          <w:sz w:val="20"/>
          <w:szCs w:val="20"/>
        </w:rPr>
      </w:pPr>
      <w:r w:rsidRPr="00654F31">
        <w:rPr>
          <w:rFonts w:ascii="Calibri" w:hAnsi="Calibri" w:cs="Calibri"/>
          <w:sz w:val="20"/>
          <w:szCs w:val="20"/>
        </w:rPr>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p>
    <w:p w:rsidR="006C5741" w:rsidRPr="006C5741" w:rsidRDefault="006C5741" w:rsidP="00823C7D">
      <w:pPr>
        <w:numPr>
          <w:ilvl w:val="1"/>
          <w:numId w:val="38"/>
        </w:numPr>
        <w:ind w:left="1418" w:hanging="709"/>
        <w:jc w:val="both"/>
        <w:rPr>
          <w:rFonts w:ascii="Calibri" w:hAnsi="Calibri" w:cs="Calibri"/>
          <w:b/>
          <w:sz w:val="20"/>
          <w:szCs w:val="20"/>
        </w:rPr>
      </w:pPr>
      <w:r>
        <w:rPr>
          <w:rFonts w:ascii="Calibri" w:hAnsi="Calibri" w:cs="Calibri"/>
          <w:b/>
          <w:sz w:val="20"/>
          <w:szCs w:val="20"/>
        </w:rPr>
        <w:t>P</w:t>
      </w:r>
      <w:r w:rsidRPr="0082157E">
        <w:rPr>
          <w:rFonts w:ascii="Calibri" w:hAnsi="Calibri" w:cs="Calibri"/>
          <w:b/>
          <w:sz w:val="20"/>
          <w:szCs w:val="20"/>
        </w:rPr>
        <w:t>rokazování splnění kvalifikace</w:t>
      </w:r>
      <w:r>
        <w:rPr>
          <w:rFonts w:ascii="Calibri" w:hAnsi="Calibri" w:cs="Calibri"/>
          <w:b/>
          <w:sz w:val="20"/>
          <w:szCs w:val="20"/>
        </w:rPr>
        <w:t xml:space="preserve"> v případě společné účasti dodavatelů</w:t>
      </w:r>
      <w:r w:rsidRPr="0082157E">
        <w:rPr>
          <w:rFonts w:ascii="Calibri" w:hAnsi="Calibri" w:cs="Calibri"/>
          <w:b/>
          <w:sz w:val="20"/>
          <w:szCs w:val="20"/>
        </w:rPr>
        <w:t>:</w:t>
      </w:r>
    </w:p>
    <w:p w:rsidR="00346545" w:rsidRPr="00C561C3" w:rsidRDefault="00346545" w:rsidP="009C4ED7">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 xml:space="preserve">ákladní způsobilost a profesní způsobilost </w:t>
      </w:r>
      <w:r w:rsidRPr="00C561C3">
        <w:rPr>
          <w:rFonts w:ascii="Calibri" w:hAnsi="Calibri" w:cs="Calibri"/>
          <w:sz w:val="20"/>
          <w:szCs w:val="20"/>
        </w:rPr>
        <w:t>podle § 77 odst. 1 ZZVZ každý ze společníků v plném rozsahu samostatně. Prokázání splnění ostatní kvalifikace musí prokázat všichni společníci společně.</w:t>
      </w:r>
    </w:p>
    <w:p w:rsidR="00A7681F" w:rsidRPr="00C561C3" w:rsidRDefault="00A7681F" w:rsidP="00400884">
      <w:pPr>
        <w:ind w:left="1412"/>
        <w:jc w:val="both"/>
        <w:rPr>
          <w:rFonts w:ascii="Calibri" w:hAnsi="Calibri" w:cs="Calibri"/>
          <w:sz w:val="20"/>
          <w:szCs w:val="20"/>
        </w:rPr>
      </w:pPr>
    </w:p>
    <w:p w:rsidR="00A7681F" w:rsidRPr="00C561C3" w:rsidRDefault="00A7681F" w:rsidP="00823C7D">
      <w:pPr>
        <w:numPr>
          <w:ilvl w:val="1"/>
          <w:numId w:val="38"/>
        </w:numPr>
        <w:ind w:left="1418" w:hanging="709"/>
        <w:jc w:val="both"/>
        <w:rPr>
          <w:rFonts w:ascii="Calibri" w:hAnsi="Calibri" w:cs="Calibri"/>
          <w:b/>
          <w:sz w:val="20"/>
          <w:szCs w:val="20"/>
        </w:rPr>
      </w:pPr>
      <w:r w:rsidRPr="00C561C3">
        <w:rPr>
          <w:rFonts w:ascii="Calibri" w:hAnsi="Calibri" w:cs="Calibri"/>
          <w:b/>
          <w:sz w:val="20"/>
          <w:szCs w:val="20"/>
        </w:rPr>
        <w:t>Prokazování splnění kvalifikace prostřednictvím jiných osob:</w:t>
      </w:r>
    </w:p>
    <w:p w:rsidR="00E939A9" w:rsidRPr="00300BBC" w:rsidRDefault="00E939A9" w:rsidP="00E939A9">
      <w:pPr>
        <w:spacing w:before="120"/>
        <w:ind w:left="1412"/>
        <w:jc w:val="both"/>
        <w:rPr>
          <w:rFonts w:ascii="Calibri" w:hAnsi="Calibri" w:cs="Calibri"/>
          <w:sz w:val="20"/>
          <w:szCs w:val="20"/>
        </w:rPr>
      </w:pPr>
      <w:r w:rsidRPr="00300BBC">
        <w:rPr>
          <w:rFonts w:ascii="Calibri" w:hAnsi="Calibri" w:cs="Calibri"/>
          <w:sz w:val="20"/>
          <w:szCs w:val="20"/>
        </w:rPr>
        <w:t>Pokud není dodavatel schopen prokázat určit</w:t>
      </w:r>
      <w:r>
        <w:rPr>
          <w:rFonts w:ascii="Calibri" w:hAnsi="Calibri" w:cs="Calibri"/>
          <w:sz w:val="20"/>
          <w:szCs w:val="20"/>
        </w:rPr>
        <w:t>ou</w:t>
      </w:r>
      <w:r w:rsidRPr="00300BBC">
        <w:rPr>
          <w:rFonts w:ascii="Calibri" w:hAnsi="Calibri" w:cs="Calibri"/>
          <w:sz w:val="20"/>
          <w:szCs w:val="20"/>
        </w:rPr>
        <w:t xml:space="preserve"> část </w:t>
      </w:r>
      <w:r>
        <w:rPr>
          <w:rFonts w:ascii="Calibri" w:hAnsi="Calibri" w:cs="Calibri"/>
          <w:sz w:val="20"/>
          <w:szCs w:val="20"/>
        </w:rPr>
        <w:t xml:space="preserve">ekonomické </w:t>
      </w:r>
      <w:r w:rsidRPr="00300BBC">
        <w:rPr>
          <w:rFonts w:ascii="Calibri" w:hAnsi="Calibri" w:cs="Calibri"/>
          <w:sz w:val="20"/>
          <w:szCs w:val="20"/>
        </w:rPr>
        <w:t>kvalifikace</w:t>
      </w:r>
      <w:r>
        <w:rPr>
          <w:rFonts w:ascii="Calibri" w:hAnsi="Calibri" w:cs="Calibri"/>
          <w:sz w:val="20"/>
          <w:szCs w:val="20"/>
        </w:rPr>
        <w:t>, technické kvalifikace nebo profesní způsobilosti s výjimkou kritéria podle § 77 odst. 1 ZZVZ</w:t>
      </w:r>
      <w:r w:rsidRPr="00300BBC">
        <w:rPr>
          <w:rFonts w:ascii="Calibri" w:hAnsi="Calibri" w:cs="Calibri"/>
          <w:sz w:val="20"/>
          <w:szCs w:val="20"/>
        </w:rPr>
        <w:t xml:space="preserve"> požadované zadavatelem v plném rozsahu, je oprávněn prokázat </w:t>
      </w:r>
      <w:r>
        <w:rPr>
          <w:rFonts w:ascii="Calibri" w:hAnsi="Calibri" w:cs="Calibri"/>
          <w:sz w:val="20"/>
          <w:szCs w:val="20"/>
        </w:rPr>
        <w:t xml:space="preserve">ji </w:t>
      </w:r>
      <w:r w:rsidRPr="00300BBC">
        <w:rPr>
          <w:rFonts w:ascii="Calibri" w:hAnsi="Calibri" w:cs="Calibri"/>
          <w:sz w:val="20"/>
          <w:szCs w:val="20"/>
        </w:rPr>
        <w:t xml:space="preserve">prostřednictvím </w:t>
      </w:r>
      <w:r>
        <w:rPr>
          <w:rFonts w:ascii="Calibri" w:hAnsi="Calibri" w:cs="Calibri"/>
          <w:sz w:val="20"/>
          <w:szCs w:val="20"/>
        </w:rPr>
        <w:t>jiných osob</w:t>
      </w:r>
      <w:r w:rsidRPr="00300BBC">
        <w:rPr>
          <w:rFonts w:ascii="Calibri" w:hAnsi="Calibri" w:cs="Calibri"/>
          <w:sz w:val="20"/>
          <w:szCs w:val="20"/>
        </w:rPr>
        <w:t xml:space="preserve">. </w:t>
      </w:r>
    </w:p>
    <w:p w:rsidR="00E939A9" w:rsidRPr="00300BBC" w:rsidRDefault="00E939A9" w:rsidP="00E939A9">
      <w:pPr>
        <w:spacing w:before="120"/>
        <w:ind w:left="1412"/>
        <w:jc w:val="both"/>
        <w:rPr>
          <w:rFonts w:ascii="Calibri" w:hAnsi="Calibri" w:cs="Calibri"/>
          <w:sz w:val="20"/>
          <w:szCs w:val="20"/>
        </w:rPr>
      </w:pPr>
      <w:r w:rsidRPr="00300BBC">
        <w:rPr>
          <w:rFonts w:ascii="Calibri" w:hAnsi="Calibri" w:cs="Calibri"/>
          <w:sz w:val="20"/>
          <w:szCs w:val="20"/>
        </w:rPr>
        <w:t>Dodavatel je v takovém případě povinen zadavateli předložit:</w:t>
      </w:r>
    </w:p>
    <w:p w:rsidR="00E939A9" w:rsidRPr="00300BBC" w:rsidRDefault="00E939A9" w:rsidP="00E939A9">
      <w:pPr>
        <w:numPr>
          <w:ilvl w:val="0"/>
          <w:numId w:val="12"/>
        </w:numPr>
        <w:spacing w:before="120"/>
        <w:ind w:left="2132"/>
        <w:jc w:val="both"/>
        <w:rPr>
          <w:rFonts w:ascii="Calibri" w:hAnsi="Calibri" w:cs="Calibri"/>
          <w:sz w:val="20"/>
          <w:szCs w:val="20"/>
        </w:rPr>
      </w:pPr>
      <w:r>
        <w:rPr>
          <w:rFonts w:ascii="Calibri" w:hAnsi="Calibri" w:cs="Calibri"/>
          <w:sz w:val="20"/>
          <w:szCs w:val="20"/>
        </w:rPr>
        <w:t>doklady o splnění základní způsobilosti podle § 74 ZZVZ jinou sobou,</w:t>
      </w:r>
    </w:p>
    <w:p w:rsidR="00E939A9" w:rsidRDefault="00E939A9" w:rsidP="00E939A9">
      <w:pPr>
        <w:numPr>
          <w:ilvl w:val="0"/>
          <w:numId w:val="12"/>
        </w:numPr>
        <w:spacing w:before="120"/>
        <w:ind w:left="2132"/>
        <w:jc w:val="both"/>
        <w:rPr>
          <w:rFonts w:ascii="Calibri" w:hAnsi="Calibri" w:cs="Calibri"/>
          <w:sz w:val="20"/>
          <w:szCs w:val="20"/>
        </w:rPr>
      </w:pPr>
      <w:r w:rsidRPr="00300BBC">
        <w:rPr>
          <w:rFonts w:ascii="Calibri" w:hAnsi="Calibri" w:cs="Calibri"/>
          <w:sz w:val="20"/>
          <w:szCs w:val="20"/>
        </w:rPr>
        <w:t xml:space="preserve">doklady prokazující splnění </w:t>
      </w:r>
      <w:r>
        <w:rPr>
          <w:rFonts w:ascii="Calibri" w:hAnsi="Calibri" w:cs="Calibri"/>
          <w:sz w:val="20"/>
          <w:szCs w:val="20"/>
        </w:rPr>
        <w:t xml:space="preserve">profesní způsobilosti podle § 77 odst. 1 ZZVZ jinou osobou, </w:t>
      </w:r>
    </w:p>
    <w:p w:rsidR="00E939A9" w:rsidRDefault="00E939A9" w:rsidP="00E939A9">
      <w:pPr>
        <w:numPr>
          <w:ilvl w:val="0"/>
          <w:numId w:val="12"/>
        </w:numPr>
        <w:spacing w:before="120"/>
        <w:ind w:left="2132"/>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 a</w:t>
      </w:r>
    </w:p>
    <w:p w:rsidR="00E939A9" w:rsidRDefault="00E939A9" w:rsidP="00E939A9">
      <w:pPr>
        <w:numPr>
          <w:ilvl w:val="0"/>
          <w:numId w:val="12"/>
        </w:numPr>
        <w:spacing w:before="120"/>
        <w:ind w:left="2132"/>
        <w:jc w:val="both"/>
        <w:rPr>
          <w:rFonts w:ascii="Calibri" w:hAnsi="Calibri" w:cs="Calibri"/>
          <w:sz w:val="20"/>
          <w:szCs w:val="20"/>
        </w:rPr>
      </w:pPr>
      <w:r>
        <w:rPr>
          <w:rFonts w:ascii="Calibri" w:hAnsi="Calibri" w:cs="Calibri"/>
          <w:sz w:val="20"/>
          <w:szCs w:val="20"/>
        </w:rPr>
        <w:t xml:space="preserve">písemný závazek jiné osoby </w:t>
      </w:r>
      <w:r w:rsidRPr="00300BBC">
        <w:rPr>
          <w:rFonts w:ascii="Calibri" w:hAnsi="Calibri" w:cs="Calibri"/>
          <w:sz w:val="20"/>
          <w:szCs w:val="20"/>
        </w:rPr>
        <w:t>k poskytnutí plnění určeného k plnění veřejné zakázky</w:t>
      </w:r>
      <w:r>
        <w:rPr>
          <w:rFonts w:ascii="Calibri" w:hAnsi="Calibri" w:cs="Calibri"/>
          <w:sz w:val="20"/>
          <w:szCs w:val="20"/>
        </w:rPr>
        <w:t xml:space="preserve"> nebo</w:t>
      </w:r>
      <w:r w:rsidRPr="00300BBC">
        <w:rPr>
          <w:rFonts w:ascii="Calibri" w:hAnsi="Calibri" w:cs="Calibri"/>
          <w:sz w:val="20"/>
          <w:szCs w:val="20"/>
        </w:rPr>
        <w:t xml:space="preserve"> k poskytnutí věcí či práv, s nimiž bude dodavatel oprávněn disponovat v rámci plnění veřejné zakázky, a to alespoň v rozsahu, v jakém </w:t>
      </w:r>
      <w:r>
        <w:rPr>
          <w:rFonts w:ascii="Calibri" w:hAnsi="Calibri" w:cs="Calibri"/>
          <w:sz w:val="20"/>
          <w:szCs w:val="20"/>
        </w:rPr>
        <w:t>jiná osoba</w:t>
      </w:r>
      <w:r w:rsidRPr="00300BBC">
        <w:rPr>
          <w:rFonts w:ascii="Calibri" w:hAnsi="Calibri" w:cs="Calibri"/>
          <w:sz w:val="20"/>
          <w:szCs w:val="20"/>
        </w:rPr>
        <w:t xml:space="preserve"> prokázal</w:t>
      </w:r>
      <w:r>
        <w:rPr>
          <w:rFonts w:ascii="Calibri" w:hAnsi="Calibri" w:cs="Calibri"/>
          <w:sz w:val="20"/>
          <w:szCs w:val="20"/>
        </w:rPr>
        <w:t>a</w:t>
      </w:r>
      <w:r w:rsidRPr="00300BBC">
        <w:rPr>
          <w:rFonts w:ascii="Calibri" w:hAnsi="Calibri" w:cs="Calibri"/>
          <w:sz w:val="20"/>
          <w:szCs w:val="20"/>
        </w:rPr>
        <w:t xml:space="preserve"> kvalifikac</w:t>
      </w:r>
      <w:r>
        <w:rPr>
          <w:rFonts w:ascii="Calibri" w:hAnsi="Calibri" w:cs="Calibri"/>
          <w:sz w:val="20"/>
          <w:szCs w:val="20"/>
        </w:rPr>
        <w:t>i za dodavatele; písemný závazek</w:t>
      </w:r>
      <w:r w:rsidRPr="004A0FB0">
        <w:rPr>
          <w:rFonts w:ascii="Calibri" w:hAnsi="Calibri" w:cs="Calibri"/>
          <w:sz w:val="20"/>
          <w:szCs w:val="20"/>
        </w:rPr>
        <w:t xml:space="preserve"> musí obsahovat konkrétní specifikaci plnění, které </w:t>
      </w:r>
      <w:r>
        <w:rPr>
          <w:rFonts w:ascii="Calibri" w:hAnsi="Calibri" w:cs="Calibri"/>
          <w:sz w:val="20"/>
          <w:szCs w:val="20"/>
        </w:rPr>
        <w:t>jiná osoba</w:t>
      </w:r>
      <w:r w:rsidRPr="004A0FB0">
        <w:rPr>
          <w:rFonts w:ascii="Calibri" w:hAnsi="Calibri" w:cs="Calibri"/>
          <w:sz w:val="20"/>
          <w:szCs w:val="20"/>
        </w:rPr>
        <w:t xml:space="preserve"> dodavateli k plnění veřejné zakázky poskytne, nebo konkrétní specifikaci věcí či práv, s nimiž bude dodavatel oprávněn disponovat v rámci plnění veřejné zakázky.</w:t>
      </w:r>
      <w:r>
        <w:rPr>
          <w:rFonts w:ascii="Calibri" w:hAnsi="Calibri" w:cs="Calibri"/>
          <w:sz w:val="20"/>
          <w:szCs w:val="20"/>
        </w:rPr>
        <w:t xml:space="preserve">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resp. příslušné části plnění, ke kterým se prokazované kritérium kvalifikace vztahuje. </w:t>
      </w:r>
    </w:p>
    <w:p w:rsidR="00E939A9" w:rsidRDefault="00E939A9" w:rsidP="00E939A9">
      <w:pPr>
        <w:spacing w:before="120"/>
        <w:ind w:left="1412"/>
        <w:jc w:val="both"/>
        <w:rPr>
          <w:rFonts w:ascii="Calibri" w:hAnsi="Calibri" w:cs="Calibri"/>
          <w:sz w:val="20"/>
          <w:szCs w:val="20"/>
        </w:rPr>
      </w:pPr>
      <w:r>
        <w:rPr>
          <w:rFonts w:ascii="Calibri" w:hAnsi="Calibri" w:cs="Calibri"/>
          <w:sz w:val="20"/>
          <w:szCs w:val="20"/>
        </w:rPr>
        <w:t xml:space="preserve">Jiná osoba prokazuje základní způsobilost podle § 74 ZZVZ a profesní způsobilost podle § 77 odst. 1 obdobnými doklady, jež je povinen předložit dodavatel. </w:t>
      </w:r>
    </w:p>
    <w:p w:rsidR="00E939A9" w:rsidRDefault="00E939A9" w:rsidP="00E939A9">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prostřednictvím </w:t>
      </w:r>
      <w:r>
        <w:rPr>
          <w:rFonts w:ascii="Calibri" w:hAnsi="Calibri" w:cs="Calibri"/>
          <w:sz w:val="20"/>
          <w:szCs w:val="20"/>
        </w:rPr>
        <w:t>jiné osoby</w:t>
      </w:r>
      <w:r w:rsidRPr="00300BBC">
        <w:rPr>
          <w:rFonts w:ascii="Calibri" w:hAnsi="Calibri" w:cs="Calibri"/>
          <w:sz w:val="20"/>
          <w:szCs w:val="20"/>
        </w:rPr>
        <w:t xml:space="preserve"> prokázat splnění </w:t>
      </w:r>
      <w:r>
        <w:rPr>
          <w:rFonts w:ascii="Calibri" w:hAnsi="Calibri" w:cs="Calibri"/>
          <w:sz w:val="20"/>
          <w:szCs w:val="20"/>
        </w:rPr>
        <w:t xml:space="preserve">základní </w:t>
      </w:r>
      <w:r w:rsidR="00DF3147">
        <w:rPr>
          <w:rFonts w:ascii="Calibri" w:hAnsi="Calibri" w:cs="Calibri"/>
          <w:sz w:val="20"/>
          <w:szCs w:val="20"/>
        </w:rPr>
        <w:t>způsobilost</w:t>
      </w:r>
      <w:r w:rsidR="00DF3147" w:rsidRPr="00300BBC">
        <w:rPr>
          <w:rFonts w:ascii="Calibri" w:hAnsi="Calibri" w:cs="Calibri"/>
          <w:sz w:val="20"/>
          <w:szCs w:val="20"/>
        </w:rPr>
        <w:t xml:space="preserv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Pr>
          <w:rFonts w:ascii="Calibri" w:hAnsi="Calibri" w:cs="Calibri"/>
          <w:sz w:val="20"/>
          <w:szCs w:val="20"/>
        </w:rPr>
        <w:t>nebo jiné obdobné evidence</w:t>
      </w:r>
      <w:r w:rsidRPr="00300BBC">
        <w:rPr>
          <w:rFonts w:ascii="Calibri" w:hAnsi="Calibri" w:cs="Calibri"/>
          <w:sz w:val="20"/>
          <w:szCs w:val="20"/>
        </w:rPr>
        <w:t>.</w:t>
      </w:r>
    </w:p>
    <w:p w:rsidR="000A7DD2" w:rsidRPr="00DE0A69" w:rsidRDefault="000A7DD2" w:rsidP="00096F17">
      <w:pPr>
        <w:ind w:left="709"/>
        <w:jc w:val="both"/>
        <w:rPr>
          <w:rFonts w:ascii="Calibri" w:hAnsi="Calibri" w:cs="Calibri"/>
          <w:sz w:val="20"/>
          <w:szCs w:val="20"/>
        </w:rPr>
      </w:pPr>
    </w:p>
    <w:p w:rsidR="00B574F0" w:rsidRPr="00DE0A69" w:rsidRDefault="00B574F0" w:rsidP="00823C7D">
      <w:pPr>
        <w:pStyle w:val="Nadpis1"/>
        <w:widowControl w:val="0"/>
        <w:numPr>
          <w:ilvl w:val="0"/>
          <w:numId w:val="38"/>
        </w:numPr>
        <w:shd w:val="pct5" w:color="auto" w:fill="auto"/>
        <w:spacing w:before="120" w:after="120" w:line="320" w:lineRule="atLeast"/>
        <w:ind w:left="720" w:hanging="720"/>
        <w:jc w:val="both"/>
        <w:rPr>
          <w:rFonts w:ascii="Calibri" w:hAnsi="Calibri" w:cs="Calibri"/>
          <w:kern w:val="28"/>
          <w:sz w:val="24"/>
          <w:szCs w:val="24"/>
          <w:lang w:val="cs-CZ"/>
        </w:rPr>
      </w:pPr>
      <w:bookmarkStart w:id="19" w:name="_Toc521671746"/>
      <w:r w:rsidRPr="00DE0A69">
        <w:rPr>
          <w:rFonts w:ascii="Calibri" w:hAnsi="Calibri" w:cs="Calibri"/>
          <w:kern w:val="28"/>
          <w:sz w:val="24"/>
          <w:szCs w:val="24"/>
          <w:lang w:val="cs-CZ"/>
        </w:rPr>
        <w:lastRenderedPageBreak/>
        <w:t>DALŠÍ INFORMACE/DOKUMENTY PŘEDKLÁDANÉ DODAVATELEM</w:t>
      </w:r>
      <w:r w:rsidR="00A7681F">
        <w:rPr>
          <w:rFonts w:ascii="Calibri" w:hAnsi="Calibri" w:cs="Calibri"/>
          <w:kern w:val="28"/>
          <w:sz w:val="24"/>
          <w:szCs w:val="24"/>
          <w:lang w:val="cs-CZ"/>
        </w:rPr>
        <w:t xml:space="preserve"> V NABÍDCE</w:t>
      </w:r>
      <w:bookmarkEnd w:id="19"/>
    </w:p>
    <w:p w:rsidR="00B574F0" w:rsidRPr="00DE0A69" w:rsidRDefault="00B574F0">
      <w:pPr>
        <w:rPr>
          <w:rFonts w:ascii="Calibri" w:hAnsi="Calibri" w:cs="Calibri"/>
          <w:sz w:val="22"/>
          <w:szCs w:val="22"/>
          <w:highlight w:val="yellow"/>
        </w:rPr>
      </w:pPr>
    </w:p>
    <w:p w:rsidR="00B574F0" w:rsidRPr="00D54361" w:rsidRDefault="00B574F0" w:rsidP="00823C7D">
      <w:pPr>
        <w:pStyle w:val="Odstavecseseznamem"/>
        <w:numPr>
          <w:ilvl w:val="1"/>
          <w:numId w:val="41"/>
        </w:numPr>
        <w:ind w:left="1418" w:hanging="709"/>
        <w:jc w:val="both"/>
        <w:rPr>
          <w:rFonts w:ascii="Calibri" w:hAnsi="Calibri" w:cs="Calibri"/>
          <w:sz w:val="20"/>
          <w:szCs w:val="20"/>
        </w:rPr>
      </w:pPr>
      <w:bookmarkStart w:id="20" w:name="_Ref310505109"/>
      <w:r w:rsidRPr="00D54361">
        <w:rPr>
          <w:rFonts w:ascii="Calibri" w:hAnsi="Calibri" w:cs="Calibri"/>
          <w:sz w:val="20"/>
          <w:szCs w:val="20"/>
        </w:rPr>
        <w:t xml:space="preserve">V rámci splnění dalších požadavků zadavatele na </w:t>
      </w:r>
      <w:r w:rsidR="00304A32">
        <w:rPr>
          <w:rFonts w:ascii="Calibri" w:hAnsi="Calibri" w:cs="Calibri"/>
          <w:sz w:val="20"/>
          <w:szCs w:val="20"/>
        </w:rPr>
        <w:t xml:space="preserve">sestavení a podání nabídek </w:t>
      </w:r>
      <w:r w:rsidRPr="00D54361">
        <w:rPr>
          <w:rFonts w:ascii="Calibri" w:hAnsi="Calibri" w:cs="Calibri"/>
          <w:sz w:val="20"/>
          <w:szCs w:val="20"/>
        </w:rPr>
        <w:t xml:space="preserve">musí všichni dodavatelé </w:t>
      </w:r>
      <w:r w:rsidRPr="0068453F">
        <w:rPr>
          <w:rFonts w:ascii="Calibri" w:hAnsi="Calibri" w:cs="Calibri"/>
          <w:sz w:val="20"/>
          <w:szCs w:val="20"/>
          <w:u w:val="single"/>
        </w:rPr>
        <w:t>ve svých nabídkách předložit následující informace, dokumenty a doklady</w:t>
      </w:r>
      <w:r w:rsidRPr="00D54361">
        <w:rPr>
          <w:rFonts w:ascii="Calibri" w:hAnsi="Calibri" w:cs="Calibri"/>
          <w:sz w:val="20"/>
          <w:szCs w:val="20"/>
        </w:rPr>
        <w:t>:</w:t>
      </w:r>
      <w:bookmarkEnd w:id="20"/>
    </w:p>
    <w:p w:rsidR="00B574F0" w:rsidRPr="00DE0A69" w:rsidRDefault="00B574F0" w:rsidP="004A7195">
      <w:pPr>
        <w:tabs>
          <w:tab w:val="num" w:pos="3563"/>
        </w:tabs>
        <w:ind w:left="1418"/>
        <w:jc w:val="both"/>
        <w:rPr>
          <w:rFonts w:ascii="Calibri" w:hAnsi="Calibri" w:cs="Calibri"/>
          <w:sz w:val="20"/>
          <w:szCs w:val="20"/>
        </w:rPr>
      </w:pPr>
    </w:p>
    <w:p w:rsidR="00B574F0" w:rsidRPr="00C011C4" w:rsidRDefault="00B574F0" w:rsidP="00624482">
      <w:pPr>
        <w:pStyle w:val="Zkladntextodsazen3"/>
        <w:numPr>
          <w:ilvl w:val="0"/>
          <w:numId w:val="10"/>
        </w:numPr>
        <w:spacing w:after="120"/>
        <w:ind w:left="1843" w:hanging="425"/>
        <w:rPr>
          <w:rFonts w:ascii="Calibri" w:hAnsi="Calibri" w:cs="Calibri"/>
          <w:sz w:val="20"/>
          <w:szCs w:val="20"/>
        </w:rPr>
      </w:pPr>
      <w:r w:rsidRPr="00BB4371">
        <w:rPr>
          <w:rFonts w:ascii="Calibri" w:hAnsi="Calibri" w:cs="Calibri"/>
          <w:b/>
          <w:sz w:val="20"/>
          <w:szCs w:val="20"/>
        </w:rPr>
        <w:t>Dokument obsahující informace o dodavateli</w:t>
      </w:r>
      <w:r w:rsidR="008158E0">
        <w:rPr>
          <w:rFonts w:ascii="Calibri" w:hAnsi="Calibri" w:cs="Calibri"/>
          <w:sz w:val="20"/>
          <w:szCs w:val="20"/>
          <w:lang w:val="cs-CZ"/>
        </w:rPr>
        <w:t>, včetně prohlášení o akceptaci vzorové  Smlouvy o dílo a jejích příloh</w:t>
      </w:r>
      <w:r w:rsidRPr="00422E34">
        <w:rPr>
          <w:rFonts w:ascii="Calibri" w:hAnsi="Calibri" w:cs="Calibri"/>
          <w:sz w:val="20"/>
          <w:szCs w:val="20"/>
        </w:rPr>
        <w:t>. T</w:t>
      </w:r>
      <w:r w:rsidR="006A2CBC">
        <w:rPr>
          <w:rFonts w:ascii="Calibri" w:hAnsi="Calibri" w:cs="Calibri"/>
          <w:sz w:val="20"/>
          <w:szCs w:val="20"/>
          <w:lang w:val="cs-CZ"/>
        </w:rPr>
        <w:t>ento</w:t>
      </w:r>
      <w:r w:rsidRPr="00422E34">
        <w:rPr>
          <w:rFonts w:ascii="Calibri" w:hAnsi="Calibri" w:cs="Calibri"/>
          <w:sz w:val="20"/>
          <w:szCs w:val="20"/>
        </w:rPr>
        <w:t xml:space="preserve"> dokument bud</w:t>
      </w:r>
      <w:r w:rsidR="006A2CBC">
        <w:rPr>
          <w:rFonts w:ascii="Calibri" w:hAnsi="Calibri" w:cs="Calibri"/>
          <w:sz w:val="20"/>
          <w:szCs w:val="20"/>
          <w:lang w:val="cs-CZ"/>
        </w:rPr>
        <w:t>e</w:t>
      </w:r>
      <w:r w:rsidRPr="00422E34">
        <w:rPr>
          <w:rFonts w:ascii="Calibri" w:hAnsi="Calibri" w:cs="Calibri"/>
          <w:sz w:val="20"/>
          <w:szCs w:val="20"/>
        </w:rPr>
        <w:t xml:space="preserve"> předložen ve formě formuláře obsaženého v </w:t>
      </w:r>
      <w:r w:rsidRPr="001067E4">
        <w:rPr>
          <w:rFonts w:ascii="Calibri" w:hAnsi="Calibri" w:cs="Calibri"/>
          <w:sz w:val="20"/>
          <w:szCs w:val="20"/>
        </w:rPr>
        <w:t xml:space="preserve">Příloze č. </w:t>
      </w:r>
      <w:r w:rsidR="00304A32" w:rsidRPr="001067E4">
        <w:rPr>
          <w:rFonts w:ascii="Calibri" w:hAnsi="Calibri"/>
          <w:sz w:val="20"/>
        </w:rPr>
        <w:t>1</w:t>
      </w:r>
      <w:r w:rsidRPr="001067E4">
        <w:rPr>
          <w:rFonts w:ascii="Calibri" w:hAnsi="Calibri" w:cs="Calibri"/>
          <w:sz w:val="20"/>
          <w:szCs w:val="20"/>
        </w:rPr>
        <w:t xml:space="preserve"> těchto</w:t>
      </w:r>
      <w:r w:rsidRPr="00422E34">
        <w:rPr>
          <w:rFonts w:ascii="Calibri" w:hAnsi="Calibri" w:cs="Calibri"/>
          <w:sz w:val="20"/>
          <w:szCs w:val="20"/>
        </w:rPr>
        <w:t xml:space="preserve"> Pokynů.</w:t>
      </w:r>
    </w:p>
    <w:p w:rsidR="00C011C4" w:rsidRPr="00624482" w:rsidRDefault="00C011C4" w:rsidP="00624482">
      <w:pPr>
        <w:pStyle w:val="Zkladntextodsazen3"/>
        <w:numPr>
          <w:ilvl w:val="0"/>
          <w:numId w:val="10"/>
        </w:numPr>
        <w:spacing w:after="120"/>
        <w:ind w:left="1843" w:hanging="425"/>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Pr="00300BBC">
        <w:rPr>
          <w:rFonts w:ascii="Calibri" w:hAnsi="Calibri" w:cs="Calibri"/>
          <w:sz w:val="20"/>
          <w:szCs w:val="20"/>
        </w:rPr>
        <w:t xml:space="preserve"> T</w:t>
      </w:r>
      <w:r>
        <w:rPr>
          <w:rFonts w:ascii="Calibri" w:hAnsi="Calibri" w:cs="Calibri"/>
          <w:sz w:val="20"/>
          <w:szCs w:val="20"/>
        </w:rPr>
        <w:t xml:space="preserve">yto informace </w:t>
      </w:r>
      <w:r w:rsidRPr="00300BBC">
        <w:rPr>
          <w:rFonts w:ascii="Calibri" w:hAnsi="Calibri" w:cs="Calibri"/>
          <w:sz w:val="20"/>
          <w:szCs w:val="20"/>
        </w:rPr>
        <w:t>bud</w:t>
      </w:r>
      <w:r>
        <w:rPr>
          <w:rFonts w:ascii="Calibri" w:hAnsi="Calibri" w:cs="Calibri"/>
          <w:sz w:val="20"/>
          <w:szCs w:val="20"/>
        </w:rPr>
        <w:t>ou</w:t>
      </w:r>
      <w:r w:rsidRPr="00300BBC">
        <w:rPr>
          <w:rFonts w:ascii="Calibri" w:hAnsi="Calibri" w:cs="Calibri"/>
          <w:sz w:val="20"/>
          <w:szCs w:val="20"/>
        </w:rPr>
        <w:t xml:space="preserve"> předložen</w:t>
      </w:r>
      <w:r>
        <w:rPr>
          <w:rFonts w:ascii="Calibri" w:hAnsi="Calibri" w:cs="Calibri"/>
          <w:sz w:val="20"/>
          <w:szCs w:val="20"/>
        </w:rPr>
        <w:t>y</w:t>
      </w:r>
      <w:r w:rsidRPr="00300BBC">
        <w:rPr>
          <w:rFonts w:ascii="Calibri" w:hAnsi="Calibri" w:cs="Calibri"/>
          <w:sz w:val="20"/>
          <w:szCs w:val="20"/>
        </w:rPr>
        <w:t xml:space="preserve"> ve formě formuláře obsaženého v Příloze č. </w:t>
      </w:r>
      <w:r>
        <w:rPr>
          <w:rFonts w:ascii="Calibri" w:hAnsi="Calibri" w:cs="Calibri"/>
          <w:sz w:val="20"/>
          <w:szCs w:val="20"/>
          <w:lang w:val="cs-CZ"/>
        </w:rPr>
        <w:t>16</w:t>
      </w:r>
      <w:r w:rsidRPr="00300BBC">
        <w:rPr>
          <w:rFonts w:ascii="Calibri" w:hAnsi="Calibri" w:cs="Calibri"/>
          <w:sz w:val="20"/>
          <w:szCs w:val="20"/>
        </w:rPr>
        <w:t xml:space="preserve"> těchto Pokynů.</w:t>
      </w:r>
      <w:r w:rsidRPr="00BF2D30">
        <w:rPr>
          <w:rFonts w:ascii="Calibri" w:hAnsi="Calibri" w:cs="Calibri"/>
          <w:sz w:val="20"/>
          <w:szCs w:val="20"/>
        </w:rPr>
        <w:t xml:space="preserve"> </w:t>
      </w:r>
      <w:r>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Pr="00981EB8">
        <w:rPr>
          <w:rFonts w:ascii="Calibri" w:hAnsi="Calibri" w:cs="Calibri"/>
          <w:sz w:val="20"/>
          <w:szCs w:val="20"/>
        </w:rPr>
        <w:t>Za poddodavatele povinně uváděné v seznamu poddodavatelů zadavatel nepovažuje osoby tvořící s dodavatelem koncern.</w:t>
      </w:r>
    </w:p>
    <w:p w:rsidR="00B574F0" w:rsidRPr="00A86FE5" w:rsidRDefault="00624482" w:rsidP="00A86FE5">
      <w:pPr>
        <w:pStyle w:val="Zkladntextodsazen3"/>
        <w:numPr>
          <w:ilvl w:val="0"/>
          <w:numId w:val="10"/>
        </w:numPr>
        <w:ind w:left="1843" w:hanging="425"/>
        <w:rPr>
          <w:rFonts w:ascii="Calibri" w:hAnsi="Calibri" w:cs="Calibri"/>
          <w:sz w:val="20"/>
          <w:szCs w:val="20"/>
          <w:lang w:val="cs-CZ"/>
        </w:rPr>
      </w:pPr>
      <w:r w:rsidRPr="00624482">
        <w:rPr>
          <w:rFonts w:ascii="Calibri" w:hAnsi="Calibri" w:cs="Calibri"/>
          <w:sz w:val="20"/>
          <w:szCs w:val="20"/>
          <w:lang w:val="cs-CZ"/>
        </w:rPr>
        <w:t xml:space="preserve">Účastník </w:t>
      </w:r>
      <w:r w:rsidR="00E939A9">
        <w:rPr>
          <w:rFonts w:ascii="Calibri" w:hAnsi="Calibri" w:cs="Calibri"/>
          <w:sz w:val="20"/>
          <w:szCs w:val="20"/>
          <w:lang w:val="cs-CZ"/>
        </w:rPr>
        <w:t>zadávacího</w:t>
      </w:r>
      <w:r w:rsidRPr="00624482">
        <w:rPr>
          <w:rFonts w:ascii="Calibri" w:hAnsi="Calibri" w:cs="Calibri"/>
          <w:sz w:val="20"/>
          <w:szCs w:val="20"/>
          <w:lang w:val="cs-CZ"/>
        </w:rPr>
        <w:t xml:space="preserve"> řízení je povinen v nabídce označit údaje nebo sdělení, které považuje za důvěrné nebo </w:t>
      </w:r>
      <w:r w:rsidR="00CD67A0">
        <w:rPr>
          <w:rFonts w:ascii="Calibri" w:hAnsi="Calibri" w:cs="Calibri"/>
          <w:sz w:val="20"/>
          <w:szCs w:val="20"/>
          <w:lang w:val="cs-CZ"/>
        </w:rPr>
        <w:t>za obchodní tajemství</w:t>
      </w:r>
      <w:r w:rsidRPr="00624482">
        <w:rPr>
          <w:rFonts w:ascii="Calibri" w:hAnsi="Calibri" w:cs="Calibri"/>
          <w:sz w:val="20"/>
          <w:szCs w:val="20"/>
          <w:lang w:val="cs-CZ"/>
        </w:rPr>
        <w:t xml:space="preserve"> a které </w:t>
      </w:r>
      <w:r w:rsidR="00CD67A0">
        <w:rPr>
          <w:rFonts w:ascii="Calibri" w:hAnsi="Calibri" w:cs="Calibri"/>
          <w:sz w:val="20"/>
          <w:szCs w:val="20"/>
          <w:lang w:val="cs-CZ"/>
        </w:rPr>
        <w:t>jsou vyjmuty z </w:t>
      </w:r>
      <w:proofErr w:type="spellStart"/>
      <w:r w:rsidR="00CD67A0">
        <w:rPr>
          <w:rFonts w:ascii="Calibri" w:hAnsi="Calibri" w:cs="Calibri"/>
          <w:sz w:val="20"/>
          <w:szCs w:val="20"/>
          <w:lang w:val="cs-CZ"/>
        </w:rPr>
        <w:t>uveřejňovací</w:t>
      </w:r>
      <w:proofErr w:type="spellEnd"/>
      <w:r w:rsidR="00CD67A0">
        <w:rPr>
          <w:rFonts w:ascii="Calibri" w:hAnsi="Calibri" w:cs="Calibri"/>
          <w:sz w:val="20"/>
          <w:szCs w:val="20"/>
          <w:lang w:val="cs-CZ"/>
        </w:rPr>
        <w:t xml:space="preserve"> povinnosti</w:t>
      </w:r>
      <w:r w:rsidRPr="00624482">
        <w:rPr>
          <w:rFonts w:ascii="Calibri" w:hAnsi="Calibri" w:cs="Calibri"/>
          <w:sz w:val="20"/>
          <w:szCs w:val="20"/>
          <w:lang w:val="cs-CZ"/>
        </w:rPr>
        <w:t xml:space="preserve">. O takových údajích bude zadavatel zachovávat mlčenlivost, pokud není </w:t>
      </w:r>
      <w:r>
        <w:rPr>
          <w:rFonts w:ascii="Calibri" w:hAnsi="Calibri" w:cs="Calibri"/>
          <w:sz w:val="20"/>
          <w:szCs w:val="20"/>
          <w:lang w:val="cs-CZ"/>
        </w:rPr>
        <w:t xml:space="preserve">těmito Pokyny, popř. dalšími součástmi zadávací dokumentace, </w:t>
      </w:r>
      <w:r w:rsidRPr="00624482">
        <w:rPr>
          <w:rFonts w:ascii="Calibri" w:hAnsi="Calibri" w:cs="Calibri"/>
          <w:sz w:val="20"/>
          <w:szCs w:val="20"/>
          <w:lang w:val="cs-CZ"/>
        </w:rPr>
        <w:t xml:space="preserve">nebo účinnými právními předpisy vyžadováno </w:t>
      </w:r>
      <w:r w:rsidRPr="00603A1E">
        <w:rPr>
          <w:rFonts w:ascii="Calibri" w:hAnsi="Calibri" w:cs="Calibri"/>
          <w:sz w:val="20"/>
          <w:szCs w:val="20"/>
          <w:lang w:val="cs-CZ"/>
        </w:rPr>
        <w:t>jinak.</w:t>
      </w:r>
      <w:r w:rsidR="00603A1E" w:rsidRPr="00603A1E">
        <w:rPr>
          <w:rFonts w:ascii="Calibri" w:hAnsi="Calibri" w:cs="Calibri"/>
          <w:b/>
          <w:sz w:val="20"/>
          <w:szCs w:val="20"/>
        </w:rPr>
        <w:t xml:space="preserve"> </w:t>
      </w:r>
      <w:r w:rsidR="00603A1E" w:rsidRPr="00E939A9">
        <w:rPr>
          <w:rFonts w:ascii="Calibri" w:hAnsi="Calibri" w:cs="Calibri"/>
          <w:b/>
          <w:sz w:val="20"/>
          <w:szCs w:val="20"/>
        </w:rPr>
        <w:t xml:space="preserve">Zadavatel doporučuje, aby </w:t>
      </w:r>
      <w:r w:rsidR="00E939A9" w:rsidRPr="00E939A9">
        <w:rPr>
          <w:rFonts w:ascii="Calibri" w:hAnsi="Calibri" w:cs="Calibri"/>
          <w:b/>
          <w:sz w:val="20"/>
          <w:szCs w:val="20"/>
          <w:lang w:val="cs-CZ"/>
        </w:rPr>
        <w:t>účastník jako důvěrné</w:t>
      </w:r>
      <w:r w:rsidR="00603A1E" w:rsidRPr="00E939A9">
        <w:rPr>
          <w:rFonts w:ascii="Calibri" w:hAnsi="Calibri" w:cs="Calibri"/>
          <w:b/>
          <w:sz w:val="20"/>
          <w:szCs w:val="20"/>
        </w:rPr>
        <w:t xml:space="preserve"> </w:t>
      </w:r>
      <w:r w:rsidR="00CD67A0">
        <w:rPr>
          <w:rFonts w:ascii="Calibri" w:hAnsi="Calibri" w:cs="Calibri"/>
          <w:b/>
          <w:sz w:val="20"/>
          <w:szCs w:val="20"/>
          <w:lang w:val="cs-CZ"/>
        </w:rPr>
        <w:t xml:space="preserve">a obchodní tajemství </w:t>
      </w:r>
      <w:r w:rsidR="00603A1E" w:rsidRPr="00E939A9">
        <w:rPr>
          <w:rFonts w:ascii="Calibri" w:hAnsi="Calibri" w:cs="Calibri"/>
          <w:b/>
          <w:sz w:val="20"/>
          <w:szCs w:val="20"/>
        </w:rPr>
        <w:t>označil všechny dokumenty, které se vážou k dílčím hodnotícím kritériím „Odborná úroveň“, „Identifikace a řízení rizik“, resp. „Přidaná hodnota“.</w:t>
      </w:r>
    </w:p>
    <w:p w:rsidR="00A81CA7" w:rsidRPr="00794E62" w:rsidRDefault="00A81CA7" w:rsidP="00A81CA7">
      <w:pPr>
        <w:ind w:left="1843" w:hanging="425"/>
        <w:jc w:val="both"/>
        <w:rPr>
          <w:rFonts w:ascii="Calibri" w:hAnsi="Calibri" w:cs="Calibri"/>
          <w:sz w:val="20"/>
          <w:szCs w:val="20"/>
        </w:rPr>
      </w:pPr>
    </w:p>
    <w:p w:rsidR="00A81CA7" w:rsidRPr="005D7CA4" w:rsidRDefault="00A81CA7" w:rsidP="00823C7D">
      <w:pPr>
        <w:numPr>
          <w:ilvl w:val="1"/>
          <w:numId w:val="41"/>
        </w:numPr>
        <w:ind w:left="1418" w:hanging="709"/>
        <w:jc w:val="both"/>
        <w:rPr>
          <w:rFonts w:ascii="Calibri" w:hAnsi="Calibri" w:cs="Calibri"/>
          <w:b/>
          <w:sz w:val="20"/>
          <w:szCs w:val="20"/>
        </w:rPr>
      </w:pPr>
      <w:r w:rsidRPr="005D7CA4">
        <w:rPr>
          <w:rFonts w:ascii="Calibri" w:hAnsi="Calibri" w:cs="Calibri"/>
          <w:b/>
          <w:sz w:val="20"/>
          <w:szCs w:val="20"/>
        </w:rPr>
        <w:t>Podání nabídky společně několika dodavateli:</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zejména jako sp</w:t>
      </w:r>
      <w:r w:rsidR="009453B1">
        <w:rPr>
          <w:rFonts w:ascii="Calibri" w:hAnsi="Calibri" w:cs="Calibri"/>
          <w:sz w:val="20"/>
          <w:szCs w:val="20"/>
        </w:rPr>
        <w:t>olečnost ve smyslu ustanovení § </w:t>
      </w:r>
      <w:r w:rsidR="008E4A48" w:rsidRPr="00794E62">
        <w:rPr>
          <w:rFonts w:ascii="Calibri" w:hAnsi="Calibri" w:cs="Calibri"/>
          <w:sz w:val="20"/>
          <w:szCs w:val="20"/>
        </w:rPr>
        <w:t xml:space="preserve">2716 a násl. zákona č. 89/2012 Sb., </w:t>
      </w:r>
      <w:r w:rsidR="00A7169D">
        <w:rPr>
          <w:rFonts w:ascii="Calibri" w:hAnsi="Calibri" w:cs="Calibri"/>
          <w:sz w:val="20"/>
          <w:szCs w:val="20"/>
        </w:rPr>
        <w:t xml:space="preserve">občanský zákoník, </w:t>
      </w:r>
      <w:r w:rsidR="009453B1">
        <w:rPr>
          <w:rFonts w:ascii="Calibri" w:hAnsi="Calibri" w:cs="Calibri"/>
          <w:sz w:val="20"/>
          <w:szCs w:val="20"/>
        </w:rPr>
        <w:t xml:space="preserve">ve znění pozdějších předpisů, </w:t>
      </w:r>
      <w:r w:rsidR="008E4A48" w:rsidRPr="00794E62">
        <w:rPr>
          <w:rFonts w:ascii="Calibri" w:hAnsi="Calibri" w:cs="Calibri"/>
          <w:sz w:val="20"/>
          <w:szCs w:val="20"/>
        </w:rPr>
        <w:t xml:space="preserve">případně jako jiné sdružení či seskupení </w:t>
      </w:r>
      <w:r w:rsidR="009525A8">
        <w:rPr>
          <w:rFonts w:ascii="Calibri" w:hAnsi="Calibri" w:cs="Calibri"/>
          <w:sz w:val="20"/>
          <w:szCs w:val="20"/>
        </w:rPr>
        <w:t>dodavatelů</w:t>
      </w:r>
      <w:r w:rsidR="008E4A48" w:rsidRPr="00794E62">
        <w:rPr>
          <w:rFonts w:ascii="Calibri" w:hAnsi="Calibri" w:cs="Calibri"/>
          <w:sz w:val="20"/>
          <w:szCs w:val="20"/>
        </w:rPr>
        <w:t xml:space="preserve"> (dále v textu těchto Pokynů pro dodavatele je takové seskupení </w:t>
      </w:r>
      <w:r w:rsidR="009525A8">
        <w:rPr>
          <w:rFonts w:ascii="Calibri" w:hAnsi="Calibri" w:cs="Calibri"/>
          <w:sz w:val="20"/>
          <w:szCs w:val="20"/>
        </w:rPr>
        <w:t>dodavatelů</w:t>
      </w:r>
      <w:r w:rsidR="008E4A48" w:rsidRPr="00794E62">
        <w:rPr>
          <w:rFonts w:ascii="Calibri" w:hAnsi="Calibri" w:cs="Calibri"/>
          <w:sz w:val="20"/>
          <w:szCs w:val="20"/>
        </w:rPr>
        <w:t xml:space="preserve"> obecně označováno zejména jako „</w:t>
      </w:r>
      <w:r w:rsidR="008E4A48" w:rsidRPr="00BB4371">
        <w:rPr>
          <w:rFonts w:ascii="Calibri" w:hAnsi="Calibri" w:cs="Calibri"/>
          <w:b/>
          <w:sz w:val="20"/>
          <w:szCs w:val="20"/>
        </w:rPr>
        <w:t>společnost</w:t>
      </w:r>
      <w:r w:rsidR="008E4A48" w:rsidRPr="00794E62">
        <w:rPr>
          <w:rFonts w:ascii="Calibri" w:hAnsi="Calibri" w:cs="Calibri"/>
          <w:sz w:val="20"/>
          <w:szCs w:val="20"/>
        </w:rPr>
        <w:t xml:space="preserve">“ </w:t>
      </w:r>
      <w:r w:rsidR="009525A8">
        <w:rPr>
          <w:rFonts w:ascii="Calibri" w:hAnsi="Calibri" w:cs="Calibri"/>
          <w:sz w:val="20"/>
          <w:szCs w:val="20"/>
        </w:rPr>
        <w:t>dodavatelů</w:t>
      </w:r>
      <w:r w:rsidR="008E4A48" w:rsidRPr="00794E62">
        <w:rPr>
          <w:rFonts w:ascii="Calibri" w:hAnsi="Calibri" w:cs="Calibri"/>
          <w:sz w:val="20"/>
          <w:szCs w:val="20"/>
        </w:rPr>
        <w:t xml:space="preserve"> a člen takového seskupení jako „</w:t>
      </w:r>
      <w:r w:rsidR="008E4A48" w:rsidRPr="00BB4371">
        <w:rPr>
          <w:rFonts w:ascii="Calibri" w:hAnsi="Calibri" w:cs="Calibri"/>
          <w:b/>
          <w:sz w:val="20"/>
          <w:szCs w:val="20"/>
        </w:rPr>
        <w:t>společník</w:t>
      </w:r>
      <w:r w:rsidR="008E4A48" w:rsidRPr="00794E62">
        <w:rPr>
          <w:rFonts w:ascii="Calibri" w:hAnsi="Calibri" w:cs="Calibri"/>
          <w:sz w:val="20"/>
          <w:szCs w:val="20"/>
        </w:rPr>
        <w:t>“)</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w:t>
      </w:r>
      <w:r w:rsidRPr="005B2F94">
        <w:rPr>
          <w:rFonts w:ascii="Calibri" w:hAnsi="Calibri" w:cs="Calibri"/>
          <w:sz w:val="20"/>
          <w:szCs w:val="20"/>
        </w:rPr>
        <w:t xml:space="preserve">v Příloze č. </w:t>
      </w:r>
      <w:r w:rsidR="00E17DE5">
        <w:rPr>
          <w:rFonts w:ascii="Calibri" w:hAnsi="Calibri"/>
          <w:sz w:val="20"/>
        </w:rPr>
        <w:t>2</w:t>
      </w:r>
      <w:r w:rsidR="00E17DE5" w:rsidRPr="005B2F94">
        <w:rPr>
          <w:rFonts w:ascii="Calibri" w:hAnsi="Calibri" w:cs="Calibri"/>
          <w:sz w:val="20"/>
          <w:szCs w:val="20"/>
        </w:rPr>
        <w:t xml:space="preserve"> </w:t>
      </w:r>
      <w:r w:rsidRPr="005B2F94">
        <w:rPr>
          <w:rFonts w:ascii="Calibri" w:hAnsi="Calibri" w:cs="Calibri"/>
          <w:sz w:val="20"/>
          <w:szCs w:val="20"/>
        </w:rPr>
        <w:t>těchto</w:t>
      </w:r>
      <w:r w:rsidRPr="00794E62">
        <w:rPr>
          <w:rFonts w:ascii="Calibri" w:hAnsi="Calibri" w:cs="Calibri"/>
          <w:sz w:val="20"/>
          <w:szCs w:val="20"/>
        </w:rPr>
        <w:t xml:space="preserve"> Pokynů.</w:t>
      </w:r>
    </w:p>
    <w:p w:rsidR="00B574F0" w:rsidRPr="00794E62" w:rsidRDefault="00B574F0" w:rsidP="00E139C2">
      <w:pPr>
        <w:ind w:left="1843" w:hanging="425"/>
        <w:jc w:val="both"/>
        <w:rPr>
          <w:rFonts w:ascii="Calibri" w:hAnsi="Calibri" w:cs="Calibri"/>
          <w:sz w:val="20"/>
          <w:szCs w:val="20"/>
        </w:rPr>
      </w:pPr>
    </w:p>
    <w:p w:rsidR="00E939A9" w:rsidRPr="00291E71" w:rsidRDefault="00E939A9" w:rsidP="00E939A9">
      <w:pPr>
        <w:numPr>
          <w:ilvl w:val="0"/>
          <w:numId w:val="1"/>
        </w:numPr>
        <w:tabs>
          <w:tab w:val="clear" w:pos="360"/>
        </w:tabs>
        <w:ind w:left="1843" w:hanging="357"/>
        <w:jc w:val="both"/>
        <w:rPr>
          <w:rFonts w:ascii="Calibri" w:hAnsi="Calibri" w:cs="Calibri"/>
          <w:sz w:val="20"/>
          <w:szCs w:val="20"/>
        </w:rPr>
      </w:pPr>
      <w:bookmarkStart w:id="21" w:name="_Ref246422881"/>
      <w:r w:rsidRPr="00291E71">
        <w:rPr>
          <w:rFonts w:ascii="Calibri" w:hAnsi="Calibri" w:cs="Calibri"/>
          <w:sz w:val="20"/>
          <w:szCs w:val="20"/>
        </w:rPr>
        <w:t xml:space="preserve">Podává-li nabídku více osob společně, jsou povinni </w:t>
      </w:r>
      <w:r>
        <w:rPr>
          <w:rFonts w:ascii="Calibri" w:hAnsi="Calibri" w:cs="Calibri"/>
          <w:sz w:val="20"/>
          <w:szCs w:val="20"/>
        </w:rPr>
        <w:t>doložit v</w:t>
      </w:r>
      <w:r w:rsidRPr="00291E71">
        <w:rPr>
          <w:rFonts w:ascii="Calibri" w:hAnsi="Calibri" w:cs="Calibri"/>
          <w:sz w:val="20"/>
          <w:szCs w:val="20"/>
        </w:rPr>
        <w:t xml:space="preserve"> nabídce, že všichni tito </w:t>
      </w:r>
      <w:r>
        <w:rPr>
          <w:rFonts w:ascii="Calibri" w:hAnsi="Calibri" w:cs="Calibri"/>
          <w:sz w:val="20"/>
          <w:szCs w:val="20"/>
        </w:rPr>
        <w:t xml:space="preserve">dodavatelé </w:t>
      </w:r>
      <w:r w:rsidRPr="00291E71">
        <w:rPr>
          <w:rFonts w:ascii="Calibri" w:hAnsi="Calibri" w:cs="Calibri"/>
          <w:sz w:val="20"/>
          <w:szCs w:val="20"/>
        </w:rPr>
        <w:t>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w:t>
      </w:r>
      <w:r>
        <w:rPr>
          <w:rFonts w:ascii="Calibri" w:hAnsi="Calibri" w:cs="Calibri"/>
          <w:sz w:val="20"/>
          <w:szCs w:val="20"/>
        </w:rPr>
        <w:t xml:space="preserve"> Účastník zadávacího řízení tento požadavek doloží kopií smlouvy či jiného dokumentu, ze kterého bude daná skutečnost vyplývat, který přiloží k Příloze č. 2 těchto Pokynů. </w:t>
      </w:r>
    </w:p>
    <w:p w:rsidR="00E939A9" w:rsidRPr="005B2683" w:rsidRDefault="00E939A9" w:rsidP="00E939A9">
      <w:pPr>
        <w:ind w:left="1843"/>
        <w:jc w:val="both"/>
        <w:rPr>
          <w:rFonts w:ascii="Calibri" w:hAnsi="Calibri" w:cs="Calibri"/>
          <w:sz w:val="20"/>
          <w:szCs w:val="20"/>
        </w:rPr>
      </w:pPr>
    </w:p>
    <w:p w:rsidR="00E939A9" w:rsidRDefault="00E939A9" w:rsidP="00E939A9">
      <w:pPr>
        <w:numPr>
          <w:ilvl w:val="0"/>
          <w:numId w:val="1"/>
        </w:numPr>
        <w:ind w:left="1843" w:hanging="425"/>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Pr>
          <w:rFonts w:ascii="Calibri" w:hAnsi="Calibri" w:cs="Calibri"/>
          <w:sz w:val="20"/>
          <w:szCs w:val="20"/>
        </w:rPr>
        <w:t xml:space="preserve"> (Vedoucí zhotovitel</w:t>
      </w:r>
      <w:r w:rsidRPr="00F05AF0">
        <w:rPr>
          <w:rFonts w:ascii="Calibri" w:hAnsi="Calibri" w:cs="Calibri"/>
          <w:sz w:val="20"/>
          <w:szCs w:val="20"/>
        </w:rPr>
        <w:t xml:space="preserve"> </w:t>
      </w:r>
      <w:r>
        <w:rPr>
          <w:rFonts w:ascii="Calibri" w:hAnsi="Calibri" w:cs="Calibri"/>
          <w:sz w:val="20"/>
          <w:szCs w:val="20"/>
        </w:rPr>
        <w:t>ve smyslu Smlouvy o dílo)</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zastupovat každého ze společníků, jakož i všechny společníky společně 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22E06">
        <w:rPr>
          <w:rFonts w:ascii="Calibri" w:hAnsi="Calibri" w:cs="Calibri"/>
          <w:sz w:val="20"/>
          <w:szCs w:val="20"/>
        </w:rPr>
        <w:t xml:space="preserve"> </w:t>
      </w:r>
      <w:r>
        <w:rPr>
          <w:rFonts w:ascii="Calibri" w:hAnsi="Calibri" w:cs="Calibri"/>
          <w:sz w:val="20"/>
          <w:szCs w:val="20"/>
        </w:rPr>
        <w:t>zadavatele (Objednatele</w:t>
      </w:r>
      <w:r w:rsidRPr="00B369A6">
        <w:rPr>
          <w:rFonts w:ascii="Calibri" w:hAnsi="Calibri" w:cs="Calibri"/>
          <w:sz w:val="20"/>
          <w:szCs w:val="20"/>
        </w:rPr>
        <w:t xml:space="preserve"> </w:t>
      </w:r>
      <w:r>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V</w:t>
      </w:r>
      <w:r w:rsidRPr="00746724">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746724">
        <w:rPr>
          <w:rFonts w:ascii="Calibri" w:hAnsi="Calibri" w:cs="Calibri"/>
          <w:sz w:val="20"/>
          <w:szCs w:val="20"/>
        </w:rPr>
        <w:t xml:space="preserve">. Na daňovém dokladu bude uveden (identifikován) </w:t>
      </w:r>
      <w:r>
        <w:rPr>
          <w:rFonts w:ascii="Calibri" w:hAnsi="Calibri" w:cs="Calibri"/>
          <w:sz w:val="20"/>
          <w:szCs w:val="20"/>
        </w:rPr>
        <w:t>v</w:t>
      </w:r>
      <w:r w:rsidRPr="00746724">
        <w:rPr>
          <w:rFonts w:ascii="Calibri" w:hAnsi="Calibri" w:cs="Calibri"/>
          <w:sz w:val="20"/>
          <w:szCs w:val="20"/>
        </w:rPr>
        <w:t xml:space="preserve">edoucí </w:t>
      </w:r>
      <w:r>
        <w:rPr>
          <w:rFonts w:ascii="Calibri" w:hAnsi="Calibri" w:cs="Calibri"/>
          <w:sz w:val="20"/>
          <w:szCs w:val="20"/>
        </w:rPr>
        <w:t xml:space="preserve">společník </w:t>
      </w:r>
      <w:r w:rsidRPr="00746724">
        <w:rPr>
          <w:rFonts w:ascii="Calibri" w:hAnsi="Calibri" w:cs="Calibri"/>
          <w:sz w:val="20"/>
          <w:szCs w:val="20"/>
        </w:rPr>
        <w:t xml:space="preserve">jako osoba uskutečňující ekonomickou činnost </w:t>
      </w:r>
      <w:r>
        <w:rPr>
          <w:rFonts w:ascii="Calibri" w:hAnsi="Calibri" w:cs="Calibri"/>
          <w:sz w:val="20"/>
          <w:szCs w:val="20"/>
        </w:rPr>
        <w:t xml:space="preserve">jako </w:t>
      </w:r>
      <w:r w:rsidRPr="00746724">
        <w:rPr>
          <w:rFonts w:ascii="Calibri" w:hAnsi="Calibri" w:cs="Calibri"/>
          <w:sz w:val="20"/>
          <w:szCs w:val="20"/>
        </w:rPr>
        <w:t>poskytovatel služby v souladu se zákonem č. 235/2004 Sb. o dani z přidané hodnoty, ve znění pozdějších předpisů.</w:t>
      </w:r>
      <w:r>
        <w:rPr>
          <w:rFonts w:ascii="Calibri" w:hAnsi="Calibri" w:cs="Calibri"/>
          <w:sz w:val="20"/>
          <w:szCs w:val="20"/>
        </w:rPr>
        <w:t xml:space="preserve">  </w:t>
      </w:r>
      <w:r w:rsidRPr="00746724">
        <w:rPr>
          <w:rFonts w:ascii="Calibri" w:hAnsi="Calibri" w:cs="Calibri"/>
          <w:sz w:val="20"/>
          <w:szCs w:val="20"/>
        </w:rPr>
        <w:t xml:space="preserve">Zmocnění </w:t>
      </w:r>
      <w:r>
        <w:rPr>
          <w:rFonts w:ascii="Calibri" w:hAnsi="Calibri" w:cs="Calibri"/>
          <w:sz w:val="20"/>
          <w:szCs w:val="20"/>
        </w:rPr>
        <w:t>v</w:t>
      </w:r>
      <w:r w:rsidRPr="00746724">
        <w:rPr>
          <w:rFonts w:ascii="Calibri" w:hAnsi="Calibri" w:cs="Calibri"/>
          <w:sz w:val="20"/>
          <w:szCs w:val="20"/>
        </w:rPr>
        <w:t>edoucího společníka musí být ve smlouvě či jiném dokumentu obsaženo</w:t>
      </w:r>
      <w:r>
        <w:rPr>
          <w:rFonts w:ascii="Calibri" w:hAnsi="Calibri" w:cs="Calibri"/>
          <w:sz w:val="20"/>
          <w:szCs w:val="20"/>
        </w:rPr>
        <w:t>. Vedoucí společník musí být určen</w:t>
      </w:r>
      <w:r w:rsidRPr="00746724">
        <w:rPr>
          <w:rFonts w:ascii="Calibri" w:hAnsi="Calibri" w:cs="Calibri"/>
          <w:sz w:val="20"/>
          <w:szCs w:val="20"/>
        </w:rPr>
        <w:t xml:space="preserve"> po celou dobu trvání účasti společnosti dodavatelů v zadávacím řízení</w:t>
      </w:r>
      <w:r>
        <w:rPr>
          <w:rFonts w:ascii="Calibri" w:hAnsi="Calibri" w:cs="Calibri"/>
          <w:sz w:val="20"/>
          <w:szCs w:val="20"/>
        </w:rPr>
        <w:t>, resp. při plnění Smlouvy o dílo</w:t>
      </w:r>
      <w:r w:rsidRPr="00746724">
        <w:rPr>
          <w:rFonts w:ascii="Calibri" w:hAnsi="Calibri" w:cs="Calibri"/>
          <w:sz w:val="20"/>
          <w:szCs w:val="20"/>
        </w:rPr>
        <w:t xml:space="preserve">. </w:t>
      </w:r>
      <w:r>
        <w:rPr>
          <w:rFonts w:ascii="Calibri" w:hAnsi="Calibri" w:cs="Calibri"/>
          <w:sz w:val="20"/>
          <w:szCs w:val="20"/>
        </w:rPr>
        <w:t>Případná z</w:t>
      </w:r>
      <w:r w:rsidRPr="00746724">
        <w:rPr>
          <w:rFonts w:ascii="Calibri" w:hAnsi="Calibri" w:cs="Calibri"/>
          <w:sz w:val="20"/>
          <w:szCs w:val="20"/>
        </w:rPr>
        <w:t xml:space="preserve">měna </w:t>
      </w:r>
      <w:r>
        <w:rPr>
          <w:rFonts w:ascii="Calibri" w:hAnsi="Calibri" w:cs="Calibri"/>
          <w:sz w:val="20"/>
          <w:szCs w:val="20"/>
        </w:rPr>
        <w:t>v</w:t>
      </w:r>
      <w:r w:rsidRPr="00746724">
        <w:rPr>
          <w:rFonts w:ascii="Calibri" w:hAnsi="Calibri" w:cs="Calibri"/>
          <w:sz w:val="20"/>
          <w:szCs w:val="20"/>
        </w:rPr>
        <w:t xml:space="preserve">edoucího </w:t>
      </w:r>
      <w:r w:rsidRPr="00746724">
        <w:rPr>
          <w:rFonts w:ascii="Calibri" w:hAnsi="Calibri" w:cs="Calibri"/>
          <w:sz w:val="20"/>
          <w:szCs w:val="20"/>
        </w:rPr>
        <w:lastRenderedPageBreak/>
        <w:t xml:space="preserve">společníka musí být oznámena zadavateli spolu se sdělením souhlasu ostatních společníků. Účinnost změny </w:t>
      </w:r>
      <w:r>
        <w:rPr>
          <w:rFonts w:ascii="Calibri" w:hAnsi="Calibri" w:cs="Calibri"/>
          <w:sz w:val="20"/>
          <w:szCs w:val="20"/>
        </w:rPr>
        <w:t>v</w:t>
      </w:r>
      <w:r w:rsidRPr="00746724">
        <w:rPr>
          <w:rFonts w:ascii="Calibri" w:hAnsi="Calibri" w:cs="Calibri"/>
          <w:sz w:val="20"/>
          <w:szCs w:val="20"/>
        </w:rPr>
        <w:t>edoucího společníka vůči zadavateli nastává uplynutím třetího pracovního dne po doručení oznámení o této změně.</w:t>
      </w:r>
    </w:p>
    <w:bookmarkEnd w:id="21"/>
    <w:p w:rsidR="00157AF2" w:rsidRDefault="00157AF2" w:rsidP="00157AF2">
      <w:pPr>
        <w:ind w:left="1843"/>
        <w:jc w:val="both"/>
        <w:rPr>
          <w:rFonts w:ascii="Calibri" w:hAnsi="Calibri" w:cs="Calibri"/>
          <w:sz w:val="20"/>
          <w:szCs w:val="20"/>
        </w:rPr>
      </w:pPr>
    </w:p>
    <w:p w:rsidR="00CD67A0" w:rsidRDefault="00CD67A0" w:rsidP="001A3912">
      <w:pPr>
        <w:numPr>
          <w:ilvl w:val="0"/>
          <w:numId w:val="1"/>
        </w:numPr>
        <w:tabs>
          <w:tab w:val="clear" w:pos="360"/>
          <w:tab w:val="num" w:pos="1843"/>
        </w:tabs>
        <w:ind w:left="1843"/>
        <w:jc w:val="both"/>
        <w:rPr>
          <w:rFonts w:ascii="Calibri" w:hAnsi="Calibri" w:cs="Calibri"/>
          <w:sz w:val="20"/>
          <w:szCs w:val="20"/>
        </w:rPr>
      </w:pPr>
      <w:r>
        <w:rPr>
          <w:rFonts w:ascii="Calibri" w:hAnsi="Calibri" w:cs="Calibri"/>
          <w:sz w:val="20"/>
          <w:szCs w:val="20"/>
        </w:rPr>
        <w:t xml:space="preserve">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w:t>
      </w:r>
      <w:r w:rsidRPr="00CD67A0">
        <w:rPr>
          <w:rFonts w:ascii="Calibri" w:hAnsi="Calibri" w:cs="Calibri"/>
          <w:sz w:val="20"/>
          <w:szCs w:val="20"/>
        </w:rPr>
        <w:t xml:space="preserve">Komunikace mezi zadavatelem a společníky, kteří podávají společnou nabídku, potom bude v takovém případě probíhat prostřednictvím tohoto společníka. Veškerá právní jednání budou považována za doručená resp. odeslaná okamžikem doručení resp. odeslání </w:t>
      </w:r>
      <w:r>
        <w:rPr>
          <w:rFonts w:ascii="Calibri" w:hAnsi="Calibri" w:cs="Calibri"/>
          <w:sz w:val="20"/>
          <w:szCs w:val="20"/>
        </w:rPr>
        <w:t>tomuto</w:t>
      </w:r>
      <w:r w:rsidRPr="00CD67A0">
        <w:rPr>
          <w:rFonts w:ascii="Calibri" w:hAnsi="Calibri" w:cs="Calibri"/>
          <w:sz w:val="20"/>
          <w:szCs w:val="20"/>
        </w:rPr>
        <w:t xml:space="preserve"> společníkovi.</w:t>
      </w:r>
    </w:p>
    <w:p w:rsidR="00CD67A0" w:rsidRDefault="00CD67A0" w:rsidP="001A3912">
      <w:pPr>
        <w:pStyle w:val="Odstavecseseznamem"/>
        <w:rPr>
          <w:rFonts w:ascii="Calibri" w:hAnsi="Calibri" w:cs="Calibri"/>
          <w:sz w:val="20"/>
          <w:szCs w:val="20"/>
        </w:rPr>
      </w:pPr>
    </w:p>
    <w:p w:rsidR="00B31F15" w:rsidRDefault="00157AF2" w:rsidP="00B31F15">
      <w:pPr>
        <w:numPr>
          <w:ilvl w:val="0"/>
          <w:numId w:val="1"/>
        </w:numPr>
        <w:ind w:left="1843" w:hanging="425"/>
        <w:jc w:val="both"/>
        <w:rPr>
          <w:rFonts w:ascii="Calibri" w:hAnsi="Calibri" w:cs="Calibri"/>
          <w:sz w:val="20"/>
          <w:szCs w:val="20"/>
        </w:rPr>
      </w:pPr>
      <w:r w:rsidRPr="00B31F15">
        <w:rPr>
          <w:rFonts w:ascii="Calibri" w:hAnsi="Calibri" w:cs="Calibri"/>
          <w:sz w:val="20"/>
          <w:szCs w:val="20"/>
        </w:rPr>
        <w:t xml:space="preserve">Zadavatel požaduje, aby </w:t>
      </w:r>
      <w:r w:rsidR="00B31F15" w:rsidRPr="00B31F15">
        <w:rPr>
          <w:rFonts w:ascii="Calibri" w:hAnsi="Calibri" w:cs="Calibri"/>
          <w:sz w:val="20"/>
          <w:szCs w:val="20"/>
        </w:rPr>
        <w:t>společnost dodavatelů</w:t>
      </w:r>
      <w:r w:rsidRPr="00B31F15">
        <w:rPr>
          <w:rFonts w:ascii="Calibri" w:hAnsi="Calibri" w:cs="Calibri"/>
          <w:sz w:val="20"/>
          <w:szCs w:val="20"/>
        </w:rPr>
        <w:t xml:space="preserve"> závazně a transparentně stanovil</w:t>
      </w:r>
      <w:r w:rsidR="00B31F15" w:rsidRPr="00B31F15">
        <w:rPr>
          <w:rFonts w:ascii="Calibri" w:hAnsi="Calibri" w:cs="Calibri"/>
          <w:sz w:val="20"/>
          <w:szCs w:val="20"/>
        </w:rPr>
        <w:t>a</w:t>
      </w:r>
      <w:r w:rsidRPr="00B31F15">
        <w:rPr>
          <w:rFonts w:ascii="Calibri" w:hAnsi="Calibri" w:cs="Calibri"/>
          <w:sz w:val="20"/>
          <w:szCs w:val="20"/>
        </w:rPr>
        <w:t xml:space="preserve"> rozsah participace jednotlivých </w:t>
      </w:r>
      <w:r w:rsidR="00B31F15" w:rsidRPr="00B31F15">
        <w:rPr>
          <w:rFonts w:ascii="Calibri" w:hAnsi="Calibri" w:cs="Calibri"/>
          <w:sz w:val="20"/>
          <w:szCs w:val="20"/>
        </w:rPr>
        <w:t>společníků, a to</w:t>
      </w:r>
      <w:r w:rsidRPr="00B31F15">
        <w:rPr>
          <w:rFonts w:ascii="Calibri" w:hAnsi="Calibri" w:cs="Calibri"/>
          <w:sz w:val="20"/>
          <w:szCs w:val="20"/>
        </w:rPr>
        <w:t xml:space="preserve"> </w:t>
      </w:r>
      <w:r w:rsidR="009E20B9">
        <w:rPr>
          <w:rFonts w:ascii="Calibri" w:hAnsi="Calibri" w:cs="Calibri"/>
          <w:sz w:val="20"/>
          <w:szCs w:val="20"/>
        </w:rPr>
        <w:t xml:space="preserve">věcně </w:t>
      </w:r>
      <w:r w:rsidRPr="00B31F15">
        <w:rPr>
          <w:rFonts w:ascii="Calibri" w:hAnsi="Calibri" w:cs="Calibri"/>
          <w:sz w:val="20"/>
          <w:szCs w:val="20"/>
        </w:rPr>
        <w:t>dle</w:t>
      </w:r>
      <w:r w:rsidR="009E20B9">
        <w:rPr>
          <w:rFonts w:ascii="Calibri" w:hAnsi="Calibri" w:cs="Calibri"/>
          <w:sz w:val="20"/>
          <w:szCs w:val="20"/>
        </w:rPr>
        <w:t xml:space="preserve"> předpokládaného</w:t>
      </w:r>
      <w:r w:rsidRPr="00B31F15">
        <w:rPr>
          <w:rFonts w:ascii="Calibri" w:hAnsi="Calibri" w:cs="Calibri"/>
          <w:sz w:val="20"/>
          <w:szCs w:val="20"/>
        </w:rPr>
        <w:t xml:space="preserve"> procentní</w:t>
      </w:r>
      <w:r w:rsidR="00B31F15" w:rsidRPr="00B31F15">
        <w:rPr>
          <w:rFonts w:ascii="Calibri" w:hAnsi="Calibri" w:cs="Calibri"/>
          <w:sz w:val="20"/>
          <w:szCs w:val="20"/>
        </w:rPr>
        <w:t>ho podílu na předmětu plnění veřejné zakázky</w:t>
      </w:r>
      <w:r w:rsidR="00B31F15">
        <w:rPr>
          <w:rFonts w:ascii="Calibri" w:hAnsi="Calibri" w:cs="Calibri"/>
          <w:sz w:val="20"/>
          <w:szCs w:val="20"/>
        </w:rPr>
        <w:t xml:space="preserve">. Zadavatel </w:t>
      </w:r>
      <w:r w:rsidR="00830D66">
        <w:rPr>
          <w:rFonts w:ascii="Calibri" w:hAnsi="Calibri" w:cs="Calibri"/>
          <w:sz w:val="20"/>
          <w:szCs w:val="20"/>
        </w:rPr>
        <w:t xml:space="preserve">doporučuje předmětnou informaci v nabídce uvést </w:t>
      </w:r>
      <w:r w:rsidR="00B31F15" w:rsidRPr="005B2F94">
        <w:rPr>
          <w:rFonts w:ascii="Calibri" w:hAnsi="Calibri" w:cs="Calibri"/>
          <w:sz w:val="20"/>
          <w:szCs w:val="20"/>
        </w:rPr>
        <w:t xml:space="preserve">v Příloze č. </w:t>
      </w:r>
      <w:r w:rsidR="00E17DE5">
        <w:rPr>
          <w:rFonts w:ascii="Calibri" w:hAnsi="Calibri" w:cs="Calibri"/>
          <w:sz w:val="20"/>
          <w:szCs w:val="20"/>
        </w:rPr>
        <w:t>2</w:t>
      </w:r>
      <w:r w:rsidR="00B31F15" w:rsidRPr="005B2F94">
        <w:rPr>
          <w:rFonts w:ascii="Calibri" w:hAnsi="Calibri" w:cs="Calibri"/>
          <w:sz w:val="20"/>
          <w:szCs w:val="20"/>
        </w:rPr>
        <w:t xml:space="preserve"> těchto</w:t>
      </w:r>
      <w:r w:rsidR="00B31F15" w:rsidRPr="00794E62">
        <w:rPr>
          <w:rFonts w:ascii="Calibri" w:hAnsi="Calibri" w:cs="Calibri"/>
          <w:sz w:val="20"/>
          <w:szCs w:val="20"/>
        </w:rPr>
        <w:t xml:space="preserve"> Pokynů.</w:t>
      </w:r>
    </w:p>
    <w:p w:rsidR="009D1BAB" w:rsidRDefault="009D1BAB" w:rsidP="009D1BAB">
      <w:pPr>
        <w:pStyle w:val="Odstavecseseznamem"/>
        <w:rPr>
          <w:rFonts w:ascii="Calibri" w:hAnsi="Calibri" w:cs="Calibri"/>
          <w:sz w:val="20"/>
          <w:szCs w:val="20"/>
        </w:rPr>
      </w:pPr>
    </w:p>
    <w:p w:rsidR="00B574F0" w:rsidRDefault="00B574F0" w:rsidP="00870FFA">
      <w:pPr>
        <w:ind w:left="2483"/>
        <w:jc w:val="both"/>
        <w:rPr>
          <w:rFonts w:ascii="Calibri" w:hAnsi="Calibri" w:cs="Calibri"/>
          <w:sz w:val="20"/>
          <w:szCs w:val="20"/>
        </w:rPr>
      </w:pPr>
    </w:p>
    <w:p w:rsidR="00B574F0" w:rsidRPr="009D17A7" w:rsidRDefault="00B574F0" w:rsidP="00823C7D">
      <w:pPr>
        <w:numPr>
          <w:ilvl w:val="1"/>
          <w:numId w:val="41"/>
        </w:numPr>
        <w:ind w:left="1418" w:hanging="709"/>
        <w:jc w:val="both"/>
        <w:rPr>
          <w:rFonts w:ascii="Calibri" w:hAnsi="Calibri" w:cs="Calibri"/>
          <w:b/>
          <w:sz w:val="20"/>
          <w:szCs w:val="20"/>
        </w:rPr>
      </w:pPr>
      <w:bookmarkStart w:id="22" w:name="_Ref315362795"/>
      <w:r w:rsidRPr="009D17A7">
        <w:rPr>
          <w:rFonts w:ascii="Calibri" w:hAnsi="Calibri" w:cs="Calibri"/>
          <w:b/>
          <w:sz w:val="20"/>
          <w:szCs w:val="20"/>
        </w:rPr>
        <w:t>Návrh smlouvy na plnění veřejné zakázky:</w:t>
      </w:r>
      <w:bookmarkEnd w:id="22"/>
    </w:p>
    <w:p w:rsidR="00B574F0" w:rsidRPr="00DE0A69" w:rsidRDefault="00B574F0" w:rsidP="002437D6">
      <w:pPr>
        <w:ind w:left="1418"/>
        <w:jc w:val="both"/>
        <w:rPr>
          <w:rFonts w:ascii="Calibri" w:hAnsi="Calibri" w:cs="Calibri"/>
          <w:sz w:val="20"/>
          <w:szCs w:val="20"/>
        </w:rPr>
      </w:pPr>
    </w:p>
    <w:p w:rsidR="00D1793B" w:rsidRDefault="00C75559" w:rsidP="00400884">
      <w:pPr>
        <w:numPr>
          <w:ilvl w:val="0"/>
          <w:numId w:val="1"/>
        </w:numPr>
        <w:ind w:left="1843" w:hanging="425"/>
        <w:jc w:val="both"/>
        <w:rPr>
          <w:rFonts w:ascii="Calibri" w:hAnsi="Calibri" w:cs="Calibri"/>
          <w:sz w:val="20"/>
          <w:szCs w:val="20"/>
        </w:rPr>
      </w:pPr>
      <w:r>
        <w:rPr>
          <w:rFonts w:ascii="Calibri" w:hAnsi="Calibri" w:cs="Calibri"/>
          <w:sz w:val="20"/>
          <w:szCs w:val="20"/>
        </w:rPr>
        <w:t>Dodavatel</w:t>
      </w:r>
      <w:r w:rsidR="00B574F0" w:rsidRPr="00DE0A69">
        <w:rPr>
          <w:rFonts w:ascii="Calibri" w:hAnsi="Calibri" w:cs="Calibri"/>
          <w:sz w:val="20"/>
          <w:szCs w:val="20"/>
        </w:rPr>
        <w:t xml:space="preserve"> je povinen podat pouze jediný návrh smlouvy na plnění této veřejné zakázky. Závazné požadavky zadavatele na obsah smlouvy jsou obsaženy v závazném vzoru smlouvy, který je obsažen v </w:t>
      </w:r>
      <w:r w:rsidR="00B574F0" w:rsidRPr="00101AF9">
        <w:rPr>
          <w:rFonts w:ascii="Calibri" w:hAnsi="Calibri"/>
          <w:b/>
          <w:sz w:val="20"/>
        </w:rPr>
        <w:t>Dílu 2</w:t>
      </w:r>
      <w:r w:rsidR="00B574F0" w:rsidRPr="00101AF9">
        <w:rPr>
          <w:rFonts w:ascii="Calibri" w:hAnsi="Calibri" w:cs="Calibri"/>
          <w:b/>
          <w:sz w:val="20"/>
          <w:szCs w:val="20"/>
        </w:rPr>
        <w:t xml:space="preserve"> </w:t>
      </w:r>
      <w:r w:rsidR="00EF2645" w:rsidRPr="00101AF9">
        <w:rPr>
          <w:rFonts w:ascii="Calibri" w:hAnsi="Calibri" w:cs="Calibri"/>
          <w:b/>
          <w:sz w:val="20"/>
          <w:szCs w:val="20"/>
        </w:rPr>
        <w:t>zadávací dokumentace</w:t>
      </w:r>
      <w:r w:rsidR="00EF2645" w:rsidRPr="00101AF9">
        <w:rPr>
          <w:rFonts w:ascii="Calibri" w:hAnsi="Calibri" w:cs="Calibri"/>
          <w:sz w:val="20"/>
          <w:szCs w:val="20"/>
        </w:rPr>
        <w:t xml:space="preserve"> </w:t>
      </w:r>
      <w:r w:rsidR="00B574F0" w:rsidRPr="00101AF9">
        <w:rPr>
          <w:rFonts w:ascii="Calibri" w:hAnsi="Calibri" w:cs="Calibri"/>
          <w:sz w:val="20"/>
          <w:szCs w:val="20"/>
        </w:rPr>
        <w:t xml:space="preserve">s názvem </w:t>
      </w:r>
      <w:r w:rsidR="00DB36AC" w:rsidRPr="00101AF9">
        <w:rPr>
          <w:rFonts w:ascii="Calibri" w:hAnsi="Calibri" w:cs="Calibri"/>
          <w:b/>
          <w:sz w:val="20"/>
          <w:szCs w:val="20"/>
        </w:rPr>
        <w:t>Smlouva</w:t>
      </w:r>
      <w:r w:rsidR="00417544" w:rsidRPr="00101AF9">
        <w:rPr>
          <w:rFonts w:ascii="Calibri" w:hAnsi="Calibri" w:cs="Calibri"/>
          <w:b/>
          <w:sz w:val="20"/>
          <w:szCs w:val="20"/>
        </w:rPr>
        <w:t xml:space="preserve"> o dílo</w:t>
      </w:r>
      <w:r w:rsidR="00B574F0" w:rsidRPr="00101AF9">
        <w:rPr>
          <w:rFonts w:ascii="Calibri" w:hAnsi="Calibri" w:cs="Calibri"/>
          <w:sz w:val="20"/>
          <w:szCs w:val="20"/>
        </w:rPr>
        <w:t xml:space="preserve">. </w:t>
      </w:r>
      <w:r w:rsidRPr="00101AF9">
        <w:rPr>
          <w:rFonts w:ascii="Calibri" w:hAnsi="Calibri" w:cs="Calibri"/>
          <w:sz w:val="20"/>
          <w:szCs w:val="20"/>
        </w:rPr>
        <w:t>Dodavatel</w:t>
      </w:r>
      <w:r w:rsidR="00B574F0" w:rsidRPr="00101AF9">
        <w:rPr>
          <w:rFonts w:ascii="Calibri" w:hAnsi="Calibri" w:cs="Calibri"/>
          <w:sz w:val="20"/>
          <w:szCs w:val="20"/>
        </w:rPr>
        <w:t xml:space="preserve"> není oprávněn činit změny či doplnění</w:t>
      </w:r>
      <w:r w:rsidR="00B574F0" w:rsidRPr="00DE0A69">
        <w:rPr>
          <w:rFonts w:ascii="Calibri" w:hAnsi="Calibri" w:cs="Calibri"/>
          <w:sz w:val="20"/>
          <w:szCs w:val="20"/>
        </w:rPr>
        <w:t xml:space="preserve"> těchto závazných požadavků zadavatele, vyjma údajů, u nichž vyplývá z obsahu těchto závazných požadavků povinnost jejich doplnění</w:t>
      </w:r>
      <w:r w:rsidR="00135C23">
        <w:rPr>
          <w:rFonts w:ascii="Calibri" w:hAnsi="Calibri" w:cs="Calibri"/>
          <w:sz w:val="20"/>
          <w:szCs w:val="20"/>
        </w:rPr>
        <w:t xml:space="preserve"> (údaje určené k doplnění ze strany dodavatele jsou v závazném vzoru Smlouvy o dílo vyznačeny </w:t>
      </w:r>
      <w:r w:rsidR="00135C23" w:rsidRPr="00640C96">
        <w:rPr>
          <w:rFonts w:ascii="Calibri" w:hAnsi="Calibri" w:cs="Calibri"/>
          <w:sz w:val="20"/>
          <w:szCs w:val="20"/>
        </w:rPr>
        <w:t>zvýrazněním žlutou barvou</w:t>
      </w:r>
      <w:r w:rsidR="00135C23">
        <w:rPr>
          <w:rFonts w:ascii="Calibri" w:hAnsi="Calibri" w:cs="Calibri"/>
          <w:sz w:val="20"/>
          <w:szCs w:val="20"/>
        </w:rPr>
        <w:t>)</w:t>
      </w:r>
      <w:r w:rsidR="00B574F0" w:rsidRPr="00DE0A69">
        <w:rPr>
          <w:rFonts w:ascii="Calibri" w:hAnsi="Calibri" w:cs="Calibri"/>
          <w:sz w:val="20"/>
          <w:szCs w:val="20"/>
        </w:rPr>
        <w:t xml:space="preserve">. </w:t>
      </w:r>
      <w:r w:rsidR="00AF2D91" w:rsidRPr="00C561C3">
        <w:rPr>
          <w:rFonts w:ascii="Calibri" w:hAnsi="Calibri" w:cs="Calibri"/>
          <w:sz w:val="20"/>
          <w:szCs w:val="20"/>
        </w:rPr>
        <w:t xml:space="preserve">Návrh smlouvy nemusí být dodavatelem v nabídce podepsán. </w:t>
      </w:r>
      <w:r w:rsidR="00B574F0" w:rsidRPr="00C561C3">
        <w:rPr>
          <w:rFonts w:ascii="Calibri" w:hAnsi="Calibri" w:cs="Calibri"/>
          <w:sz w:val="20"/>
          <w:szCs w:val="20"/>
        </w:rPr>
        <w:t xml:space="preserve">Do závazného vzoru smlouvy </w:t>
      </w:r>
      <w:r w:rsidRPr="00C561C3">
        <w:rPr>
          <w:rFonts w:ascii="Calibri" w:hAnsi="Calibri" w:cs="Calibri"/>
          <w:sz w:val="20"/>
          <w:szCs w:val="20"/>
        </w:rPr>
        <w:t>dodavatel</w:t>
      </w:r>
      <w:r w:rsidR="00B574F0" w:rsidRPr="00C561C3">
        <w:rPr>
          <w:rFonts w:ascii="Calibri" w:hAnsi="Calibri" w:cs="Calibri"/>
          <w:sz w:val="20"/>
          <w:szCs w:val="20"/>
        </w:rPr>
        <w:t xml:space="preserve"> doplní </w:t>
      </w:r>
      <w:r w:rsidR="00D66453" w:rsidRPr="00C561C3">
        <w:rPr>
          <w:rFonts w:ascii="Calibri" w:hAnsi="Calibri" w:cs="Calibri"/>
          <w:sz w:val="20"/>
          <w:szCs w:val="20"/>
        </w:rPr>
        <w:t xml:space="preserve">údaje a </w:t>
      </w:r>
      <w:r w:rsidR="00B574F0" w:rsidRPr="00C561C3">
        <w:rPr>
          <w:rFonts w:ascii="Calibri" w:hAnsi="Calibri" w:cs="Calibri"/>
          <w:sz w:val="20"/>
          <w:szCs w:val="20"/>
        </w:rPr>
        <w:t>skutečnosti</w:t>
      </w:r>
      <w:r w:rsidR="00D1793B" w:rsidRPr="00C561C3">
        <w:rPr>
          <w:rFonts w:ascii="Calibri" w:hAnsi="Calibri" w:cs="Calibri"/>
          <w:sz w:val="20"/>
          <w:szCs w:val="20"/>
        </w:rPr>
        <w:t xml:space="preserve"> výslovně požadované v návrhu Smlouvy o dílo nebo v zadávacích podmínkách, a to na místech k tomu výslovně a výhradně určených zadavatelem v textu Smlouvy o dílo.</w:t>
      </w:r>
    </w:p>
    <w:p w:rsidR="00B574F0" w:rsidRPr="00794E62" w:rsidRDefault="00B574F0" w:rsidP="00400884">
      <w:pPr>
        <w:ind w:left="1843"/>
        <w:jc w:val="both"/>
        <w:rPr>
          <w:rFonts w:ascii="Calibri" w:hAnsi="Calibri" w:cs="Calibri"/>
          <w:sz w:val="20"/>
          <w:szCs w:val="20"/>
        </w:rPr>
      </w:pPr>
    </w:p>
    <w:p w:rsidR="00101AF9" w:rsidRDefault="00101AF9" w:rsidP="007322C9">
      <w:pPr>
        <w:numPr>
          <w:ilvl w:val="0"/>
          <w:numId w:val="1"/>
        </w:numPr>
        <w:ind w:left="1843" w:hanging="425"/>
        <w:jc w:val="both"/>
        <w:rPr>
          <w:rFonts w:ascii="Calibri" w:hAnsi="Calibri" w:cs="Calibri"/>
          <w:sz w:val="20"/>
          <w:szCs w:val="20"/>
        </w:rPr>
      </w:pPr>
      <w:r>
        <w:rPr>
          <w:rFonts w:ascii="Calibri" w:hAnsi="Calibri" w:cs="Calibri"/>
          <w:sz w:val="20"/>
          <w:szCs w:val="20"/>
        </w:rPr>
        <w:t xml:space="preserve">Dodavatelé nejsou oprávněni měnit a doplňovat závazný vzor Smlouvy o dílo na jiných, než výslovně označených </w:t>
      </w:r>
      <w:proofErr w:type="gramStart"/>
      <w:r>
        <w:rPr>
          <w:rFonts w:ascii="Calibri" w:hAnsi="Calibri" w:cs="Calibri"/>
          <w:sz w:val="20"/>
          <w:szCs w:val="20"/>
        </w:rPr>
        <w:t>místech</w:t>
      </w:r>
      <w:proofErr w:type="gramEnd"/>
      <w:r>
        <w:rPr>
          <w:rFonts w:ascii="Calibri" w:hAnsi="Calibri" w:cs="Calibri"/>
          <w:sz w:val="20"/>
          <w:szCs w:val="20"/>
        </w:rPr>
        <w:t>.</w:t>
      </w:r>
    </w:p>
    <w:p w:rsidR="00101AF9" w:rsidRDefault="00101AF9" w:rsidP="00101AF9">
      <w:pPr>
        <w:ind w:left="1843"/>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V případě nabídky podávané fyzickou a nikoliv právnickou osobou, jako </w:t>
      </w:r>
      <w:r w:rsidR="00C75559">
        <w:rPr>
          <w:rFonts w:ascii="Calibri" w:hAnsi="Calibri" w:cs="Calibri"/>
          <w:sz w:val="20"/>
          <w:szCs w:val="20"/>
        </w:rPr>
        <w:t>dodavatelem</w:t>
      </w:r>
      <w:r w:rsidRPr="00794E62">
        <w:rPr>
          <w:rFonts w:ascii="Calibri" w:hAnsi="Calibri" w:cs="Calibri"/>
          <w:sz w:val="20"/>
          <w:szCs w:val="20"/>
        </w:rPr>
        <w:t xml:space="preserve">, je </w:t>
      </w:r>
      <w:r w:rsidR="00C75559">
        <w:rPr>
          <w:rFonts w:ascii="Calibri" w:hAnsi="Calibri" w:cs="Calibri"/>
          <w:sz w:val="20"/>
          <w:szCs w:val="20"/>
        </w:rPr>
        <w:t xml:space="preserve">dodavatel </w:t>
      </w:r>
      <w:r w:rsidRPr="00794E62">
        <w:rPr>
          <w:rFonts w:ascii="Calibri" w:hAnsi="Calibri" w:cs="Calibri"/>
          <w:sz w:val="20"/>
          <w:szCs w:val="20"/>
        </w:rPr>
        <w:t>oprávněn upravit návrh smlouvy toliko s ohledem na tuto skutečnost.</w:t>
      </w:r>
    </w:p>
    <w:p w:rsidR="00B574F0" w:rsidRPr="00DE0A69" w:rsidRDefault="00B574F0">
      <w:pPr>
        <w:rPr>
          <w:rFonts w:ascii="Calibri" w:hAnsi="Calibri" w:cs="Calibri"/>
          <w:b/>
          <w:bCs/>
          <w:sz w:val="22"/>
          <w:szCs w:val="22"/>
        </w:rPr>
      </w:pPr>
    </w:p>
    <w:p w:rsidR="00B574F0" w:rsidRPr="00DE0A69" w:rsidRDefault="00B574F0" w:rsidP="00823C7D">
      <w:pPr>
        <w:pStyle w:val="Nadpis1"/>
        <w:widowControl w:val="0"/>
        <w:numPr>
          <w:ilvl w:val="0"/>
          <w:numId w:val="41"/>
        </w:numPr>
        <w:shd w:val="pct5" w:color="auto" w:fill="auto"/>
        <w:spacing w:before="120" w:after="120" w:line="320" w:lineRule="atLeast"/>
        <w:ind w:left="720" w:hanging="720"/>
        <w:jc w:val="left"/>
        <w:rPr>
          <w:rFonts w:ascii="Calibri" w:hAnsi="Calibri" w:cs="Calibri"/>
          <w:kern w:val="28"/>
          <w:sz w:val="24"/>
          <w:szCs w:val="24"/>
          <w:lang w:val="cs-CZ"/>
        </w:rPr>
      </w:pPr>
      <w:bookmarkStart w:id="23" w:name="_Ref310242329"/>
      <w:bookmarkStart w:id="24" w:name="_Toc521671747"/>
      <w:r w:rsidRPr="00DE0A69">
        <w:rPr>
          <w:rFonts w:ascii="Calibri" w:hAnsi="Calibri" w:cs="Calibri"/>
          <w:kern w:val="28"/>
          <w:sz w:val="24"/>
          <w:szCs w:val="24"/>
          <w:lang w:val="cs-CZ"/>
        </w:rPr>
        <w:t>JAZYK NABÍDEK</w:t>
      </w:r>
      <w:bookmarkEnd w:id="23"/>
      <w:bookmarkEnd w:id="24"/>
    </w:p>
    <w:p w:rsidR="00B574F0" w:rsidRPr="00DE0A69" w:rsidRDefault="00B574F0" w:rsidP="00074421">
      <w:pPr>
        <w:ind w:left="1414"/>
        <w:jc w:val="both"/>
        <w:rPr>
          <w:rFonts w:ascii="Calibri" w:hAnsi="Calibri" w:cs="Calibri"/>
          <w:sz w:val="20"/>
          <w:szCs w:val="20"/>
        </w:rPr>
      </w:pPr>
    </w:p>
    <w:p w:rsidR="00B574F0" w:rsidRPr="00E67F38" w:rsidRDefault="00B574F0" w:rsidP="00823C7D">
      <w:pPr>
        <w:pStyle w:val="Odstavecseseznamem"/>
        <w:numPr>
          <w:ilvl w:val="1"/>
          <w:numId w:val="41"/>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doklady a dokumenty předkládané v nabídce nebo se k nabídce vztahující, veškerá korespondence</w:t>
      </w:r>
      <w:r w:rsidR="00426AB5">
        <w:rPr>
          <w:rFonts w:ascii="Calibri" w:hAnsi="Calibri" w:cs="Calibri"/>
          <w:sz w:val="20"/>
          <w:szCs w:val="20"/>
        </w:rPr>
        <w:t xml:space="preserve"> a komunikace se zadavatelem</w:t>
      </w:r>
      <w:r w:rsidRPr="00E67F38">
        <w:rPr>
          <w:rFonts w:ascii="Calibri" w:hAnsi="Calibri" w:cs="Calibri"/>
          <w:sz w:val="20"/>
          <w:szCs w:val="20"/>
        </w:rPr>
        <w:t xml:space="preserve">, včetně </w:t>
      </w:r>
      <w:r w:rsidR="00426AB5">
        <w:rPr>
          <w:rFonts w:ascii="Calibri" w:hAnsi="Calibri" w:cs="Calibri"/>
          <w:sz w:val="20"/>
          <w:szCs w:val="20"/>
        </w:rPr>
        <w:t>žádostí</w:t>
      </w:r>
      <w:r w:rsidRPr="00E67F38">
        <w:rPr>
          <w:rFonts w:ascii="Calibri" w:hAnsi="Calibri" w:cs="Calibri"/>
          <w:sz w:val="20"/>
          <w:szCs w:val="20"/>
        </w:rPr>
        <w:t xml:space="preserve"> dodavatelů </w:t>
      </w:r>
      <w:r w:rsidR="00426AB5">
        <w:rPr>
          <w:rFonts w:ascii="Calibri" w:hAnsi="Calibri" w:cs="Calibri"/>
          <w:sz w:val="20"/>
          <w:szCs w:val="20"/>
        </w:rPr>
        <w:t>o vysvětlení zadávací dokumentace</w:t>
      </w:r>
      <w:r w:rsidRPr="00E67F38">
        <w:rPr>
          <w:rFonts w:ascii="Calibri" w:hAnsi="Calibri" w:cs="Calibri"/>
          <w:sz w:val="20"/>
          <w:szCs w:val="20"/>
        </w:rPr>
        <w:t xml:space="preserve">, musí být předloženy </w:t>
      </w:r>
      <w:r w:rsidR="0024425E">
        <w:rPr>
          <w:rFonts w:ascii="Calibri" w:hAnsi="Calibri" w:cs="Calibri"/>
          <w:sz w:val="20"/>
          <w:szCs w:val="20"/>
        </w:rPr>
        <w:t xml:space="preserve">a budou prováděny </w:t>
      </w:r>
      <w:r w:rsidRPr="00E67F38">
        <w:rPr>
          <w:rFonts w:ascii="Calibri" w:hAnsi="Calibri" w:cs="Calibri"/>
          <w:sz w:val="20"/>
          <w:szCs w:val="20"/>
        </w:rPr>
        <w:t>v </w:t>
      </w:r>
      <w:r w:rsidRPr="0059602C">
        <w:rPr>
          <w:rFonts w:ascii="Calibri" w:hAnsi="Calibri" w:cs="Calibri"/>
          <w:b/>
          <w:sz w:val="20"/>
          <w:szCs w:val="20"/>
        </w:rPr>
        <w:t>českém jazyce</w:t>
      </w:r>
      <w:r w:rsidR="00D32DC3">
        <w:rPr>
          <w:rFonts w:ascii="Calibri" w:hAnsi="Calibri" w:cs="Calibri"/>
          <w:sz w:val="20"/>
          <w:szCs w:val="20"/>
        </w:rPr>
        <w:t>, případně ve slovenském jazyce</w:t>
      </w:r>
      <w:r w:rsidRPr="00E67F38">
        <w:rPr>
          <w:rFonts w:ascii="Calibri" w:hAnsi="Calibri" w:cs="Calibri"/>
          <w:sz w:val="20"/>
          <w:szCs w:val="20"/>
        </w:rPr>
        <w:t>.</w:t>
      </w:r>
      <w:r w:rsidR="00FF5126">
        <w:rPr>
          <w:rFonts w:ascii="Calibri" w:hAnsi="Calibri" w:cs="Calibri"/>
          <w:sz w:val="20"/>
          <w:szCs w:val="20"/>
        </w:rPr>
        <w:t xml:space="preserve"> </w:t>
      </w:r>
      <w:r w:rsidR="00D32DC3">
        <w:rPr>
          <w:rFonts w:ascii="Calibri" w:hAnsi="Calibri" w:cs="Calibri"/>
          <w:sz w:val="20"/>
          <w:szCs w:val="20"/>
        </w:rPr>
        <w:t xml:space="preserve">Doklady o vzdělání </w:t>
      </w:r>
      <w:r w:rsidR="00FF5126">
        <w:rPr>
          <w:rFonts w:ascii="Calibri" w:hAnsi="Calibri" w:cs="Calibri"/>
          <w:sz w:val="20"/>
          <w:szCs w:val="20"/>
        </w:rPr>
        <w:t xml:space="preserve">lze předložit v latinském jazyce. </w:t>
      </w:r>
    </w:p>
    <w:p w:rsidR="00B574F0" w:rsidRPr="00DE0A69" w:rsidRDefault="00B574F0" w:rsidP="00074421">
      <w:pPr>
        <w:ind w:left="1414"/>
        <w:jc w:val="both"/>
        <w:rPr>
          <w:rFonts w:ascii="Calibri" w:hAnsi="Calibri" w:cs="Calibri"/>
          <w:sz w:val="20"/>
          <w:szCs w:val="20"/>
        </w:rPr>
      </w:pPr>
    </w:p>
    <w:p w:rsidR="00B574F0" w:rsidRPr="00A02531" w:rsidRDefault="00B574F0" w:rsidP="00823C7D">
      <w:pPr>
        <w:numPr>
          <w:ilvl w:val="1"/>
          <w:numId w:val="41"/>
        </w:numPr>
        <w:ind w:left="1418" w:hanging="709"/>
        <w:jc w:val="both"/>
        <w:rPr>
          <w:rFonts w:ascii="Calibri" w:hAnsi="Calibri" w:cs="Calibri"/>
          <w:color w:val="008000"/>
          <w:sz w:val="22"/>
          <w:szCs w:val="22"/>
        </w:rPr>
      </w:pPr>
      <w:bookmarkStart w:id="25" w:name="_Ref324339872"/>
      <w:r w:rsidRPr="00DE0A69">
        <w:rPr>
          <w:rFonts w:ascii="Calibri" w:hAnsi="Calibri" w:cs="Calibri"/>
          <w:sz w:val="20"/>
          <w:szCs w:val="20"/>
        </w:rPr>
        <w:t xml:space="preserve">Doklady, kterými zahraniční osoba prokazuje splnění kvalifikace, musí být předloženy v původním jazyce a též </w:t>
      </w:r>
      <w:r>
        <w:rPr>
          <w:rFonts w:ascii="Calibri" w:hAnsi="Calibri" w:cs="Calibri"/>
          <w:sz w:val="20"/>
          <w:szCs w:val="20"/>
        </w:rPr>
        <w:t xml:space="preserve">v </w:t>
      </w:r>
      <w:r w:rsidRPr="00300BBC">
        <w:rPr>
          <w:rFonts w:ascii="Calibri" w:hAnsi="Calibri" w:cs="Calibri"/>
          <w:sz w:val="20"/>
          <w:szCs w:val="20"/>
        </w:rPr>
        <w:t>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Povinnost připojit k dokladům překlad do českého jazyka se nevztahuje na</w:t>
      </w:r>
      <w:r w:rsidRPr="00DE0A69">
        <w:rPr>
          <w:rFonts w:ascii="Calibri" w:hAnsi="Calibri" w:cs="Calibri"/>
          <w:sz w:val="20"/>
          <w:szCs w:val="20"/>
        </w:rPr>
        <w:t xml:space="preserve"> doklady ve slovenském jazyce</w:t>
      </w:r>
      <w:r w:rsidR="0059602C">
        <w:rPr>
          <w:rFonts w:ascii="Calibri" w:hAnsi="Calibri" w:cs="Calibri"/>
          <w:sz w:val="20"/>
          <w:szCs w:val="20"/>
        </w:rPr>
        <w:t xml:space="preserve"> a rovněž na doklady o vzdělání v latinském jazyce</w:t>
      </w:r>
      <w:r w:rsidRPr="00DE0A69">
        <w:rPr>
          <w:rFonts w:ascii="Calibri" w:hAnsi="Calibri" w:cs="Calibri"/>
          <w:sz w:val="20"/>
          <w:szCs w:val="20"/>
        </w:rPr>
        <w:t>. Zjistí-li se rozdíl v překladu, je rozhodující znění v českém jazyce.</w:t>
      </w:r>
      <w:bookmarkEnd w:id="25"/>
      <w:r w:rsidR="0024425E" w:rsidRPr="0024425E">
        <w:rPr>
          <w:rFonts w:ascii="Calibri" w:hAnsi="Calibri" w:cs="Calibri"/>
          <w:sz w:val="20"/>
          <w:szCs w:val="20"/>
        </w:rPr>
        <w:t xml:space="preserve"> </w:t>
      </w:r>
      <w:r w:rsidR="0024425E">
        <w:rPr>
          <w:rFonts w:ascii="Calibri" w:hAnsi="Calibri" w:cs="Calibri"/>
          <w:sz w:val="20"/>
          <w:szCs w:val="20"/>
        </w:rPr>
        <w:t>V případě po</w:t>
      </w:r>
      <w:r w:rsidR="0000240D">
        <w:rPr>
          <w:rFonts w:ascii="Calibri" w:hAnsi="Calibri" w:cs="Calibri"/>
          <w:sz w:val="20"/>
          <w:szCs w:val="20"/>
        </w:rPr>
        <w:t>c</w:t>
      </w:r>
      <w:r w:rsidR="0024425E">
        <w:rPr>
          <w:rFonts w:ascii="Calibri" w:hAnsi="Calibri" w:cs="Calibri"/>
          <w:sz w:val="20"/>
          <w:szCs w:val="20"/>
        </w:rPr>
        <w:t>hybností o správnosti překladu si zadavatel může vyžádat předložení úředně ověřeného překladu do českého jazyka tlumočníkem zapsaným do seznamu znalců a tlumočníků.</w:t>
      </w:r>
    </w:p>
    <w:p w:rsidR="00B22914" w:rsidRPr="00DE0A69" w:rsidRDefault="00B22914" w:rsidP="00E42642">
      <w:pPr>
        <w:jc w:val="both"/>
        <w:rPr>
          <w:rFonts w:ascii="Calibri" w:hAnsi="Calibri" w:cs="Calibri"/>
          <w:color w:val="008000"/>
          <w:sz w:val="22"/>
          <w:szCs w:val="22"/>
        </w:rPr>
      </w:pPr>
    </w:p>
    <w:p w:rsidR="00B574F0" w:rsidRPr="00DE0A69" w:rsidRDefault="00B574F0" w:rsidP="00823C7D">
      <w:pPr>
        <w:pStyle w:val="Nadpis1"/>
        <w:widowControl w:val="0"/>
        <w:numPr>
          <w:ilvl w:val="0"/>
          <w:numId w:val="41"/>
        </w:numPr>
        <w:shd w:val="pct5" w:color="auto" w:fill="auto"/>
        <w:spacing w:before="120" w:after="120" w:line="320" w:lineRule="atLeast"/>
        <w:ind w:left="720" w:hanging="720"/>
        <w:jc w:val="left"/>
        <w:rPr>
          <w:rFonts w:ascii="Calibri" w:hAnsi="Calibri" w:cs="Calibri"/>
          <w:kern w:val="28"/>
          <w:sz w:val="24"/>
          <w:szCs w:val="24"/>
          <w:lang w:val="cs-CZ"/>
        </w:rPr>
      </w:pPr>
      <w:bookmarkStart w:id="26" w:name="_Ref310246729"/>
      <w:bookmarkStart w:id="27" w:name="_Toc521671748"/>
      <w:r w:rsidRPr="00DE0A69">
        <w:rPr>
          <w:rFonts w:ascii="Calibri" w:hAnsi="Calibri" w:cs="Calibri"/>
          <w:kern w:val="28"/>
          <w:sz w:val="24"/>
          <w:szCs w:val="24"/>
          <w:lang w:val="cs-CZ"/>
        </w:rPr>
        <w:lastRenderedPageBreak/>
        <w:t>OBSAH A PODÁVÁNÍ NABÍDEK</w:t>
      </w:r>
      <w:bookmarkEnd w:id="26"/>
      <w:bookmarkEnd w:id="27"/>
    </w:p>
    <w:p w:rsidR="00DD7EA0" w:rsidRDefault="00DD7EA0" w:rsidP="006122E3">
      <w:pPr>
        <w:pStyle w:val="Odstavecseseznamem"/>
        <w:ind w:left="0"/>
        <w:jc w:val="both"/>
        <w:rPr>
          <w:rFonts w:ascii="Calibri" w:hAnsi="Calibri" w:cs="Calibri"/>
          <w:sz w:val="20"/>
          <w:szCs w:val="20"/>
        </w:rPr>
      </w:pPr>
    </w:p>
    <w:p w:rsidR="003F2596" w:rsidRPr="00DD1633" w:rsidRDefault="005959C7" w:rsidP="00823C7D">
      <w:pPr>
        <w:numPr>
          <w:ilvl w:val="1"/>
          <w:numId w:val="40"/>
        </w:numPr>
        <w:ind w:left="1418" w:hanging="709"/>
        <w:jc w:val="both"/>
        <w:rPr>
          <w:rFonts w:ascii="Calibri" w:hAnsi="Calibri" w:cs="Calibri"/>
          <w:sz w:val="20"/>
          <w:szCs w:val="20"/>
        </w:rPr>
      </w:pPr>
      <w:r>
        <w:rPr>
          <w:rFonts w:ascii="Calibri" w:hAnsi="Calibri" w:cs="Calibri"/>
          <w:sz w:val="20"/>
          <w:szCs w:val="20"/>
        </w:rPr>
        <w:t xml:space="preserve">Dodavatel může podat </w:t>
      </w:r>
      <w:r w:rsidR="0024425E" w:rsidRPr="00DD1633">
        <w:rPr>
          <w:rFonts w:ascii="Calibri" w:hAnsi="Calibri" w:cs="Calibri"/>
          <w:sz w:val="20"/>
          <w:szCs w:val="20"/>
        </w:rPr>
        <w:t>jen jednu nabídku</w:t>
      </w:r>
      <w:r w:rsidR="009A237A" w:rsidRPr="00DD1633">
        <w:rPr>
          <w:rFonts w:ascii="Calibri" w:hAnsi="Calibri" w:cs="Calibri"/>
          <w:sz w:val="20"/>
          <w:szCs w:val="20"/>
        </w:rPr>
        <w:t xml:space="preserve"> pokrývající celý předmět veřejné zakázky</w:t>
      </w:r>
      <w:r w:rsidR="0024425E" w:rsidRPr="00DD1633">
        <w:rPr>
          <w:rFonts w:ascii="Calibri" w:hAnsi="Calibri" w:cs="Calibri"/>
          <w:sz w:val="20"/>
          <w:szCs w:val="20"/>
        </w:rPr>
        <w:t>.</w:t>
      </w:r>
      <w:r w:rsidR="003F2596" w:rsidRPr="00DD1633">
        <w:rPr>
          <w:rFonts w:ascii="Calibri" w:hAnsi="Calibri" w:cs="Calibri"/>
          <w:sz w:val="20"/>
          <w:szCs w:val="20"/>
        </w:rPr>
        <w:t xml:space="preserve"> D</w:t>
      </w:r>
      <w:r>
        <w:rPr>
          <w:rFonts w:ascii="Calibri" w:hAnsi="Calibri" w:cs="Calibri"/>
          <w:sz w:val="20"/>
          <w:szCs w:val="20"/>
        </w:rPr>
        <w:t xml:space="preserve">odavatel, </w:t>
      </w:r>
      <w:r w:rsidR="00431644">
        <w:rPr>
          <w:rFonts w:ascii="Calibri" w:hAnsi="Calibri" w:cs="Calibri"/>
          <w:sz w:val="20"/>
          <w:szCs w:val="20"/>
        </w:rPr>
        <w:t>který podal nabídku v</w:t>
      </w:r>
      <w:r>
        <w:rPr>
          <w:rFonts w:ascii="Calibri" w:hAnsi="Calibri" w:cs="Calibri"/>
          <w:sz w:val="20"/>
          <w:szCs w:val="20"/>
        </w:rPr>
        <w:t xml:space="preserve"> </w:t>
      </w:r>
      <w:r w:rsidR="00431644">
        <w:rPr>
          <w:rFonts w:ascii="Calibri" w:hAnsi="Calibri" w:cs="Calibri"/>
          <w:sz w:val="20"/>
          <w:szCs w:val="20"/>
        </w:rPr>
        <w:t>zadávacím</w:t>
      </w:r>
      <w:r w:rsidR="003F2596" w:rsidRPr="00DD1633">
        <w:rPr>
          <w:rFonts w:ascii="Calibri" w:hAnsi="Calibri" w:cs="Calibri"/>
          <w:sz w:val="20"/>
          <w:szCs w:val="20"/>
        </w:rPr>
        <w:t xml:space="preserve"> řízení, nesmí být současně osobou, jejímž prostřednictvím jiný dodavatel v tomtéž </w:t>
      </w:r>
      <w:r w:rsidR="00431644">
        <w:rPr>
          <w:rFonts w:ascii="Calibri" w:hAnsi="Calibri" w:cs="Calibri"/>
          <w:sz w:val="20"/>
          <w:szCs w:val="20"/>
        </w:rPr>
        <w:t>zadávacím</w:t>
      </w:r>
      <w:r w:rsidR="003F2596" w:rsidRPr="00DD1633">
        <w:rPr>
          <w:rFonts w:ascii="Calibri" w:hAnsi="Calibri" w:cs="Calibri"/>
          <w:sz w:val="20"/>
          <w:szCs w:val="20"/>
        </w:rPr>
        <w:t xml:space="preserve"> řízení prokazuje kvalifikaci. Zadavatel vyloučí účastníka </w:t>
      </w:r>
      <w:r w:rsidR="00431644">
        <w:rPr>
          <w:rFonts w:ascii="Calibri" w:hAnsi="Calibri" w:cs="Calibri"/>
          <w:sz w:val="20"/>
          <w:szCs w:val="20"/>
        </w:rPr>
        <w:t>zadávacího</w:t>
      </w:r>
      <w:r w:rsidR="003F2596" w:rsidRPr="00DD1633">
        <w:rPr>
          <w:rFonts w:ascii="Calibri" w:hAnsi="Calibri" w:cs="Calibri"/>
          <w:sz w:val="20"/>
          <w:szCs w:val="20"/>
        </w:rPr>
        <w:t xml:space="preserve"> řízení, který podal více nabídek samostatně nebo společně s jinými dodavateli, nebo podal nabídku a současně je osobou, jejímž prostřednictvím jiný účastník </w:t>
      </w:r>
      <w:r w:rsidR="00431644">
        <w:rPr>
          <w:rFonts w:ascii="Calibri" w:hAnsi="Calibri" w:cs="Calibri"/>
          <w:sz w:val="20"/>
          <w:szCs w:val="20"/>
        </w:rPr>
        <w:t>zadávacího</w:t>
      </w:r>
      <w:r w:rsidR="003F2596" w:rsidRPr="00DD1633">
        <w:rPr>
          <w:rFonts w:ascii="Calibri" w:hAnsi="Calibri" w:cs="Calibri"/>
          <w:sz w:val="20"/>
          <w:szCs w:val="20"/>
        </w:rPr>
        <w:t xml:space="preserve"> řízení v tomtéž </w:t>
      </w:r>
      <w:r w:rsidR="00431644">
        <w:rPr>
          <w:rFonts w:ascii="Calibri" w:hAnsi="Calibri" w:cs="Calibri"/>
          <w:sz w:val="20"/>
          <w:szCs w:val="20"/>
        </w:rPr>
        <w:t>zadávacím</w:t>
      </w:r>
      <w:r w:rsidR="003F2596" w:rsidRPr="00DD1633">
        <w:rPr>
          <w:rFonts w:ascii="Calibri" w:hAnsi="Calibri" w:cs="Calibri"/>
          <w:sz w:val="20"/>
          <w:szCs w:val="20"/>
        </w:rPr>
        <w:t xml:space="preserve"> řízení prokazuje kvalifikaci.</w:t>
      </w:r>
    </w:p>
    <w:p w:rsidR="003F2596" w:rsidRDefault="003F2596" w:rsidP="00400884">
      <w:pPr>
        <w:jc w:val="both"/>
        <w:rPr>
          <w:rFonts w:ascii="Calibri" w:hAnsi="Calibri" w:cs="Calibri"/>
          <w:sz w:val="20"/>
          <w:szCs w:val="20"/>
        </w:rPr>
      </w:pPr>
    </w:p>
    <w:p w:rsidR="00431644" w:rsidRDefault="00431644" w:rsidP="00823C7D">
      <w:pPr>
        <w:numPr>
          <w:ilvl w:val="1"/>
          <w:numId w:val="40"/>
        </w:numPr>
        <w:ind w:left="1418" w:hanging="709"/>
        <w:jc w:val="both"/>
        <w:rPr>
          <w:rFonts w:ascii="Calibri" w:hAnsi="Calibri" w:cs="Calibri"/>
          <w:sz w:val="20"/>
          <w:szCs w:val="20"/>
        </w:rPr>
      </w:pPr>
      <w:r w:rsidRPr="00FA458E">
        <w:rPr>
          <w:rFonts w:ascii="Calibri" w:hAnsi="Calibri" w:cs="Calibri"/>
          <w:sz w:val="20"/>
          <w:szCs w:val="20"/>
        </w:rPr>
        <w:t>Nabídka musí být podána elektronicky prostřednictvím elektronického nástroje E-ZAK, který je profilem zadavatele, a to v českém jazyce</w:t>
      </w:r>
      <w:r w:rsidRPr="00B943A9">
        <w:rPr>
          <w:rFonts w:ascii="Calibri" w:hAnsi="Calibri" w:cs="Calibri"/>
          <w:sz w:val="20"/>
          <w:szCs w:val="20"/>
        </w:rPr>
        <w:t xml:space="preserve"> </w:t>
      </w:r>
      <w:r w:rsidRPr="00BD4424">
        <w:rPr>
          <w:rFonts w:ascii="Calibri" w:hAnsi="Calibri" w:cs="Calibri"/>
          <w:sz w:val="20"/>
          <w:szCs w:val="20"/>
        </w:rPr>
        <w:t>s výjimkami uvedenými v článku 1</w:t>
      </w:r>
      <w:r>
        <w:rPr>
          <w:rFonts w:ascii="Calibri" w:hAnsi="Calibri" w:cs="Calibri"/>
          <w:sz w:val="20"/>
          <w:szCs w:val="20"/>
        </w:rPr>
        <w:t>0</w:t>
      </w:r>
      <w:r w:rsidRPr="00BD4424">
        <w:rPr>
          <w:rFonts w:ascii="Calibri" w:hAnsi="Calibri" w:cs="Calibri"/>
          <w:sz w:val="20"/>
          <w:szCs w:val="20"/>
        </w:rPr>
        <w:t xml:space="preserve"> těchto Pokynů</w:t>
      </w:r>
      <w:r>
        <w:rPr>
          <w:rFonts w:ascii="Calibri" w:hAnsi="Calibri" w:cs="Calibri"/>
          <w:sz w:val="20"/>
          <w:szCs w:val="20"/>
        </w:rPr>
        <w:t>, resp. v souladu s ustanovením § 45 odst. 3 ZZVZ</w:t>
      </w:r>
      <w:r w:rsidRPr="00FA458E">
        <w:rPr>
          <w:rFonts w:ascii="Calibri" w:hAnsi="Calibri" w:cs="Calibri"/>
          <w:sz w:val="20"/>
          <w:szCs w:val="20"/>
        </w:rPr>
        <w:t xml:space="preserve">. Zadavatel nepřipouští podání nabídky v listinné podobě ani v jiné elektronické formě mimo elektronický nástroj E-ZAK. </w:t>
      </w:r>
      <w:r w:rsidRPr="007F318B">
        <w:rPr>
          <w:rFonts w:ascii="Calibri" w:hAnsi="Calibri" w:cs="Calibri"/>
          <w:b/>
          <w:sz w:val="20"/>
          <w:szCs w:val="20"/>
        </w:rPr>
        <w:t>Nabídku dodavatel doručí do konce lhůty pro podání nabídek stanovené v oznámení</w:t>
      </w:r>
      <w:r w:rsidRPr="007F318B">
        <w:rPr>
          <w:rFonts w:ascii="Calibri" w:hAnsi="Calibri" w:cs="Calibri"/>
          <w:b/>
          <w:color w:val="0000FF"/>
          <w:sz w:val="20"/>
          <w:szCs w:val="20"/>
        </w:rPr>
        <w:t xml:space="preserve"> </w:t>
      </w:r>
      <w:r w:rsidRPr="007F318B">
        <w:rPr>
          <w:rFonts w:ascii="Calibri" w:hAnsi="Calibri" w:cs="Calibri"/>
          <w:b/>
          <w:sz w:val="20"/>
          <w:szCs w:val="20"/>
        </w:rPr>
        <w:t>o zahájení zadávacího řízení – veřejné služby, a to prostřednictvím elektronického nástroje E-ZAK na níže uvedenou elektronickou adresu</w:t>
      </w:r>
      <w:r w:rsidRPr="00FA458E">
        <w:rPr>
          <w:rFonts w:ascii="Calibri" w:hAnsi="Calibri" w:cs="Calibri"/>
          <w:sz w:val="20"/>
          <w:szCs w:val="20"/>
        </w:rPr>
        <w:t xml:space="preserve"> </w:t>
      </w:r>
      <w:hyperlink r:id="rId13" w:history="1">
        <w:r w:rsidRPr="00FA458E">
          <w:rPr>
            <w:rStyle w:val="Hypertextovodkaz"/>
            <w:rFonts w:ascii="Calibri" w:hAnsi="Calibri" w:cs="Arial"/>
            <w:sz w:val="20"/>
            <w:szCs w:val="20"/>
          </w:rPr>
          <w:t>https://zakazky.szdc.cz/</w:t>
        </w:r>
      </w:hyperlink>
      <w:r w:rsidRPr="00FA458E">
        <w:rPr>
          <w:rFonts w:ascii="Calibri" w:hAnsi="Calibri" w:cs="Calibri"/>
          <w:sz w:val="20"/>
          <w:szCs w:val="20"/>
        </w:rPr>
        <w:t>.</w:t>
      </w:r>
      <w:r w:rsidR="00CD67A0">
        <w:rPr>
          <w:rFonts w:ascii="Calibri" w:hAnsi="Calibri" w:cs="Calibri"/>
          <w:sz w:val="20"/>
          <w:szCs w:val="20"/>
        </w:rPr>
        <w:t xml:space="preserve"> Zadavatel upozorňuje, že nabídka se považuje za doručenou okamžikem </w:t>
      </w:r>
      <w:r w:rsidR="00B71111">
        <w:rPr>
          <w:rFonts w:ascii="Calibri" w:hAnsi="Calibri" w:cs="Calibri"/>
          <w:sz w:val="20"/>
          <w:szCs w:val="20"/>
        </w:rPr>
        <w:t xml:space="preserve">dokončení </w:t>
      </w:r>
      <w:r w:rsidR="00CD67A0">
        <w:rPr>
          <w:rFonts w:ascii="Calibri" w:hAnsi="Calibri" w:cs="Calibri"/>
          <w:sz w:val="20"/>
          <w:szCs w:val="20"/>
        </w:rPr>
        <w:t xml:space="preserve">přenosu </w:t>
      </w:r>
      <w:r w:rsidR="00B71111">
        <w:rPr>
          <w:rFonts w:ascii="Calibri" w:hAnsi="Calibri" w:cs="Calibri"/>
          <w:sz w:val="20"/>
          <w:szCs w:val="20"/>
        </w:rPr>
        <w:t xml:space="preserve">dat do elektronického nástroje E-ZAK. Nechť dodavatelé zahájí proces podání nabídky s dostatečnou časovou rezervou pro případné výkyvy systému, za které zadavatel nenese odpovědnost. </w:t>
      </w:r>
    </w:p>
    <w:p w:rsidR="00431644" w:rsidRDefault="00431644" w:rsidP="00431644">
      <w:pPr>
        <w:pStyle w:val="Odstavecseseznamem"/>
        <w:rPr>
          <w:rFonts w:ascii="Calibri" w:hAnsi="Calibri" w:cs="Calibri"/>
          <w:sz w:val="20"/>
          <w:szCs w:val="20"/>
        </w:rPr>
      </w:pPr>
    </w:p>
    <w:p w:rsidR="00431644" w:rsidRPr="00431644" w:rsidRDefault="00431644" w:rsidP="00823C7D">
      <w:pPr>
        <w:numPr>
          <w:ilvl w:val="1"/>
          <w:numId w:val="40"/>
        </w:numPr>
        <w:ind w:left="1418" w:hanging="709"/>
        <w:jc w:val="both"/>
        <w:rPr>
          <w:rFonts w:ascii="Calibri" w:hAnsi="Calibri" w:cs="Calibri"/>
          <w:sz w:val="20"/>
          <w:szCs w:val="20"/>
        </w:rPr>
      </w:pPr>
      <w:r w:rsidRPr="00431644">
        <w:rPr>
          <w:rFonts w:ascii="Calibri" w:hAnsi="Calibri" w:cs="Calibri"/>
          <w:sz w:val="20"/>
          <w:szCs w:val="20"/>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431644">
          <w:rPr>
            <w:rStyle w:val="Hypertextovodkaz"/>
            <w:rFonts w:ascii="Calibri" w:hAnsi="Calibri" w:cs="Calibri"/>
            <w:sz w:val="20"/>
            <w:szCs w:val="20"/>
          </w:rPr>
          <w:t>https://zakazky.szdc.cz/manual.html</w:t>
        </w:r>
      </w:hyperlink>
      <w:r w:rsidRPr="00431644">
        <w:rPr>
          <w:rFonts w:ascii="Calibri" w:hAnsi="Calibri" w:cs="Calibri"/>
          <w:sz w:val="20"/>
          <w:szCs w:val="20"/>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431644">
        <w:rPr>
          <w:rFonts w:ascii="Calibri" w:hAnsi="Calibri" w:cs="Calibri"/>
          <w:sz w:val="20"/>
          <w:szCs w:val="20"/>
        </w:rPr>
        <w:t>rar</w:t>
      </w:r>
      <w:proofErr w:type="spellEnd"/>
      <w:r w:rsidRPr="00431644">
        <w:rPr>
          <w:rFonts w:ascii="Calibri" w:hAnsi="Calibri" w:cs="Calibri"/>
          <w:sz w:val="20"/>
          <w:szCs w:val="20"/>
        </w:rPr>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w:t>
      </w:r>
    </w:p>
    <w:p w:rsidR="00431644" w:rsidRPr="003E476A" w:rsidRDefault="00431644" w:rsidP="00431644">
      <w:pPr>
        <w:ind w:left="1418" w:hanging="709"/>
        <w:jc w:val="both"/>
        <w:rPr>
          <w:rFonts w:ascii="Calibri" w:hAnsi="Calibri" w:cs="Calibri"/>
          <w:sz w:val="20"/>
          <w:szCs w:val="20"/>
        </w:rPr>
      </w:pPr>
    </w:p>
    <w:p w:rsidR="00B574F0" w:rsidRPr="00590550" w:rsidRDefault="00B574F0" w:rsidP="00992342">
      <w:pPr>
        <w:ind w:left="1440"/>
        <w:jc w:val="both"/>
        <w:rPr>
          <w:rFonts w:ascii="Calibri" w:hAnsi="Calibri" w:cs="Calibri"/>
          <w:color w:val="FF0000"/>
          <w:sz w:val="20"/>
          <w:szCs w:val="20"/>
        </w:rPr>
      </w:pPr>
      <w:bookmarkStart w:id="28" w:name="_Ref131226724"/>
      <w:bookmarkStart w:id="29" w:name="_Ref191791018"/>
    </w:p>
    <w:p w:rsidR="00B574F0" w:rsidRPr="00DE0A69" w:rsidRDefault="00B574F0" w:rsidP="00823C7D">
      <w:pPr>
        <w:numPr>
          <w:ilvl w:val="1"/>
          <w:numId w:val="40"/>
        </w:numPr>
        <w:spacing w:after="120"/>
        <w:ind w:left="1440" w:hanging="731"/>
        <w:jc w:val="both"/>
        <w:rPr>
          <w:rFonts w:ascii="Calibri" w:hAnsi="Calibri" w:cs="Calibri"/>
          <w:sz w:val="20"/>
          <w:szCs w:val="20"/>
        </w:rPr>
      </w:pPr>
      <w:r w:rsidRPr="00FF6F88">
        <w:rPr>
          <w:rFonts w:ascii="Calibri" w:hAnsi="Calibri" w:cs="Calibri"/>
          <w:b/>
          <w:sz w:val="20"/>
          <w:szCs w:val="20"/>
          <w:u w:val="single"/>
        </w:rPr>
        <w:t>Nabídka bude předložena v následující struktuře</w:t>
      </w:r>
      <w:r w:rsidRPr="00DE0A69">
        <w:rPr>
          <w:rFonts w:ascii="Calibri" w:hAnsi="Calibri" w:cs="Calibri"/>
          <w:sz w:val="20"/>
          <w:szCs w:val="20"/>
        </w:rPr>
        <w:t>:</w:t>
      </w:r>
      <w:bookmarkEnd w:id="28"/>
      <w:bookmarkEnd w:id="29"/>
    </w:p>
    <w:p w:rsidR="00B574F0" w:rsidRPr="00C11124" w:rsidRDefault="00A81CA7" w:rsidP="006122E3">
      <w:pPr>
        <w:spacing w:after="120"/>
        <w:ind w:left="1440"/>
        <w:jc w:val="both"/>
        <w:rPr>
          <w:rFonts w:ascii="Calibri" w:hAnsi="Calibri" w:cs="Calibri"/>
          <w:b/>
          <w:sz w:val="20"/>
          <w:szCs w:val="20"/>
        </w:rPr>
      </w:pPr>
      <w:r w:rsidRPr="00C11124">
        <w:rPr>
          <w:rFonts w:ascii="Calibri" w:hAnsi="Calibri" w:cs="Calibri"/>
          <w:sz w:val="20"/>
          <w:szCs w:val="20"/>
        </w:rPr>
        <w:t>Požadavky</w:t>
      </w:r>
      <w:r w:rsidR="00904797" w:rsidRPr="00C11124">
        <w:rPr>
          <w:rFonts w:ascii="Calibri" w:hAnsi="Calibri" w:cs="Calibri"/>
          <w:sz w:val="20"/>
          <w:szCs w:val="20"/>
        </w:rPr>
        <w:t xml:space="preserve"> </w:t>
      </w:r>
      <w:r w:rsidR="006122E3" w:rsidRPr="00C11124">
        <w:rPr>
          <w:rFonts w:ascii="Calibri" w:hAnsi="Calibri" w:cs="Calibri"/>
          <w:sz w:val="20"/>
          <w:szCs w:val="20"/>
        </w:rPr>
        <w:t>na členění nabídky uvedené v tomto čl. 11.</w:t>
      </w:r>
      <w:r w:rsidR="0064597D" w:rsidRPr="00C11124">
        <w:rPr>
          <w:rFonts w:ascii="Calibri" w:hAnsi="Calibri" w:cs="Calibri"/>
          <w:sz w:val="20"/>
          <w:szCs w:val="20"/>
        </w:rPr>
        <w:t>4</w:t>
      </w:r>
      <w:r w:rsidR="006122E3"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w:t>
      </w:r>
      <w:r w:rsidR="005959C7" w:rsidRPr="00C11124">
        <w:rPr>
          <w:rFonts w:ascii="Calibri" w:hAnsi="Calibri" w:cs="Calibri"/>
          <w:sz w:val="20"/>
          <w:szCs w:val="20"/>
        </w:rPr>
        <w:t xml:space="preserve"> </w:t>
      </w:r>
      <w:r w:rsidR="00C011C4">
        <w:rPr>
          <w:rFonts w:ascii="Calibri" w:hAnsi="Calibri" w:cs="Calibri"/>
          <w:sz w:val="20"/>
          <w:szCs w:val="20"/>
        </w:rPr>
        <w:t xml:space="preserve">za nesplnění podmínek účasti v zadávacím </w:t>
      </w:r>
      <w:r w:rsidR="006122E3" w:rsidRPr="00C11124">
        <w:rPr>
          <w:rFonts w:ascii="Calibri" w:hAnsi="Calibri" w:cs="Calibri"/>
          <w:sz w:val="20"/>
          <w:szCs w:val="20"/>
        </w:rPr>
        <w:t xml:space="preserve">řízení. </w:t>
      </w:r>
      <w:r w:rsidR="00E17F12" w:rsidRPr="00C11124">
        <w:rPr>
          <w:rFonts w:ascii="Calibri" w:hAnsi="Calibri" w:cs="Calibri"/>
          <w:b/>
          <w:sz w:val="20"/>
          <w:szCs w:val="20"/>
        </w:rPr>
        <w:t xml:space="preserve">Výjimkou jsou </w:t>
      </w:r>
      <w:r w:rsidR="00F33E2A">
        <w:rPr>
          <w:rFonts w:ascii="Calibri" w:hAnsi="Calibri" w:cs="Calibri"/>
          <w:b/>
          <w:sz w:val="20"/>
          <w:szCs w:val="20"/>
        </w:rPr>
        <w:t xml:space="preserve">tučně </w:t>
      </w:r>
      <w:r w:rsidR="00E17F12" w:rsidRPr="00C11124">
        <w:rPr>
          <w:rFonts w:ascii="Calibri" w:hAnsi="Calibri" w:cs="Calibri"/>
          <w:b/>
          <w:sz w:val="20"/>
          <w:szCs w:val="20"/>
        </w:rPr>
        <w:t xml:space="preserve">zvýrazněné části níže uvedených požadavků, jejichž nedodržení </w:t>
      </w:r>
      <w:r w:rsidR="00E125B0" w:rsidRPr="00C11124">
        <w:rPr>
          <w:rFonts w:ascii="Calibri" w:hAnsi="Calibri" w:cs="Calibri"/>
          <w:b/>
          <w:sz w:val="20"/>
          <w:szCs w:val="20"/>
        </w:rPr>
        <w:t>bude</w:t>
      </w:r>
      <w:r w:rsidR="00E17F12" w:rsidRPr="00C11124">
        <w:rPr>
          <w:rFonts w:ascii="Calibri" w:hAnsi="Calibri" w:cs="Calibri"/>
          <w:b/>
          <w:sz w:val="20"/>
          <w:szCs w:val="20"/>
        </w:rPr>
        <w:t xml:space="preserve"> sankcionováno vyloučením z další účasti </w:t>
      </w:r>
      <w:r w:rsidR="006B4A31">
        <w:rPr>
          <w:rFonts w:ascii="Calibri" w:hAnsi="Calibri" w:cs="Calibri"/>
          <w:b/>
          <w:sz w:val="20"/>
          <w:szCs w:val="20"/>
        </w:rPr>
        <w:t>v</w:t>
      </w:r>
      <w:r w:rsidR="00E17F12" w:rsidRPr="00C11124">
        <w:rPr>
          <w:rFonts w:ascii="Calibri" w:hAnsi="Calibri" w:cs="Calibri"/>
          <w:b/>
          <w:sz w:val="20"/>
          <w:szCs w:val="20"/>
        </w:rPr>
        <w:t> </w:t>
      </w:r>
      <w:r w:rsidR="00C011C4">
        <w:rPr>
          <w:rFonts w:ascii="Calibri" w:hAnsi="Calibri" w:cs="Calibri"/>
          <w:b/>
          <w:sz w:val="20"/>
          <w:szCs w:val="20"/>
        </w:rPr>
        <w:t>zadávací</w:t>
      </w:r>
      <w:r w:rsidR="006B4A31">
        <w:rPr>
          <w:rFonts w:ascii="Calibri" w:hAnsi="Calibri" w:cs="Calibri"/>
          <w:b/>
          <w:sz w:val="20"/>
          <w:szCs w:val="20"/>
        </w:rPr>
        <w:t>m</w:t>
      </w:r>
      <w:r w:rsidR="00E17F12" w:rsidRPr="00C11124">
        <w:rPr>
          <w:rFonts w:ascii="Calibri" w:hAnsi="Calibri" w:cs="Calibri"/>
          <w:b/>
          <w:sz w:val="20"/>
          <w:szCs w:val="20"/>
        </w:rPr>
        <w:t xml:space="preserve"> řízení. </w:t>
      </w:r>
    </w:p>
    <w:p w:rsidR="005F7738" w:rsidRPr="00C11124" w:rsidRDefault="005F7738" w:rsidP="004B7852">
      <w:pPr>
        <w:pStyle w:val="Zkladntextodsazen3"/>
        <w:numPr>
          <w:ilvl w:val="0"/>
          <w:numId w:val="43"/>
        </w:numPr>
        <w:rPr>
          <w:rFonts w:ascii="Calibri" w:hAnsi="Calibri" w:cs="Calibri"/>
          <w:sz w:val="20"/>
          <w:szCs w:val="20"/>
        </w:rPr>
      </w:pPr>
      <w:r w:rsidRPr="00C11124">
        <w:rPr>
          <w:rFonts w:ascii="Calibri" w:hAnsi="Calibri" w:cs="Calibri"/>
          <w:sz w:val="20"/>
          <w:szCs w:val="20"/>
        </w:rPr>
        <w:t>Obsah nabídky s uvedením čísel stran nabídky, včetně seznamu příloh.</w:t>
      </w:r>
    </w:p>
    <w:p w:rsidR="00AA0F37" w:rsidRDefault="00AA0F37" w:rsidP="004B7852">
      <w:pPr>
        <w:pStyle w:val="Zkladntextodsazen3"/>
        <w:numPr>
          <w:ilvl w:val="0"/>
          <w:numId w:val="43"/>
        </w:numPr>
        <w:rPr>
          <w:rFonts w:ascii="Calibri" w:hAnsi="Calibri" w:cs="Calibri"/>
          <w:sz w:val="20"/>
          <w:szCs w:val="20"/>
        </w:rPr>
      </w:pPr>
      <w:r w:rsidRPr="000043E2">
        <w:rPr>
          <w:rFonts w:ascii="Calibri" w:hAnsi="Calibri" w:cs="Calibri"/>
          <w:sz w:val="20"/>
          <w:szCs w:val="20"/>
        </w:rPr>
        <w:t xml:space="preserve">Návrh </w:t>
      </w:r>
      <w:r w:rsidRPr="000043E2">
        <w:rPr>
          <w:rFonts w:ascii="Calibri" w:hAnsi="Calibri" w:cs="Calibri"/>
          <w:sz w:val="20"/>
          <w:szCs w:val="20"/>
          <w:lang w:val="cs-CZ"/>
        </w:rPr>
        <w:t>Smlouvy</w:t>
      </w:r>
      <w:r w:rsidRPr="000043E2">
        <w:rPr>
          <w:rFonts w:ascii="Calibri" w:hAnsi="Calibri" w:cs="Calibri"/>
          <w:sz w:val="20"/>
          <w:szCs w:val="20"/>
        </w:rPr>
        <w:t xml:space="preserve"> </w:t>
      </w:r>
      <w:r w:rsidRPr="000043E2">
        <w:rPr>
          <w:rFonts w:ascii="Calibri" w:hAnsi="Calibri" w:cs="Calibri"/>
          <w:sz w:val="20"/>
          <w:szCs w:val="20"/>
          <w:lang w:val="cs-CZ"/>
        </w:rPr>
        <w:t>o dílo</w:t>
      </w:r>
      <w:r w:rsidRPr="000043E2">
        <w:rPr>
          <w:rFonts w:ascii="Calibri" w:hAnsi="Calibri" w:cs="Calibri"/>
          <w:sz w:val="20"/>
          <w:szCs w:val="20"/>
        </w:rPr>
        <w:t>, zpracovaný</w:t>
      </w:r>
      <w:r w:rsidRPr="00C11124">
        <w:rPr>
          <w:rFonts w:ascii="Calibri" w:hAnsi="Calibri" w:cs="Calibri"/>
          <w:sz w:val="20"/>
          <w:szCs w:val="20"/>
        </w:rPr>
        <w:t xml:space="preserve"> dle instrukcí obsažených v těchto Pokynech,  přílohy součástí návrhu smlouvy být nemusí, budou připojeny před</w:t>
      </w:r>
      <w:r>
        <w:rPr>
          <w:rFonts w:ascii="Calibri" w:hAnsi="Calibri" w:cs="Calibri"/>
          <w:sz w:val="20"/>
          <w:szCs w:val="20"/>
        </w:rPr>
        <w:t xml:space="preserve"> podpisem smlouvy</w:t>
      </w:r>
      <w:r w:rsidRPr="00DE0A69">
        <w:rPr>
          <w:rFonts w:ascii="Calibri" w:hAnsi="Calibri" w:cs="Calibri"/>
          <w:sz w:val="20"/>
          <w:szCs w:val="20"/>
        </w:rPr>
        <w:t>.</w:t>
      </w:r>
    </w:p>
    <w:p w:rsidR="00B574F0" w:rsidRPr="00DE0A69" w:rsidRDefault="00FF6F88" w:rsidP="004B7852">
      <w:pPr>
        <w:pStyle w:val="Zkladntextodsazen3"/>
        <w:numPr>
          <w:ilvl w:val="0"/>
          <w:numId w:val="43"/>
        </w:numPr>
        <w:rPr>
          <w:rFonts w:ascii="Calibri" w:hAnsi="Calibri" w:cs="Calibri"/>
          <w:sz w:val="20"/>
          <w:szCs w:val="20"/>
        </w:rPr>
      </w:pPr>
      <w:r>
        <w:rPr>
          <w:rFonts w:ascii="Calibri" w:hAnsi="Calibri" w:cs="Calibri"/>
          <w:sz w:val="20"/>
          <w:szCs w:val="20"/>
          <w:lang w:val="cs-CZ"/>
        </w:rPr>
        <w:t xml:space="preserve">Všeobecné </w:t>
      </w:r>
      <w:r w:rsidR="00C04A5B" w:rsidRPr="00DE0A69">
        <w:rPr>
          <w:rFonts w:ascii="Calibri" w:hAnsi="Calibri" w:cs="Calibri"/>
          <w:sz w:val="20"/>
          <w:szCs w:val="20"/>
        </w:rPr>
        <w:t>informa</w:t>
      </w:r>
      <w:r w:rsidR="00C04A5B">
        <w:rPr>
          <w:rFonts w:ascii="Calibri" w:hAnsi="Calibri" w:cs="Calibri"/>
          <w:sz w:val="20"/>
          <w:szCs w:val="20"/>
          <w:lang w:val="cs-CZ"/>
        </w:rPr>
        <w:t>ce</w:t>
      </w:r>
      <w:r w:rsidRPr="00DE0A69">
        <w:rPr>
          <w:rFonts w:ascii="Calibri" w:hAnsi="Calibri" w:cs="Calibri"/>
          <w:sz w:val="20"/>
          <w:szCs w:val="20"/>
        </w:rPr>
        <w:t xml:space="preserve"> </w:t>
      </w:r>
      <w:r w:rsidR="00B574F0" w:rsidRPr="00DE0A69">
        <w:rPr>
          <w:rFonts w:ascii="Calibri" w:hAnsi="Calibri" w:cs="Calibri"/>
          <w:sz w:val="20"/>
          <w:szCs w:val="20"/>
        </w:rPr>
        <w:t>o dodavateli</w:t>
      </w:r>
      <w:r w:rsidR="005C2773" w:rsidRPr="00E55746">
        <w:rPr>
          <w:rFonts w:ascii="Calibri" w:hAnsi="Calibri" w:cs="Calibri"/>
          <w:sz w:val="20"/>
          <w:szCs w:val="20"/>
        </w:rPr>
        <w:t xml:space="preserve"> </w:t>
      </w:r>
      <w:r w:rsidR="00B574F0" w:rsidRPr="00DE0A69">
        <w:rPr>
          <w:rFonts w:ascii="Calibri" w:hAnsi="Calibri" w:cs="Calibri"/>
          <w:sz w:val="20"/>
          <w:szCs w:val="20"/>
        </w:rPr>
        <w:t>ve formě formulář</w:t>
      </w:r>
      <w:r w:rsidR="00B574F0">
        <w:rPr>
          <w:rFonts w:ascii="Calibri" w:hAnsi="Calibri" w:cs="Calibri"/>
          <w:sz w:val="20"/>
          <w:szCs w:val="20"/>
        </w:rPr>
        <w:t>e</w:t>
      </w:r>
      <w:r w:rsidR="00B574F0" w:rsidRPr="00DE0A69">
        <w:rPr>
          <w:rFonts w:ascii="Calibri" w:hAnsi="Calibri" w:cs="Calibri"/>
          <w:sz w:val="20"/>
          <w:szCs w:val="20"/>
        </w:rPr>
        <w:t xml:space="preserve"> </w:t>
      </w:r>
      <w:r w:rsidR="00B574F0" w:rsidRPr="002C4075">
        <w:rPr>
          <w:rFonts w:ascii="Calibri" w:hAnsi="Calibri" w:cs="Calibri"/>
          <w:sz w:val="20"/>
          <w:szCs w:val="20"/>
        </w:rPr>
        <w:t xml:space="preserve">obsaženého v Příloze </w:t>
      </w:r>
      <w:proofErr w:type="gramStart"/>
      <w:r w:rsidR="00B574F0" w:rsidRPr="002C4075">
        <w:rPr>
          <w:rFonts w:ascii="Calibri" w:hAnsi="Calibri" w:cs="Calibri"/>
          <w:sz w:val="20"/>
          <w:szCs w:val="20"/>
        </w:rPr>
        <w:t>č</w:t>
      </w:r>
      <w:r w:rsidR="00B574F0" w:rsidRPr="002C4075">
        <w:rPr>
          <w:rFonts w:ascii="Calibri" w:hAnsi="Calibri"/>
          <w:sz w:val="20"/>
        </w:rPr>
        <w:t xml:space="preserve">. </w:t>
      </w:r>
      <w:r w:rsidR="005C2773" w:rsidRPr="002C4075">
        <w:rPr>
          <w:rFonts w:ascii="Calibri" w:hAnsi="Calibri"/>
          <w:sz w:val="20"/>
        </w:rPr>
        <w:t>1</w:t>
      </w:r>
      <w:r w:rsidR="002C4075" w:rsidRPr="002C4075">
        <w:rPr>
          <w:rFonts w:ascii="Calibri" w:hAnsi="Calibri"/>
          <w:sz w:val="20"/>
          <w:lang w:val="cs-CZ"/>
        </w:rPr>
        <w:t xml:space="preserve"> </w:t>
      </w:r>
      <w:r w:rsidR="00B574F0" w:rsidRPr="002C4075">
        <w:rPr>
          <w:rFonts w:ascii="Calibri" w:hAnsi="Calibri" w:cs="Calibri"/>
          <w:sz w:val="20"/>
          <w:szCs w:val="20"/>
        </w:rPr>
        <w:t>těchto</w:t>
      </w:r>
      <w:proofErr w:type="gramEnd"/>
      <w:r w:rsidR="00B574F0" w:rsidRPr="00DE0A69">
        <w:rPr>
          <w:rFonts w:ascii="Calibri" w:hAnsi="Calibri" w:cs="Calibri"/>
          <w:sz w:val="20"/>
          <w:szCs w:val="20"/>
        </w:rPr>
        <w:t xml:space="preserve"> Pokynů.</w:t>
      </w:r>
    </w:p>
    <w:p w:rsidR="00B574F0" w:rsidRPr="00DE0A69" w:rsidRDefault="00B574F0" w:rsidP="004B7852">
      <w:pPr>
        <w:numPr>
          <w:ilvl w:val="0"/>
          <w:numId w:val="43"/>
        </w:numPr>
        <w:spacing w:before="60"/>
        <w:jc w:val="both"/>
        <w:rPr>
          <w:rFonts w:ascii="Calibri" w:hAnsi="Calibri" w:cs="Calibri"/>
          <w:sz w:val="20"/>
          <w:szCs w:val="20"/>
        </w:rPr>
      </w:pPr>
      <w:r w:rsidRPr="00DE0A69">
        <w:rPr>
          <w:rFonts w:ascii="Calibri" w:hAnsi="Calibri" w:cs="Calibri"/>
          <w:sz w:val="20"/>
          <w:szCs w:val="20"/>
        </w:rPr>
        <w:t>Plná moc</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a</w:t>
      </w:r>
      <w:r w:rsidR="00D93BF3" w:rsidRPr="00090823">
        <w:rPr>
          <w:rFonts w:ascii="Calibri" w:hAnsi="Calibri" w:cs="Calibri"/>
          <w:sz w:val="20"/>
          <w:szCs w:val="20"/>
        </w:rPr>
        <w:t xml:space="preserve"> o plné moci</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2E4FEF" w:rsidRDefault="00B574F0" w:rsidP="004B7852">
      <w:pPr>
        <w:numPr>
          <w:ilvl w:val="0"/>
          <w:numId w:val="43"/>
        </w:numPr>
        <w:spacing w:before="60"/>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w:t>
      </w:r>
      <w:r w:rsidRPr="002C4075">
        <w:rPr>
          <w:rFonts w:ascii="Calibri" w:hAnsi="Calibri" w:cs="Calibri"/>
          <w:sz w:val="20"/>
          <w:szCs w:val="20"/>
        </w:rPr>
        <w:t xml:space="preserve">v Příloze č. </w:t>
      </w:r>
      <w:r w:rsidR="00E17DE5">
        <w:rPr>
          <w:rFonts w:ascii="Calibri" w:hAnsi="Calibri"/>
          <w:sz w:val="20"/>
        </w:rPr>
        <w:t>2</w:t>
      </w:r>
      <w:r w:rsidR="00E17DE5" w:rsidRPr="002C4075">
        <w:rPr>
          <w:rFonts w:ascii="Calibri" w:hAnsi="Calibri" w:cs="Calibri"/>
          <w:sz w:val="20"/>
          <w:szCs w:val="20"/>
        </w:rPr>
        <w:t xml:space="preserve"> </w:t>
      </w:r>
      <w:r w:rsidRPr="002C4075">
        <w:rPr>
          <w:rFonts w:ascii="Calibri" w:hAnsi="Calibri" w:cs="Calibri"/>
          <w:sz w:val="20"/>
          <w:szCs w:val="20"/>
        </w:rPr>
        <w:t>těchto</w:t>
      </w:r>
      <w:r w:rsidRPr="00794E62">
        <w:rPr>
          <w:rFonts w:ascii="Calibri" w:hAnsi="Calibri" w:cs="Calibri"/>
          <w:sz w:val="20"/>
          <w:szCs w:val="20"/>
        </w:rPr>
        <w:t xml:space="preserve"> </w:t>
      </w:r>
      <w:r w:rsidR="00400DC1" w:rsidRPr="002E4FEF">
        <w:rPr>
          <w:rFonts w:ascii="Calibri" w:hAnsi="Calibri" w:cs="Calibri"/>
          <w:sz w:val="20"/>
          <w:szCs w:val="20"/>
        </w:rPr>
        <w:t xml:space="preserve">Pokynů včetně smlouvy </w:t>
      </w:r>
      <w:r w:rsidR="005C2773" w:rsidRPr="002E4FEF">
        <w:rPr>
          <w:rFonts w:ascii="Calibri" w:hAnsi="Calibri" w:cs="Calibri"/>
          <w:sz w:val="20"/>
          <w:szCs w:val="20"/>
        </w:rPr>
        <w:t xml:space="preserve">či jiného dokumentu dle čl. </w:t>
      </w:r>
      <w:r w:rsidR="005C2773" w:rsidRPr="002E4FEF">
        <w:rPr>
          <w:rFonts w:ascii="Calibri" w:hAnsi="Calibri"/>
          <w:sz w:val="20"/>
        </w:rPr>
        <w:t>9.2</w:t>
      </w:r>
      <w:r w:rsidR="005C2773" w:rsidRPr="002E4FEF">
        <w:rPr>
          <w:rFonts w:ascii="Calibri" w:hAnsi="Calibri" w:cs="Calibri"/>
          <w:sz w:val="20"/>
          <w:szCs w:val="20"/>
        </w:rPr>
        <w:t xml:space="preserve"> těchto Pokynů </w:t>
      </w:r>
      <w:r w:rsidR="00655331" w:rsidRPr="002E4FEF">
        <w:rPr>
          <w:rFonts w:ascii="Calibri" w:hAnsi="Calibri" w:cs="Calibri"/>
          <w:sz w:val="20"/>
          <w:szCs w:val="20"/>
        </w:rPr>
        <w:t xml:space="preserve">(pokud podává nabídku více </w:t>
      </w:r>
      <w:r w:rsidR="00CC6F0F" w:rsidRPr="002E4FEF">
        <w:rPr>
          <w:rFonts w:ascii="Calibri" w:hAnsi="Calibri" w:cs="Calibri"/>
          <w:sz w:val="20"/>
          <w:szCs w:val="20"/>
        </w:rPr>
        <w:t xml:space="preserve">dodavatelů </w:t>
      </w:r>
      <w:r w:rsidR="00655331" w:rsidRPr="002E4FEF">
        <w:rPr>
          <w:rFonts w:ascii="Calibri" w:hAnsi="Calibri" w:cs="Calibri"/>
          <w:sz w:val="20"/>
          <w:szCs w:val="20"/>
        </w:rPr>
        <w:t>společně)</w:t>
      </w:r>
      <w:r w:rsidRPr="002E4FEF">
        <w:rPr>
          <w:rFonts w:ascii="Calibri" w:hAnsi="Calibri" w:cs="Calibri"/>
          <w:sz w:val="20"/>
          <w:szCs w:val="20"/>
        </w:rPr>
        <w:t>.</w:t>
      </w:r>
    </w:p>
    <w:p w:rsidR="00B574F0" w:rsidRPr="002E4FEF" w:rsidRDefault="00B574F0" w:rsidP="004B7852">
      <w:pPr>
        <w:numPr>
          <w:ilvl w:val="0"/>
          <w:numId w:val="43"/>
        </w:numPr>
        <w:spacing w:before="60"/>
        <w:jc w:val="both"/>
        <w:rPr>
          <w:rFonts w:ascii="Calibri" w:hAnsi="Calibri" w:cs="Calibri"/>
          <w:sz w:val="20"/>
          <w:szCs w:val="20"/>
        </w:rPr>
      </w:pPr>
      <w:r w:rsidRPr="002E4FEF">
        <w:rPr>
          <w:rFonts w:ascii="Calibri" w:hAnsi="Calibri" w:cs="Calibri"/>
          <w:sz w:val="20"/>
          <w:szCs w:val="20"/>
        </w:rPr>
        <w:t>Doklady prokazující splnění základní</w:t>
      </w:r>
      <w:r w:rsidR="005C2773" w:rsidRPr="002E4FEF">
        <w:rPr>
          <w:rFonts w:ascii="Calibri" w:hAnsi="Calibri" w:cs="Calibri"/>
          <w:sz w:val="20"/>
          <w:szCs w:val="20"/>
        </w:rPr>
        <w:t xml:space="preserve"> způsobilosti; čestné prohlášení může být poskytnuto ve formě formuláře obsaženého v Příloze č.</w:t>
      </w:r>
      <w:r w:rsidR="002E4FEF" w:rsidRPr="002E4FEF">
        <w:rPr>
          <w:rFonts w:ascii="Calibri" w:hAnsi="Calibri" w:cs="Calibri"/>
          <w:sz w:val="20"/>
          <w:szCs w:val="20"/>
        </w:rPr>
        <w:t xml:space="preserve"> </w:t>
      </w:r>
      <w:r w:rsidR="00E17DE5" w:rsidRPr="002E4FEF">
        <w:rPr>
          <w:rFonts w:ascii="Calibri" w:hAnsi="Calibri" w:cs="Calibri"/>
          <w:sz w:val="20"/>
          <w:szCs w:val="20"/>
        </w:rPr>
        <w:t>6</w:t>
      </w:r>
      <w:r w:rsidR="005C2773" w:rsidRPr="002E4FEF">
        <w:rPr>
          <w:rFonts w:ascii="Calibri" w:hAnsi="Calibri" w:cs="Calibri"/>
          <w:sz w:val="20"/>
          <w:szCs w:val="20"/>
        </w:rPr>
        <w:t xml:space="preserve"> těchto Pokynů</w:t>
      </w:r>
      <w:r w:rsidRPr="002E4FEF">
        <w:rPr>
          <w:rFonts w:ascii="Calibri" w:hAnsi="Calibri" w:cs="Calibri"/>
          <w:sz w:val="20"/>
          <w:szCs w:val="20"/>
        </w:rPr>
        <w:t>.</w:t>
      </w:r>
    </w:p>
    <w:p w:rsidR="00B574F0" w:rsidRPr="002E4FEF" w:rsidRDefault="00B574F0" w:rsidP="004B7852">
      <w:pPr>
        <w:numPr>
          <w:ilvl w:val="0"/>
          <w:numId w:val="43"/>
        </w:numPr>
        <w:spacing w:before="60"/>
        <w:jc w:val="both"/>
        <w:rPr>
          <w:rFonts w:ascii="Calibri" w:hAnsi="Calibri" w:cs="Calibri"/>
          <w:sz w:val="20"/>
          <w:szCs w:val="20"/>
        </w:rPr>
      </w:pPr>
      <w:r w:rsidRPr="002E4FEF">
        <w:rPr>
          <w:rFonts w:ascii="Calibri" w:hAnsi="Calibri" w:cs="Calibri"/>
          <w:sz w:val="20"/>
          <w:szCs w:val="20"/>
        </w:rPr>
        <w:lastRenderedPageBreak/>
        <w:t>Doklady prokazující splnění profesní</w:t>
      </w:r>
      <w:r w:rsidR="005C2773" w:rsidRPr="002E4FEF">
        <w:rPr>
          <w:rFonts w:ascii="Calibri" w:hAnsi="Calibri" w:cs="Calibri"/>
          <w:sz w:val="20"/>
          <w:szCs w:val="20"/>
        </w:rPr>
        <w:t xml:space="preserve"> způsobilosti</w:t>
      </w:r>
      <w:r w:rsidRPr="002E4FEF">
        <w:rPr>
          <w:rFonts w:ascii="Calibri" w:hAnsi="Calibri" w:cs="Calibri"/>
          <w:sz w:val="20"/>
          <w:szCs w:val="20"/>
        </w:rPr>
        <w:t>.</w:t>
      </w:r>
    </w:p>
    <w:p w:rsidR="00B24A87" w:rsidRDefault="00A511A4" w:rsidP="004B7852">
      <w:pPr>
        <w:numPr>
          <w:ilvl w:val="0"/>
          <w:numId w:val="43"/>
        </w:numPr>
        <w:spacing w:before="60"/>
        <w:jc w:val="both"/>
        <w:rPr>
          <w:rFonts w:ascii="Calibri" w:hAnsi="Calibri" w:cs="Calibri"/>
          <w:sz w:val="20"/>
          <w:szCs w:val="20"/>
        </w:rPr>
      </w:pPr>
      <w:r w:rsidRPr="002E4FEF">
        <w:rPr>
          <w:rFonts w:ascii="Calibri" w:hAnsi="Calibri" w:cs="Calibri"/>
          <w:sz w:val="20"/>
          <w:szCs w:val="20"/>
        </w:rPr>
        <w:t xml:space="preserve">Doklady prokazující splnění technické kvalifikace, tj. seznam významných služeb obdobného charakteru ve formě formuláře obsaženého </w:t>
      </w:r>
      <w:r w:rsidR="002C4075" w:rsidRPr="002E4FEF">
        <w:rPr>
          <w:rFonts w:ascii="Calibri" w:hAnsi="Calibri" w:cs="Calibri"/>
          <w:sz w:val="20"/>
          <w:szCs w:val="20"/>
        </w:rPr>
        <w:t xml:space="preserve">v </w:t>
      </w:r>
      <w:r w:rsidRPr="002E4FEF">
        <w:rPr>
          <w:rFonts w:ascii="Calibri" w:hAnsi="Calibri" w:cs="Calibri"/>
          <w:sz w:val="20"/>
          <w:szCs w:val="20"/>
        </w:rPr>
        <w:t xml:space="preserve">Příloze č. </w:t>
      </w:r>
      <w:r w:rsidR="00E17DE5" w:rsidRPr="002E4FEF">
        <w:rPr>
          <w:rFonts w:ascii="Calibri" w:hAnsi="Calibri"/>
          <w:sz w:val="20"/>
        </w:rPr>
        <w:t>3</w:t>
      </w:r>
      <w:r w:rsidR="00E17DE5" w:rsidRPr="002E4FEF">
        <w:rPr>
          <w:rFonts w:ascii="Calibri" w:hAnsi="Calibri" w:cs="Calibri"/>
          <w:sz w:val="20"/>
          <w:szCs w:val="20"/>
        </w:rPr>
        <w:t xml:space="preserve"> </w:t>
      </w:r>
      <w:r w:rsidRPr="002E4FEF">
        <w:rPr>
          <w:rFonts w:ascii="Calibri" w:hAnsi="Calibri" w:cs="Calibri"/>
          <w:sz w:val="20"/>
          <w:szCs w:val="20"/>
        </w:rPr>
        <w:t xml:space="preserve">těchto Pokynů, seznam odborného personálu dodavatele ve formě formuláře obsaženého </w:t>
      </w:r>
      <w:r w:rsidR="002C4075" w:rsidRPr="002E4FEF">
        <w:rPr>
          <w:rFonts w:ascii="Calibri" w:hAnsi="Calibri" w:cs="Calibri"/>
          <w:sz w:val="20"/>
          <w:szCs w:val="20"/>
        </w:rPr>
        <w:t xml:space="preserve">v </w:t>
      </w:r>
      <w:r w:rsidRPr="002E4FEF">
        <w:rPr>
          <w:rFonts w:ascii="Calibri" w:hAnsi="Calibri" w:cs="Calibri"/>
          <w:sz w:val="20"/>
          <w:szCs w:val="20"/>
        </w:rPr>
        <w:t>Příloze č. </w:t>
      </w:r>
      <w:r w:rsidR="00E17DE5" w:rsidRPr="002E4FEF">
        <w:rPr>
          <w:rFonts w:ascii="Calibri" w:hAnsi="Calibri"/>
          <w:sz w:val="20"/>
        </w:rPr>
        <w:t>4</w:t>
      </w:r>
      <w:r w:rsidR="00E17DE5" w:rsidRPr="002E4FEF">
        <w:rPr>
          <w:rFonts w:ascii="Calibri" w:hAnsi="Calibri" w:cs="Calibri"/>
          <w:sz w:val="20"/>
          <w:szCs w:val="20"/>
        </w:rPr>
        <w:t> </w:t>
      </w:r>
      <w:r w:rsidRPr="002E4FEF">
        <w:rPr>
          <w:rFonts w:ascii="Calibri" w:hAnsi="Calibri" w:cs="Calibri"/>
          <w:sz w:val="20"/>
          <w:szCs w:val="20"/>
        </w:rPr>
        <w:t xml:space="preserve">těchto Pokynů a profesní životopisy jednotlivých členů odborného personálu dodavatele ve formě formuláře obsaženého </w:t>
      </w:r>
      <w:r w:rsidR="002C4075" w:rsidRPr="002E4FEF">
        <w:rPr>
          <w:rFonts w:ascii="Calibri" w:hAnsi="Calibri" w:cs="Calibri"/>
          <w:sz w:val="20"/>
          <w:szCs w:val="20"/>
        </w:rPr>
        <w:t xml:space="preserve">v </w:t>
      </w:r>
      <w:r w:rsidRPr="002E4FEF">
        <w:rPr>
          <w:rFonts w:ascii="Calibri" w:hAnsi="Calibri" w:cs="Calibri"/>
          <w:sz w:val="20"/>
          <w:szCs w:val="20"/>
        </w:rPr>
        <w:t xml:space="preserve">Příloze č. </w:t>
      </w:r>
      <w:r w:rsidR="00E17DE5" w:rsidRPr="002E4FEF">
        <w:rPr>
          <w:rFonts w:ascii="Calibri" w:hAnsi="Calibri"/>
          <w:sz w:val="20"/>
        </w:rPr>
        <w:t>5</w:t>
      </w:r>
      <w:r w:rsidR="00E17DE5" w:rsidRPr="002E4FEF">
        <w:rPr>
          <w:rFonts w:ascii="Calibri" w:hAnsi="Calibri" w:cs="Calibri"/>
          <w:sz w:val="20"/>
          <w:szCs w:val="20"/>
        </w:rPr>
        <w:t xml:space="preserve"> </w:t>
      </w:r>
      <w:r w:rsidRPr="002E4FEF">
        <w:rPr>
          <w:rFonts w:ascii="Calibri" w:hAnsi="Calibri" w:cs="Calibri"/>
          <w:sz w:val="20"/>
          <w:szCs w:val="20"/>
        </w:rPr>
        <w:t>těchto Pokynů (včetně příloh</w:t>
      </w:r>
      <w:r w:rsidR="006652A3" w:rsidRPr="002E4FEF">
        <w:rPr>
          <w:rFonts w:ascii="Calibri" w:hAnsi="Calibri" w:cs="Calibri"/>
          <w:sz w:val="20"/>
          <w:szCs w:val="20"/>
        </w:rPr>
        <w:t xml:space="preserve"> – dokladů o vzdělání a odborné způsobilosti</w:t>
      </w:r>
      <w:r w:rsidR="007F318B">
        <w:rPr>
          <w:rFonts w:ascii="Calibri" w:hAnsi="Calibri" w:cs="Calibri"/>
          <w:sz w:val="20"/>
          <w:szCs w:val="20"/>
        </w:rPr>
        <w:t>),</w:t>
      </w:r>
    </w:p>
    <w:p w:rsidR="00162F4B" w:rsidRDefault="00162F4B" w:rsidP="004B7852">
      <w:pPr>
        <w:numPr>
          <w:ilvl w:val="0"/>
          <w:numId w:val="43"/>
        </w:numPr>
        <w:spacing w:before="60"/>
        <w:jc w:val="both"/>
        <w:rPr>
          <w:rFonts w:ascii="Calibri" w:hAnsi="Calibri" w:cs="Calibri"/>
          <w:sz w:val="20"/>
          <w:szCs w:val="20"/>
        </w:rPr>
      </w:pPr>
      <w:r w:rsidRPr="00300BBC">
        <w:rPr>
          <w:rFonts w:ascii="Calibri" w:hAnsi="Calibri" w:cs="Calibri"/>
          <w:sz w:val="20"/>
          <w:szCs w:val="20"/>
        </w:rPr>
        <w:t xml:space="preserve">Údaje o </w:t>
      </w:r>
      <w:r>
        <w:rPr>
          <w:rFonts w:ascii="Calibri" w:hAnsi="Calibri" w:cs="Calibri"/>
          <w:sz w:val="20"/>
          <w:szCs w:val="20"/>
        </w:rPr>
        <w:t>poddodavatelích</w:t>
      </w:r>
      <w:r w:rsidRPr="00300BBC">
        <w:rPr>
          <w:rFonts w:ascii="Calibri" w:hAnsi="Calibri" w:cs="Calibri"/>
          <w:sz w:val="20"/>
          <w:szCs w:val="20"/>
        </w:rPr>
        <w:t xml:space="preserve"> ve formě formuláře obsaženého v Příloze č. </w:t>
      </w:r>
      <w:r>
        <w:rPr>
          <w:rFonts w:ascii="Calibri" w:hAnsi="Calibri" w:cs="Calibri"/>
          <w:sz w:val="20"/>
          <w:szCs w:val="20"/>
        </w:rPr>
        <w:t>16</w:t>
      </w:r>
      <w:r w:rsidRPr="00300BBC">
        <w:rPr>
          <w:rFonts w:ascii="Calibri" w:hAnsi="Calibri" w:cs="Calibri"/>
          <w:sz w:val="20"/>
          <w:szCs w:val="20"/>
        </w:rPr>
        <w:t xml:space="preserve"> těchto Pokynů</w:t>
      </w:r>
      <w:r w:rsidR="00B22728">
        <w:rPr>
          <w:rFonts w:ascii="Calibri" w:hAnsi="Calibri" w:cs="Calibri"/>
          <w:sz w:val="20"/>
          <w:szCs w:val="20"/>
        </w:rPr>
        <w:t>,</w:t>
      </w:r>
    </w:p>
    <w:p w:rsidR="00B22728" w:rsidRDefault="00B22728" w:rsidP="004B7852">
      <w:pPr>
        <w:numPr>
          <w:ilvl w:val="0"/>
          <w:numId w:val="43"/>
        </w:numPr>
        <w:spacing w:before="60"/>
        <w:jc w:val="both"/>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17</w:t>
      </w:r>
      <w:r w:rsidRPr="00300BBC">
        <w:rPr>
          <w:rFonts w:ascii="Calibri" w:hAnsi="Calibri" w:cs="Calibri"/>
          <w:sz w:val="20"/>
          <w:szCs w:val="20"/>
        </w:rPr>
        <w:t xml:space="preserve"> těchto Pokynů</w:t>
      </w:r>
      <w:r>
        <w:rPr>
          <w:rFonts w:ascii="Calibri" w:hAnsi="Calibri" w:cs="Calibri"/>
          <w:sz w:val="20"/>
          <w:szCs w:val="20"/>
        </w:rPr>
        <w:t>, a d</w:t>
      </w:r>
      <w:r w:rsidRPr="00300BBC">
        <w:rPr>
          <w:rFonts w:ascii="Calibri" w:hAnsi="Calibri" w:cs="Calibri"/>
          <w:sz w:val="20"/>
          <w:szCs w:val="20"/>
        </w:rPr>
        <w:t>oklady vztahující se k</w:t>
      </w:r>
      <w:r>
        <w:rPr>
          <w:rFonts w:ascii="Calibri" w:hAnsi="Calibri" w:cs="Calibri"/>
          <w:sz w:val="20"/>
          <w:szCs w:val="20"/>
        </w:rPr>
        <w:t> těmto jiným osobám</w:t>
      </w:r>
      <w:r w:rsidRPr="00300BBC">
        <w:rPr>
          <w:rFonts w:ascii="Calibri" w:hAnsi="Calibri" w:cs="Calibri"/>
          <w:sz w:val="20"/>
          <w:szCs w:val="20"/>
        </w:rPr>
        <w:t>.</w:t>
      </w:r>
    </w:p>
    <w:p w:rsidR="00B24A87" w:rsidRPr="00C11124" w:rsidRDefault="00B24A87" w:rsidP="004B7852">
      <w:pPr>
        <w:pStyle w:val="Zkladntextodsazen3"/>
        <w:numPr>
          <w:ilvl w:val="0"/>
          <w:numId w:val="43"/>
        </w:numPr>
        <w:spacing w:before="60"/>
        <w:rPr>
          <w:rFonts w:ascii="Calibri" w:hAnsi="Calibri" w:cs="Calibri"/>
          <w:sz w:val="20"/>
          <w:szCs w:val="20"/>
        </w:rPr>
      </w:pPr>
      <w:r w:rsidRPr="00C11124">
        <w:rPr>
          <w:rFonts w:ascii="Calibri" w:hAnsi="Calibri" w:cs="Calibri"/>
          <w:sz w:val="20"/>
          <w:szCs w:val="20"/>
        </w:rPr>
        <w:t>Rozpis Ceny za provedení Díla</w:t>
      </w:r>
      <w:r w:rsidRPr="00C11124">
        <w:rPr>
          <w:rFonts w:ascii="Calibri" w:hAnsi="Calibri" w:cs="Calibri"/>
          <w:sz w:val="20"/>
          <w:szCs w:val="20"/>
          <w:lang w:val="cs-CZ"/>
        </w:rPr>
        <w:t xml:space="preserve"> </w:t>
      </w:r>
      <w:r w:rsidRPr="00C11124">
        <w:rPr>
          <w:rFonts w:ascii="Calibri" w:hAnsi="Calibri" w:cs="Calibri"/>
          <w:sz w:val="20"/>
          <w:szCs w:val="20"/>
        </w:rPr>
        <w:t xml:space="preserve">ve formě formuláře obsaženého v Příloze č. </w:t>
      </w:r>
      <w:r w:rsidR="00E17DE5" w:rsidRPr="00C11124">
        <w:rPr>
          <w:rFonts w:ascii="Calibri" w:hAnsi="Calibri"/>
          <w:sz w:val="20"/>
          <w:lang w:val="cs-CZ"/>
        </w:rPr>
        <w:t xml:space="preserve">7 </w:t>
      </w:r>
      <w:r w:rsidRPr="00C11124">
        <w:rPr>
          <w:rFonts w:ascii="Calibri" w:hAnsi="Calibri" w:cs="Calibri"/>
          <w:sz w:val="20"/>
          <w:szCs w:val="20"/>
        </w:rPr>
        <w:t>těchto Pokynů</w:t>
      </w:r>
      <w:r w:rsidR="00431644">
        <w:rPr>
          <w:rFonts w:ascii="Calibri" w:hAnsi="Calibri" w:cs="Calibri"/>
          <w:i/>
          <w:sz w:val="20"/>
          <w:szCs w:val="20"/>
          <w:lang w:val="cs-CZ"/>
        </w:rPr>
        <w:t>,</w:t>
      </w:r>
    </w:p>
    <w:p w:rsidR="00474EC9" w:rsidRPr="009D1BAB" w:rsidRDefault="00CB7D2C" w:rsidP="004B7852">
      <w:pPr>
        <w:pStyle w:val="Zkladntextodsazen3"/>
        <w:numPr>
          <w:ilvl w:val="0"/>
          <w:numId w:val="43"/>
        </w:numPr>
        <w:spacing w:before="60"/>
        <w:rPr>
          <w:rFonts w:ascii="Calibri" w:hAnsi="Calibri" w:cs="Calibri"/>
          <w:sz w:val="20"/>
          <w:szCs w:val="20"/>
        </w:rPr>
      </w:pPr>
      <w:r w:rsidRPr="009D1BAB">
        <w:rPr>
          <w:rFonts w:ascii="Calibri" w:hAnsi="Calibri" w:cs="Calibri"/>
          <w:sz w:val="20"/>
          <w:szCs w:val="20"/>
          <w:lang w:val="cs-CZ"/>
        </w:rPr>
        <w:t>Dokument pro hodnocení kvality</w:t>
      </w:r>
      <w:r w:rsidR="00474EC9" w:rsidRPr="009D1BAB">
        <w:rPr>
          <w:rFonts w:ascii="Calibri" w:hAnsi="Calibri" w:cs="Calibri"/>
          <w:sz w:val="20"/>
          <w:szCs w:val="20"/>
          <w:lang w:val="cs-CZ"/>
        </w:rPr>
        <w:t xml:space="preserve"> - </w:t>
      </w:r>
      <w:r w:rsidRPr="009D1BAB">
        <w:rPr>
          <w:rFonts w:ascii="Calibri" w:hAnsi="Calibri" w:cs="Calibri"/>
          <w:sz w:val="20"/>
          <w:szCs w:val="20"/>
          <w:lang w:val="cs-CZ"/>
        </w:rPr>
        <w:t xml:space="preserve">vyplněná Příloha č. 8 těchto </w:t>
      </w:r>
      <w:r w:rsidR="00B832E4" w:rsidRPr="009D1BAB">
        <w:rPr>
          <w:rFonts w:ascii="Calibri" w:hAnsi="Calibri" w:cs="Calibri"/>
          <w:sz w:val="20"/>
          <w:szCs w:val="20"/>
          <w:lang w:val="cs-CZ"/>
        </w:rPr>
        <w:t>Pokynů</w:t>
      </w:r>
      <w:r w:rsidR="00474EC9" w:rsidRPr="009D1BAB">
        <w:rPr>
          <w:rFonts w:ascii="Calibri" w:hAnsi="Calibri" w:cs="Calibri"/>
          <w:sz w:val="20"/>
          <w:szCs w:val="20"/>
          <w:lang w:val="cs-CZ"/>
        </w:rPr>
        <w:t xml:space="preserve"> – </w:t>
      </w:r>
      <w:r w:rsidR="00474EC9" w:rsidRPr="009D1BAB">
        <w:rPr>
          <w:rFonts w:ascii="Calibri" w:hAnsi="Calibri" w:cs="Calibri"/>
          <w:b/>
          <w:sz w:val="20"/>
          <w:szCs w:val="20"/>
          <w:lang w:val="cs-CZ"/>
        </w:rPr>
        <w:t xml:space="preserve">tento dokument </w:t>
      </w:r>
      <w:r w:rsidR="00431644" w:rsidRPr="009D1BAB">
        <w:rPr>
          <w:rFonts w:ascii="Calibri" w:hAnsi="Calibri" w:cs="Calibri"/>
          <w:b/>
          <w:sz w:val="20"/>
          <w:szCs w:val="20"/>
          <w:lang w:val="cs-CZ"/>
        </w:rPr>
        <w:t xml:space="preserve">se předkládá </w:t>
      </w:r>
      <w:r w:rsidR="00C11124" w:rsidRPr="009D1BAB">
        <w:rPr>
          <w:rFonts w:ascii="Calibri" w:hAnsi="Calibri" w:cs="Calibri"/>
          <w:b/>
          <w:sz w:val="20"/>
          <w:szCs w:val="20"/>
          <w:lang w:val="cs-CZ"/>
        </w:rPr>
        <w:t>v anonymizované podobě</w:t>
      </w:r>
      <w:r w:rsidR="00224430">
        <w:rPr>
          <w:rFonts w:ascii="Calibri" w:hAnsi="Calibri" w:cs="Calibri"/>
          <w:b/>
          <w:sz w:val="20"/>
          <w:szCs w:val="20"/>
          <w:lang w:val="cs-CZ"/>
        </w:rPr>
        <w:t xml:space="preserve"> (porušení je sankcionováno vyloučením, zadavatel nebude provádět manuální </w:t>
      </w:r>
      <w:proofErr w:type="spellStart"/>
      <w:r w:rsidR="00224430">
        <w:rPr>
          <w:rFonts w:ascii="Calibri" w:hAnsi="Calibri" w:cs="Calibri"/>
          <w:b/>
          <w:sz w:val="20"/>
          <w:szCs w:val="20"/>
          <w:lang w:val="cs-CZ"/>
        </w:rPr>
        <w:t>anonymizaci</w:t>
      </w:r>
      <w:proofErr w:type="spellEnd"/>
      <w:r w:rsidR="00224430">
        <w:rPr>
          <w:rFonts w:ascii="Calibri" w:hAnsi="Calibri" w:cs="Calibri"/>
          <w:b/>
          <w:sz w:val="20"/>
          <w:szCs w:val="20"/>
          <w:lang w:val="cs-CZ"/>
        </w:rPr>
        <w:t>),</w:t>
      </w:r>
      <w:r w:rsidR="00C11124" w:rsidRPr="009D1BAB">
        <w:rPr>
          <w:rFonts w:ascii="Calibri" w:hAnsi="Calibri" w:cs="Calibri"/>
          <w:b/>
          <w:sz w:val="20"/>
          <w:szCs w:val="20"/>
          <w:lang w:val="cs-CZ"/>
        </w:rPr>
        <w:t xml:space="preserve"> </w:t>
      </w:r>
    </w:p>
    <w:p w:rsidR="00474EC9" w:rsidRPr="009D1BAB" w:rsidRDefault="00474EC9" w:rsidP="004B7852">
      <w:pPr>
        <w:pStyle w:val="Zkladntextodsazen3"/>
        <w:numPr>
          <w:ilvl w:val="0"/>
          <w:numId w:val="43"/>
        </w:numPr>
        <w:spacing w:before="60"/>
        <w:rPr>
          <w:rFonts w:ascii="Calibri" w:hAnsi="Calibri" w:cs="Calibri"/>
          <w:sz w:val="20"/>
          <w:szCs w:val="20"/>
        </w:rPr>
      </w:pPr>
      <w:r w:rsidRPr="009D1BAB">
        <w:rPr>
          <w:rFonts w:ascii="Calibri" w:hAnsi="Calibri" w:cs="Calibri"/>
          <w:sz w:val="20"/>
          <w:szCs w:val="20"/>
          <w:lang w:val="cs-CZ"/>
        </w:rPr>
        <w:t xml:space="preserve">Dokument pro hodnocení kvality - </w:t>
      </w:r>
      <w:r w:rsidR="00B832E4" w:rsidRPr="009D1BAB">
        <w:rPr>
          <w:rFonts w:ascii="Calibri" w:hAnsi="Calibri" w:cs="Calibri"/>
          <w:sz w:val="20"/>
          <w:szCs w:val="20"/>
          <w:lang w:val="cs-CZ"/>
        </w:rPr>
        <w:t>vyplněná P</w:t>
      </w:r>
      <w:r w:rsidR="00CB7D2C" w:rsidRPr="009D1BAB">
        <w:rPr>
          <w:rFonts w:ascii="Calibri" w:hAnsi="Calibri" w:cs="Calibri"/>
          <w:sz w:val="20"/>
          <w:szCs w:val="20"/>
          <w:lang w:val="cs-CZ"/>
        </w:rPr>
        <w:t xml:space="preserve">říloha č. </w:t>
      </w:r>
      <w:r w:rsidRPr="009D1BAB">
        <w:rPr>
          <w:rFonts w:ascii="Calibri" w:hAnsi="Calibri" w:cs="Calibri"/>
          <w:sz w:val="20"/>
          <w:szCs w:val="20"/>
          <w:lang w:val="cs-CZ"/>
        </w:rPr>
        <w:t xml:space="preserve">9 těchto Pokynů – </w:t>
      </w:r>
      <w:r w:rsidRPr="009D1BAB">
        <w:rPr>
          <w:rFonts w:ascii="Calibri" w:hAnsi="Calibri" w:cs="Calibri"/>
          <w:b/>
          <w:sz w:val="20"/>
          <w:szCs w:val="20"/>
          <w:lang w:val="cs-CZ"/>
        </w:rPr>
        <w:t xml:space="preserve">tento dokument </w:t>
      </w:r>
      <w:r w:rsidR="00431644" w:rsidRPr="009D1BAB">
        <w:rPr>
          <w:rFonts w:ascii="Calibri" w:hAnsi="Calibri" w:cs="Calibri"/>
          <w:b/>
          <w:sz w:val="20"/>
          <w:szCs w:val="20"/>
          <w:lang w:val="cs-CZ"/>
        </w:rPr>
        <w:t xml:space="preserve">se předkládá </w:t>
      </w:r>
      <w:r w:rsidRPr="009D1BAB">
        <w:rPr>
          <w:rFonts w:ascii="Calibri" w:hAnsi="Calibri" w:cs="Calibri"/>
          <w:b/>
          <w:sz w:val="20"/>
          <w:szCs w:val="20"/>
          <w:lang w:val="cs-CZ"/>
        </w:rPr>
        <w:t>v anonymizované podobě</w:t>
      </w:r>
      <w:r w:rsidR="00224430">
        <w:rPr>
          <w:rFonts w:ascii="Calibri" w:hAnsi="Calibri" w:cs="Calibri"/>
          <w:b/>
          <w:sz w:val="20"/>
          <w:szCs w:val="20"/>
          <w:lang w:val="cs-CZ"/>
        </w:rPr>
        <w:t xml:space="preserve"> (porušení je sankcionováno vyloučením, zadavatel nebude provádět manuální </w:t>
      </w:r>
      <w:proofErr w:type="spellStart"/>
      <w:r w:rsidR="00224430">
        <w:rPr>
          <w:rFonts w:ascii="Calibri" w:hAnsi="Calibri" w:cs="Calibri"/>
          <w:b/>
          <w:sz w:val="20"/>
          <w:szCs w:val="20"/>
          <w:lang w:val="cs-CZ"/>
        </w:rPr>
        <w:t>anonymizaci</w:t>
      </w:r>
      <w:proofErr w:type="spellEnd"/>
      <w:r w:rsidR="00224430">
        <w:rPr>
          <w:rFonts w:ascii="Calibri" w:hAnsi="Calibri" w:cs="Calibri"/>
          <w:b/>
          <w:sz w:val="20"/>
          <w:szCs w:val="20"/>
          <w:lang w:val="cs-CZ"/>
        </w:rPr>
        <w:t>)</w:t>
      </w:r>
      <w:r w:rsidRPr="009D1BAB">
        <w:rPr>
          <w:rFonts w:ascii="Calibri" w:hAnsi="Calibri" w:cs="Calibri"/>
          <w:b/>
          <w:sz w:val="20"/>
          <w:szCs w:val="20"/>
          <w:lang w:val="cs-CZ"/>
        </w:rPr>
        <w:t>,</w:t>
      </w:r>
    </w:p>
    <w:p w:rsidR="00474EC9" w:rsidRPr="009D1BAB" w:rsidRDefault="00474EC9" w:rsidP="004B7852">
      <w:pPr>
        <w:pStyle w:val="Zkladntextodsazen3"/>
        <w:numPr>
          <w:ilvl w:val="0"/>
          <w:numId w:val="43"/>
        </w:numPr>
        <w:spacing w:before="60"/>
        <w:rPr>
          <w:rFonts w:ascii="Calibri" w:hAnsi="Calibri" w:cs="Calibri"/>
          <w:sz w:val="20"/>
          <w:szCs w:val="20"/>
        </w:rPr>
      </w:pPr>
      <w:r w:rsidRPr="009D1BAB">
        <w:rPr>
          <w:rFonts w:ascii="Calibri" w:hAnsi="Calibri" w:cs="Calibri"/>
          <w:sz w:val="20"/>
          <w:szCs w:val="20"/>
          <w:lang w:val="cs-CZ"/>
        </w:rPr>
        <w:t xml:space="preserve">Dokument pro hodnocení kvality - </w:t>
      </w:r>
      <w:r w:rsidR="00B832E4" w:rsidRPr="009D1BAB">
        <w:rPr>
          <w:rFonts w:ascii="Calibri" w:hAnsi="Calibri" w:cs="Calibri"/>
          <w:sz w:val="20"/>
          <w:szCs w:val="20"/>
          <w:lang w:val="cs-CZ"/>
        </w:rPr>
        <w:t>vyplněná Příloha č. 10</w:t>
      </w:r>
      <w:r w:rsidRPr="009D1BAB">
        <w:rPr>
          <w:rFonts w:ascii="Calibri" w:hAnsi="Calibri" w:cs="Calibri"/>
          <w:sz w:val="20"/>
          <w:szCs w:val="20"/>
          <w:lang w:val="cs-CZ"/>
        </w:rPr>
        <w:t xml:space="preserve"> těchto Pokynů – </w:t>
      </w:r>
      <w:r w:rsidRPr="009D1BAB">
        <w:rPr>
          <w:rFonts w:ascii="Calibri" w:hAnsi="Calibri" w:cs="Calibri"/>
          <w:b/>
          <w:sz w:val="20"/>
          <w:szCs w:val="20"/>
          <w:lang w:val="cs-CZ"/>
        </w:rPr>
        <w:t xml:space="preserve">tento dokument </w:t>
      </w:r>
      <w:r w:rsidR="00431644" w:rsidRPr="009D1BAB">
        <w:rPr>
          <w:rFonts w:ascii="Calibri" w:hAnsi="Calibri" w:cs="Calibri"/>
          <w:b/>
          <w:sz w:val="20"/>
          <w:szCs w:val="20"/>
          <w:lang w:val="cs-CZ"/>
        </w:rPr>
        <w:t>se předkládá</w:t>
      </w:r>
      <w:r w:rsidRPr="009D1BAB">
        <w:rPr>
          <w:rFonts w:ascii="Calibri" w:hAnsi="Calibri" w:cs="Calibri"/>
          <w:b/>
          <w:sz w:val="20"/>
          <w:szCs w:val="20"/>
          <w:lang w:val="cs-CZ"/>
        </w:rPr>
        <w:t xml:space="preserve"> v anonymizované podobě</w:t>
      </w:r>
      <w:r w:rsidR="00224430">
        <w:rPr>
          <w:rFonts w:ascii="Calibri" w:hAnsi="Calibri" w:cs="Calibri"/>
          <w:b/>
          <w:sz w:val="20"/>
          <w:szCs w:val="20"/>
          <w:lang w:val="cs-CZ"/>
        </w:rPr>
        <w:t xml:space="preserve"> (porušení je sankcionováno vyloučením, zadavatel nebude provádět manuální </w:t>
      </w:r>
      <w:proofErr w:type="spellStart"/>
      <w:r w:rsidR="00224430">
        <w:rPr>
          <w:rFonts w:ascii="Calibri" w:hAnsi="Calibri" w:cs="Calibri"/>
          <w:b/>
          <w:sz w:val="20"/>
          <w:szCs w:val="20"/>
          <w:lang w:val="cs-CZ"/>
        </w:rPr>
        <w:t>anonymizaci</w:t>
      </w:r>
      <w:proofErr w:type="spellEnd"/>
      <w:r w:rsidR="00224430">
        <w:rPr>
          <w:rFonts w:ascii="Calibri" w:hAnsi="Calibri" w:cs="Calibri"/>
          <w:b/>
          <w:sz w:val="20"/>
          <w:szCs w:val="20"/>
          <w:lang w:val="cs-CZ"/>
        </w:rPr>
        <w:t>)</w:t>
      </w:r>
      <w:r w:rsidRPr="009D1BAB">
        <w:rPr>
          <w:rFonts w:ascii="Calibri" w:hAnsi="Calibri" w:cs="Calibri"/>
          <w:b/>
          <w:sz w:val="20"/>
          <w:szCs w:val="20"/>
          <w:lang w:val="cs-CZ"/>
        </w:rPr>
        <w:t>,</w:t>
      </w:r>
    </w:p>
    <w:p w:rsidR="00B574F0" w:rsidRPr="002E4FEF" w:rsidRDefault="00B574F0" w:rsidP="004B7852">
      <w:pPr>
        <w:pStyle w:val="Zkladntextodsazen3"/>
        <w:numPr>
          <w:ilvl w:val="0"/>
          <w:numId w:val="43"/>
        </w:numPr>
        <w:spacing w:before="60"/>
        <w:rPr>
          <w:rFonts w:ascii="Calibri" w:hAnsi="Calibri" w:cs="Calibri"/>
          <w:sz w:val="20"/>
          <w:szCs w:val="20"/>
        </w:rPr>
      </w:pPr>
      <w:r w:rsidRPr="002E4FEF">
        <w:rPr>
          <w:rFonts w:ascii="Calibri" w:hAnsi="Calibri" w:cs="Calibri"/>
          <w:sz w:val="20"/>
          <w:szCs w:val="20"/>
        </w:rPr>
        <w:t xml:space="preserve">Další dokumenty, dle uvážení </w:t>
      </w:r>
      <w:r w:rsidR="00085067" w:rsidRPr="002E4FEF">
        <w:rPr>
          <w:rFonts w:ascii="Calibri" w:hAnsi="Calibri" w:cs="Calibri"/>
          <w:sz w:val="20"/>
          <w:szCs w:val="20"/>
        </w:rPr>
        <w:t>dodavatele</w:t>
      </w:r>
      <w:r w:rsidRPr="002E4FEF">
        <w:rPr>
          <w:rFonts w:ascii="Calibri" w:hAnsi="Calibri" w:cs="Calibri"/>
          <w:sz w:val="20"/>
          <w:szCs w:val="20"/>
        </w:rPr>
        <w:t>, na které nebyl prostor v předcházejících částech nabídky</w:t>
      </w:r>
      <w:r w:rsidR="006513FA" w:rsidRPr="002E4FEF">
        <w:rPr>
          <w:rFonts w:ascii="Calibri" w:hAnsi="Calibri" w:cs="Calibri"/>
          <w:sz w:val="20"/>
          <w:szCs w:val="20"/>
        </w:rPr>
        <w:t xml:space="preserve"> (např. </w:t>
      </w:r>
      <w:r w:rsidR="002F1EE3" w:rsidRPr="002E4FEF">
        <w:rPr>
          <w:rFonts w:ascii="Calibri" w:hAnsi="Calibri" w:cs="Calibri"/>
          <w:sz w:val="20"/>
          <w:szCs w:val="20"/>
        </w:rPr>
        <w:t xml:space="preserve">označení </w:t>
      </w:r>
      <w:r w:rsidR="006513FA" w:rsidRPr="002E4FEF">
        <w:rPr>
          <w:rFonts w:ascii="Calibri" w:hAnsi="Calibri" w:cs="Calibri"/>
          <w:sz w:val="20"/>
          <w:szCs w:val="20"/>
        </w:rPr>
        <w:t>údaj</w:t>
      </w:r>
      <w:r w:rsidR="002F1EE3" w:rsidRPr="002E4FEF">
        <w:rPr>
          <w:rFonts w:ascii="Calibri" w:hAnsi="Calibri" w:cs="Calibri"/>
          <w:sz w:val="20"/>
          <w:szCs w:val="20"/>
        </w:rPr>
        <w:t>ů</w:t>
      </w:r>
      <w:r w:rsidR="006513FA" w:rsidRPr="002E4FEF">
        <w:rPr>
          <w:rFonts w:ascii="Calibri" w:hAnsi="Calibri" w:cs="Calibri"/>
          <w:sz w:val="20"/>
          <w:szCs w:val="20"/>
        </w:rPr>
        <w:t xml:space="preserve"> nebo sdělení, které dodavatel považuje za důvěrné nebo </w:t>
      </w:r>
      <w:r w:rsidR="00CD67A0">
        <w:rPr>
          <w:rFonts w:ascii="Calibri" w:hAnsi="Calibri" w:cs="Calibri"/>
          <w:sz w:val="20"/>
          <w:szCs w:val="20"/>
          <w:lang w:val="cs-CZ"/>
        </w:rPr>
        <w:t>obchodní tajemství</w:t>
      </w:r>
      <w:r w:rsidR="006513FA" w:rsidRPr="002E4FEF">
        <w:rPr>
          <w:rFonts w:ascii="Calibri" w:hAnsi="Calibri" w:cs="Calibri"/>
          <w:sz w:val="20"/>
          <w:szCs w:val="20"/>
        </w:rPr>
        <w:t>)</w:t>
      </w:r>
      <w:r w:rsidRPr="002E4FEF">
        <w:rPr>
          <w:rFonts w:ascii="Calibri" w:hAnsi="Calibri" w:cs="Calibri"/>
          <w:sz w:val="20"/>
          <w:szCs w:val="20"/>
        </w:rPr>
        <w:t>.</w:t>
      </w:r>
    </w:p>
    <w:p w:rsidR="00B574F0" w:rsidRPr="009774FE" w:rsidRDefault="00B574F0" w:rsidP="009774FE">
      <w:pPr>
        <w:pStyle w:val="Zkladntextodsazen3"/>
        <w:spacing w:before="60"/>
        <w:ind w:left="1843" w:firstLine="0"/>
        <w:rPr>
          <w:rFonts w:ascii="Calibri" w:hAnsi="Calibri" w:cs="Calibri"/>
          <w:sz w:val="20"/>
          <w:szCs w:val="20"/>
        </w:rPr>
      </w:pPr>
    </w:p>
    <w:p w:rsidR="00431644" w:rsidRPr="00CE37D8" w:rsidRDefault="00431644" w:rsidP="00823C7D">
      <w:pPr>
        <w:numPr>
          <w:ilvl w:val="1"/>
          <w:numId w:val="40"/>
        </w:numPr>
        <w:ind w:left="1418" w:hanging="709"/>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w:t>
      </w:r>
      <w:r w:rsidR="00224430">
        <w:rPr>
          <w:rFonts w:ascii="Calibri" w:hAnsi="Calibri" w:cs="Calibri"/>
          <w:sz w:val="20"/>
          <w:szCs w:val="20"/>
        </w:rPr>
        <w:t>se nepovažují za podané a v zadávacím řízení se k nim nepřihlíží</w:t>
      </w:r>
      <w:r w:rsidRPr="00CC04D0">
        <w:rPr>
          <w:rFonts w:ascii="Calibri" w:hAnsi="Calibri" w:cs="Calibri"/>
          <w:sz w:val="20"/>
          <w:szCs w:val="20"/>
        </w:rPr>
        <w:t>. Zadavatel bezodkladně vyrozumí účastníka o tom, že jeho nabídka byla podána po uplynutí lhůty pro podání nabídky</w:t>
      </w:r>
      <w:r w:rsidR="00224430">
        <w:rPr>
          <w:rFonts w:ascii="Calibri" w:hAnsi="Calibri" w:cs="Calibri"/>
          <w:sz w:val="20"/>
          <w:szCs w:val="20"/>
        </w:rPr>
        <w:t xml:space="preserve"> nebo jiným než stanoveným způsobem</w:t>
      </w:r>
      <w:r w:rsidRPr="00CC04D0">
        <w:rPr>
          <w:rFonts w:ascii="Calibri" w:hAnsi="Calibri" w:cs="Calibri"/>
          <w:sz w:val="20"/>
          <w:szCs w:val="20"/>
        </w:rPr>
        <w:t>.</w:t>
      </w:r>
    </w:p>
    <w:p w:rsidR="00431644" w:rsidRPr="003E476A" w:rsidRDefault="00431644" w:rsidP="00431644">
      <w:pPr>
        <w:ind w:left="1418" w:hanging="709"/>
        <w:jc w:val="both"/>
        <w:rPr>
          <w:rFonts w:ascii="Calibri" w:hAnsi="Calibri" w:cs="Calibri"/>
          <w:sz w:val="20"/>
          <w:szCs w:val="20"/>
        </w:rPr>
      </w:pPr>
    </w:p>
    <w:p w:rsidR="00431644" w:rsidRDefault="00431644" w:rsidP="00823C7D">
      <w:pPr>
        <w:numPr>
          <w:ilvl w:val="1"/>
          <w:numId w:val="40"/>
        </w:numPr>
        <w:ind w:left="1418" w:hanging="709"/>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11</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r w:rsidRPr="00C32912">
        <w:rPr>
          <w:rFonts w:ascii="Calibri" w:hAnsi="Calibri" w:cs="Calibri"/>
          <w:sz w:val="20"/>
          <w:szCs w:val="20"/>
        </w:rPr>
        <w:t xml:space="preserve"> </w:t>
      </w:r>
      <w:r w:rsidRPr="0051454E">
        <w:rPr>
          <w:rFonts w:ascii="Calibri" w:hAnsi="Calibri" w:cs="Calibri"/>
          <w:sz w:val="20"/>
          <w:szCs w:val="20"/>
        </w:rPr>
        <w:t>Doklady prokazující splnění zadávacích podmínek předkládají účastníci zadávacího řízení v nabídce v kopii.</w:t>
      </w:r>
      <w:r>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431644" w:rsidRDefault="00431644" w:rsidP="00431644">
      <w:pPr>
        <w:pStyle w:val="Odstavecseseznamem"/>
        <w:rPr>
          <w:rFonts w:ascii="Calibri" w:hAnsi="Calibri" w:cs="Calibri"/>
          <w:sz w:val="20"/>
          <w:szCs w:val="20"/>
        </w:rPr>
      </w:pPr>
    </w:p>
    <w:p w:rsidR="00431644" w:rsidRPr="00431644" w:rsidRDefault="00431644" w:rsidP="00823C7D">
      <w:pPr>
        <w:numPr>
          <w:ilvl w:val="1"/>
          <w:numId w:val="40"/>
        </w:numPr>
        <w:ind w:left="1418" w:hanging="709"/>
        <w:jc w:val="both"/>
        <w:rPr>
          <w:rFonts w:ascii="Calibri" w:hAnsi="Calibri" w:cs="Calibri"/>
          <w:b/>
          <w:sz w:val="20"/>
          <w:szCs w:val="20"/>
        </w:rPr>
      </w:pPr>
      <w:r w:rsidRPr="00431644">
        <w:rPr>
          <w:rFonts w:ascii="Calibri" w:hAnsi="Calibri" w:cs="Calibri"/>
          <w:b/>
          <w:sz w:val="20"/>
          <w:szCs w:val="20"/>
        </w:rPr>
        <w:t xml:space="preserve">Všechny dokumenty nabídky, které zadavatel požaduje předložit v kopii a u kterých tyto Pokyny předpokládají podpis, budou podepsány na příslušných stránkách těchto dokumentů osobou oprávněnou jednat za dodavatele a budou předloženy ve formě </w:t>
      </w:r>
      <w:proofErr w:type="spellStart"/>
      <w:r w:rsidRPr="00431644">
        <w:rPr>
          <w:rFonts w:ascii="Calibri" w:hAnsi="Calibri" w:cs="Calibri"/>
          <w:b/>
          <w:sz w:val="20"/>
          <w:szCs w:val="20"/>
        </w:rPr>
        <w:t>skenu</w:t>
      </w:r>
      <w:proofErr w:type="spellEnd"/>
      <w:r w:rsidRPr="00431644">
        <w:rPr>
          <w:rFonts w:ascii="Calibri" w:hAnsi="Calibri" w:cs="Calibri"/>
          <w:b/>
          <w:sz w:val="20"/>
          <w:szCs w:val="20"/>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 </w:t>
      </w:r>
    </w:p>
    <w:p w:rsidR="00F259DB" w:rsidRDefault="00F259DB" w:rsidP="00314C7D">
      <w:pPr>
        <w:ind w:left="709"/>
        <w:jc w:val="both"/>
        <w:rPr>
          <w:rFonts w:ascii="Calibri" w:hAnsi="Calibri" w:cs="Calibri"/>
          <w:sz w:val="20"/>
          <w:szCs w:val="20"/>
        </w:rPr>
      </w:pPr>
    </w:p>
    <w:p w:rsidR="00167BE8" w:rsidRPr="00794E62" w:rsidRDefault="00167BE8" w:rsidP="00314C7D">
      <w:pPr>
        <w:ind w:left="709"/>
        <w:jc w:val="both"/>
        <w:rPr>
          <w:rFonts w:ascii="Calibri" w:hAnsi="Calibri" w:cs="Calibri"/>
          <w:sz w:val="20"/>
          <w:szCs w:val="20"/>
        </w:rPr>
      </w:pPr>
    </w:p>
    <w:p w:rsidR="00B574F0" w:rsidRPr="00DE0A69" w:rsidRDefault="00B574F0" w:rsidP="00823C7D">
      <w:pPr>
        <w:pStyle w:val="Nadpis1"/>
        <w:widowControl w:val="0"/>
        <w:numPr>
          <w:ilvl w:val="0"/>
          <w:numId w:val="40"/>
        </w:numPr>
        <w:shd w:val="pct5" w:color="auto" w:fill="auto"/>
        <w:spacing w:before="120" w:after="120" w:line="320" w:lineRule="atLeast"/>
        <w:ind w:left="720" w:hanging="720"/>
        <w:jc w:val="left"/>
        <w:rPr>
          <w:rFonts w:ascii="Calibri" w:hAnsi="Calibri" w:cs="Calibri"/>
          <w:kern w:val="28"/>
          <w:sz w:val="24"/>
          <w:szCs w:val="24"/>
          <w:lang w:val="cs-CZ"/>
        </w:rPr>
      </w:pPr>
      <w:bookmarkStart w:id="30" w:name="_Toc521671749"/>
      <w:r w:rsidRPr="00CF6468">
        <w:rPr>
          <w:rFonts w:ascii="Calibri" w:hAnsi="Calibri" w:cs="Calibri"/>
          <w:kern w:val="28"/>
          <w:sz w:val="24"/>
          <w:szCs w:val="24"/>
          <w:lang w:val="cs-CZ"/>
        </w:rPr>
        <w:t>POŽADAVKY NA ZPRACOVÁNÍ NABÍDKOVÉ CENY</w:t>
      </w:r>
      <w:bookmarkEnd w:id="30"/>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EC433B" w:rsidRPr="00124CF3" w:rsidRDefault="00EC433B" w:rsidP="00823C7D">
      <w:pPr>
        <w:pStyle w:val="Odstavecseseznamem"/>
        <w:numPr>
          <w:ilvl w:val="1"/>
          <w:numId w:val="39"/>
        </w:numPr>
        <w:ind w:left="1418" w:hanging="709"/>
        <w:jc w:val="both"/>
        <w:rPr>
          <w:rFonts w:ascii="Calibri" w:hAnsi="Calibri" w:cs="Calibri"/>
          <w:b/>
          <w:sz w:val="20"/>
          <w:szCs w:val="20"/>
        </w:rPr>
      </w:pPr>
      <w:r w:rsidRPr="00904797">
        <w:rPr>
          <w:rFonts w:ascii="Calibri" w:hAnsi="Calibri" w:cs="Calibri"/>
          <w:sz w:val="20"/>
          <w:szCs w:val="20"/>
        </w:rPr>
        <w:t>Nabídkovou cenu stanoví dodavatel v rozsahu a dle údajů této zadávací dokumentace (včetně všech jejích příloh)</w:t>
      </w:r>
      <w:r w:rsidR="00B832E4">
        <w:rPr>
          <w:rFonts w:ascii="Calibri" w:hAnsi="Calibri" w:cs="Calibri"/>
          <w:sz w:val="20"/>
          <w:szCs w:val="20"/>
        </w:rPr>
        <w:t xml:space="preserve">. </w:t>
      </w:r>
      <w:r w:rsidRPr="00904797">
        <w:rPr>
          <w:rFonts w:ascii="Calibri" w:hAnsi="Calibri" w:cs="Calibri"/>
          <w:sz w:val="20"/>
          <w:szCs w:val="20"/>
        </w:rPr>
        <w:t>Nabídková cena bude stanovena v </w:t>
      </w:r>
      <w:r w:rsidRPr="00904797">
        <w:rPr>
          <w:rFonts w:ascii="Calibri" w:hAnsi="Calibri" w:cs="Calibri"/>
          <w:b/>
          <w:sz w:val="20"/>
          <w:szCs w:val="20"/>
        </w:rPr>
        <w:t>českých korunách (CZK) bez DPH</w:t>
      </w:r>
      <w:r w:rsidRPr="00904797">
        <w:rPr>
          <w:rFonts w:ascii="Calibri" w:hAnsi="Calibri" w:cs="Calibri"/>
          <w:sz w:val="20"/>
          <w:szCs w:val="20"/>
        </w:rPr>
        <w:t xml:space="preserve"> </w:t>
      </w:r>
      <w:r w:rsidRPr="00904797">
        <w:rPr>
          <w:rFonts w:ascii="Calibri" w:hAnsi="Calibri" w:cs="Calibri"/>
          <w:b/>
          <w:sz w:val="20"/>
          <w:szCs w:val="20"/>
        </w:rPr>
        <w:t>a s DPH</w:t>
      </w:r>
      <w:r w:rsidRPr="00904797">
        <w:rPr>
          <w:rFonts w:ascii="Calibri" w:hAnsi="Calibri" w:cs="Calibri"/>
          <w:sz w:val="20"/>
          <w:szCs w:val="20"/>
        </w:rPr>
        <w:t xml:space="preserve"> dle příslušných právních předpisů ČR platných ke dni podání nabídky. Za správnost určení sazby DPH a výpočet výše DPH nese odpovědnost dodavatel.</w:t>
      </w:r>
      <w:r w:rsidR="001B45A2">
        <w:rPr>
          <w:rFonts w:ascii="Calibri" w:hAnsi="Calibri" w:cs="Calibri"/>
          <w:sz w:val="20"/>
          <w:szCs w:val="20"/>
        </w:rPr>
        <w:t xml:space="preserve"> </w:t>
      </w:r>
      <w:r w:rsidR="001B45A2" w:rsidRPr="00124CF3">
        <w:rPr>
          <w:rFonts w:ascii="Calibri" w:hAnsi="Calibri"/>
          <w:b/>
          <w:sz w:val="20"/>
        </w:rPr>
        <w:t>Předpokládaná hodnota veřejné zakázky je nejvyšší přípustnou nabídkovou cenou, a to pod sankcí vyloučení z další účasti v zadávacím řízení.</w:t>
      </w:r>
    </w:p>
    <w:p w:rsidR="00FF2BBD" w:rsidRPr="000B733D" w:rsidRDefault="00FF2BBD" w:rsidP="00B45364">
      <w:pPr>
        <w:pStyle w:val="Odstavecseseznamem"/>
        <w:ind w:left="1418"/>
        <w:jc w:val="both"/>
        <w:rPr>
          <w:rFonts w:ascii="Calibri" w:hAnsi="Calibri" w:cs="Calibri"/>
          <w:sz w:val="20"/>
          <w:szCs w:val="20"/>
        </w:rPr>
      </w:pPr>
    </w:p>
    <w:p w:rsidR="00CA5A22" w:rsidRPr="00FF2BBD" w:rsidRDefault="00CA5A22" w:rsidP="00823C7D">
      <w:pPr>
        <w:pStyle w:val="Odstavecseseznamem"/>
        <w:numPr>
          <w:ilvl w:val="1"/>
          <w:numId w:val="39"/>
        </w:numPr>
        <w:ind w:left="1418" w:hanging="709"/>
        <w:jc w:val="both"/>
        <w:rPr>
          <w:rFonts w:ascii="Calibri" w:hAnsi="Calibri" w:cs="Calibri"/>
          <w:sz w:val="20"/>
          <w:szCs w:val="20"/>
        </w:rPr>
      </w:pPr>
      <w:r w:rsidRPr="00B8011F">
        <w:rPr>
          <w:rFonts w:ascii="Calibri" w:hAnsi="Calibri" w:cs="Calibri"/>
          <w:sz w:val="20"/>
          <w:szCs w:val="20"/>
        </w:rPr>
        <w:t xml:space="preserve">Nabídková cena bude </w:t>
      </w:r>
      <w:r>
        <w:rPr>
          <w:rFonts w:ascii="Calibri" w:hAnsi="Calibri" w:cs="Calibri"/>
          <w:sz w:val="20"/>
          <w:szCs w:val="20"/>
        </w:rPr>
        <w:t>zahrnovat veškeré náklady spojené s realizací předmětu veřejné zakázky</w:t>
      </w:r>
      <w:r w:rsidRPr="00B8011F">
        <w:rPr>
          <w:rFonts w:ascii="Calibri" w:hAnsi="Calibri" w:cs="Calibri"/>
          <w:sz w:val="20"/>
          <w:szCs w:val="20"/>
        </w:rPr>
        <w:t xml:space="preserve"> </w:t>
      </w:r>
      <w:r>
        <w:rPr>
          <w:rFonts w:ascii="Calibri" w:hAnsi="Calibri" w:cs="Calibri"/>
          <w:sz w:val="20"/>
          <w:szCs w:val="20"/>
        </w:rPr>
        <w:t xml:space="preserve">a bude </w:t>
      </w:r>
      <w:r w:rsidRPr="00B8011F">
        <w:rPr>
          <w:rFonts w:ascii="Calibri" w:hAnsi="Calibri" w:cs="Calibri"/>
          <w:sz w:val="20"/>
          <w:szCs w:val="20"/>
        </w:rPr>
        <w:t xml:space="preserve">pokrývat provedení všech prací </w:t>
      </w:r>
      <w:r>
        <w:rPr>
          <w:rFonts w:ascii="Calibri" w:hAnsi="Calibri" w:cs="Calibri"/>
          <w:sz w:val="20"/>
          <w:szCs w:val="20"/>
        </w:rPr>
        <w:t xml:space="preserve">a činností </w:t>
      </w:r>
      <w:r w:rsidRPr="00B8011F">
        <w:rPr>
          <w:rFonts w:ascii="Calibri" w:hAnsi="Calibri" w:cs="Calibri"/>
          <w:sz w:val="20"/>
          <w:szCs w:val="20"/>
        </w:rPr>
        <w:t xml:space="preserve">nezbytných k řádnému provedení předmětu plnění této veřejné zakázky podle těchto Pokynů a zadávacích podmínek </w:t>
      </w:r>
      <w:r>
        <w:rPr>
          <w:rFonts w:ascii="Calibri" w:hAnsi="Calibri" w:cs="Calibri"/>
          <w:sz w:val="20"/>
          <w:szCs w:val="20"/>
        </w:rPr>
        <w:t>této veřejné zakázky jako celku, o kterých účastník podle svých odborných znalostí vědět měl, že jsou k řádnému a kvalitnímu provedení a dokončení pře</w:t>
      </w:r>
      <w:r w:rsidR="00B832E4">
        <w:rPr>
          <w:rFonts w:ascii="Calibri" w:hAnsi="Calibri" w:cs="Calibri"/>
          <w:sz w:val="20"/>
          <w:szCs w:val="20"/>
        </w:rPr>
        <w:t>dmětu veřejné zakázky nezbytné</w:t>
      </w:r>
      <w:r>
        <w:rPr>
          <w:rFonts w:ascii="Calibri" w:hAnsi="Calibri" w:cs="Calibri"/>
          <w:sz w:val="20"/>
          <w:szCs w:val="20"/>
        </w:rPr>
        <w:t>.</w:t>
      </w:r>
    </w:p>
    <w:p w:rsidR="00B574F0" w:rsidRPr="00DE0A69" w:rsidRDefault="00B574F0" w:rsidP="00D06738">
      <w:pPr>
        <w:ind w:left="1414"/>
        <w:jc w:val="both"/>
        <w:rPr>
          <w:rFonts w:ascii="Calibri" w:hAnsi="Calibri" w:cs="Calibri"/>
          <w:sz w:val="20"/>
          <w:szCs w:val="20"/>
          <w:highlight w:val="red"/>
        </w:rPr>
      </w:pPr>
    </w:p>
    <w:p w:rsidR="00862CA4" w:rsidRPr="00F259DB" w:rsidRDefault="002B435B" w:rsidP="00823C7D">
      <w:pPr>
        <w:numPr>
          <w:ilvl w:val="1"/>
          <w:numId w:val="39"/>
        </w:numPr>
        <w:ind w:left="1414" w:hanging="709"/>
        <w:jc w:val="both"/>
        <w:rPr>
          <w:rFonts w:ascii="Calibri" w:hAnsi="Calibri" w:cs="Calibri"/>
          <w:strike/>
          <w:sz w:val="20"/>
          <w:szCs w:val="20"/>
        </w:rPr>
      </w:pPr>
      <w:bookmarkStart w:id="31" w:name="_Ref310503111"/>
      <w:r w:rsidRPr="00F259DB">
        <w:rPr>
          <w:rFonts w:ascii="Calibri" w:hAnsi="Calibri" w:cs="Calibri"/>
          <w:sz w:val="20"/>
          <w:szCs w:val="20"/>
        </w:rPr>
        <w:t>Zadavatel požaduje, aby celková nabídková cena byla v nabídce uvedena následujícím způsobem:</w:t>
      </w:r>
    </w:p>
    <w:p w:rsidR="002B435B" w:rsidRPr="00F259DB" w:rsidRDefault="002B435B" w:rsidP="002B435B">
      <w:pPr>
        <w:jc w:val="both"/>
        <w:rPr>
          <w:rFonts w:ascii="Calibri" w:hAnsi="Calibri" w:cs="Calibri"/>
          <w:strike/>
          <w:sz w:val="20"/>
          <w:szCs w:val="20"/>
        </w:rPr>
      </w:pPr>
    </w:p>
    <w:p w:rsidR="00CB3034" w:rsidRPr="00F259DB" w:rsidRDefault="00CB3034" w:rsidP="00964321">
      <w:pPr>
        <w:ind w:left="1414"/>
        <w:rPr>
          <w:rFonts w:ascii="Calibri" w:hAnsi="Calibri" w:cs="Calibri"/>
          <w:sz w:val="20"/>
          <w:szCs w:val="20"/>
        </w:rPr>
      </w:pPr>
      <w:r w:rsidRPr="00F259DB">
        <w:rPr>
          <w:rFonts w:ascii="Calibri" w:hAnsi="Calibri" w:cs="Calibri"/>
          <w:sz w:val="20"/>
          <w:szCs w:val="20"/>
        </w:rPr>
        <w:t xml:space="preserve">Cena </w:t>
      </w:r>
      <w:r w:rsidR="00E8267F" w:rsidRPr="00F259DB">
        <w:rPr>
          <w:rFonts w:ascii="Calibri" w:hAnsi="Calibri" w:cs="Calibri"/>
          <w:sz w:val="20"/>
          <w:szCs w:val="20"/>
        </w:rPr>
        <w:t xml:space="preserve">za provedení </w:t>
      </w:r>
      <w:r w:rsidRPr="00F259DB">
        <w:rPr>
          <w:rFonts w:ascii="Calibri" w:hAnsi="Calibri" w:cs="Calibri"/>
          <w:sz w:val="20"/>
          <w:szCs w:val="20"/>
        </w:rPr>
        <w:t xml:space="preserve">Díla </w:t>
      </w:r>
      <w:r w:rsidR="00E8267F" w:rsidRPr="00F259DB">
        <w:rPr>
          <w:rFonts w:ascii="Calibri" w:hAnsi="Calibri" w:cs="Calibri"/>
          <w:sz w:val="20"/>
          <w:szCs w:val="20"/>
        </w:rPr>
        <w:t xml:space="preserve">celkem </w:t>
      </w:r>
      <w:r w:rsidRPr="00F259DB">
        <w:rPr>
          <w:rFonts w:ascii="Calibri" w:hAnsi="Calibri" w:cs="Calibri"/>
          <w:sz w:val="20"/>
          <w:szCs w:val="20"/>
        </w:rPr>
        <w:t xml:space="preserve">bez DPH: </w:t>
      </w:r>
      <w:r w:rsidRPr="00F259DB">
        <w:rPr>
          <w:rFonts w:ascii="Calibri" w:hAnsi="Calibri" w:cs="Calibri"/>
          <w:sz w:val="20"/>
          <w:szCs w:val="20"/>
        </w:rPr>
        <w:tab/>
      </w:r>
      <w:r w:rsidR="00904797" w:rsidRPr="00F259DB">
        <w:rPr>
          <w:rFonts w:ascii="Calibri" w:hAnsi="Calibri" w:cs="Calibri"/>
          <w:sz w:val="20"/>
          <w:szCs w:val="20"/>
        </w:rPr>
        <w:tab/>
      </w:r>
      <w:r w:rsidRPr="00F259DB">
        <w:rPr>
          <w:rFonts w:ascii="Calibri" w:hAnsi="Calibri" w:cs="Calibri"/>
          <w:sz w:val="20"/>
          <w:szCs w:val="20"/>
        </w:rPr>
        <w:t>"[VLOŽÍ ZHOTOVITEL]" Kč</w:t>
      </w:r>
      <w:r w:rsidR="00904797" w:rsidRPr="00F259DB">
        <w:rPr>
          <w:rFonts w:ascii="Calibri" w:hAnsi="Calibri" w:cs="Calibri"/>
          <w:sz w:val="20"/>
          <w:szCs w:val="20"/>
        </w:rPr>
        <w:t>;</w:t>
      </w:r>
    </w:p>
    <w:p w:rsidR="00904797" w:rsidRPr="00F259DB" w:rsidRDefault="00904797" w:rsidP="00904797">
      <w:pPr>
        <w:ind w:left="1414"/>
        <w:rPr>
          <w:rFonts w:ascii="Calibri" w:hAnsi="Calibri" w:cs="Calibri"/>
          <w:sz w:val="20"/>
          <w:szCs w:val="20"/>
        </w:rPr>
      </w:pPr>
      <w:r w:rsidRPr="00F259DB">
        <w:rPr>
          <w:rFonts w:ascii="Calibri" w:hAnsi="Calibri" w:cs="Calibri"/>
          <w:sz w:val="20"/>
          <w:szCs w:val="20"/>
        </w:rPr>
        <w:t>DPH (základní sazba)</w:t>
      </w:r>
      <w:r w:rsidRPr="00F259DB">
        <w:rPr>
          <w:rFonts w:ascii="Calibri" w:hAnsi="Calibri" w:cs="Calibri"/>
          <w:sz w:val="20"/>
          <w:szCs w:val="20"/>
        </w:rPr>
        <w:tab/>
      </w:r>
      <w:r w:rsidRPr="00F259DB">
        <w:rPr>
          <w:rFonts w:ascii="Calibri" w:hAnsi="Calibri" w:cs="Calibri"/>
          <w:sz w:val="20"/>
          <w:szCs w:val="20"/>
        </w:rPr>
        <w:tab/>
      </w:r>
      <w:r w:rsidRPr="00F259DB">
        <w:rPr>
          <w:rFonts w:ascii="Calibri" w:hAnsi="Calibri" w:cs="Calibri"/>
          <w:sz w:val="20"/>
          <w:szCs w:val="20"/>
        </w:rPr>
        <w:tab/>
      </w:r>
      <w:r w:rsidRPr="00F259DB">
        <w:rPr>
          <w:rFonts w:ascii="Calibri" w:hAnsi="Calibri" w:cs="Calibri"/>
          <w:sz w:val="20"/>
          <w:szCs w:val="20"/>
        </w:rPr>
        <w:tab/>
        <w:t>"[VLOŽÍ ZHOTOVITEL]" Kč;</w:t>
      </w:r>
      <w:r w:rsidRPr="00F259DB">
        <w:rPr>
          <w:rFonts w:ascii="Calibri" w:hAnsi="Calibri" w:cs="Calibri"/>
          <w:sz w:val="20"/>
          <w:szCs w:val="20"/>
        </w:rPr>
        <w:tab/>
      </w:r>
      <w:r w:rsidRPr="00F259DB">
        <w:rPr>
          <w:rFonts w:ascii="Calibri" w:hAnsi="Calibri" w:cs="Calibri"/>
          <w:sz w:val="20"/>
          <w:szCs w:val="20"/>
        </w:rPr>
        <w:tab/>
      </w:r>
      <w:r w:rsidRPr="00F259DB">
        <w:rPr>
          <w:rFonts w:ascii="Calibri" w:hAnsi="Calibri" w:cs="Calibri"/>
          <w:sz w:val="20"/>
          <w:szCs w:val="20"/>
        </w:rPr>
        <w:tab/>
      </w:r>
    </w:p>
    <w:p w:rsidR="00904797" w:rsidRPr="00F259DB" w:rsidRDefault="00904797" w:rsidP="00904797">
      <w:pPr>
        <w:ind w:left="1414"/>
        <w:rPr>
          <w:rFonts w:ascii="Calibri" w:hAnsi="Calibri" w:cs="Calibri"/>
          <w:sz w:val="20"/>
          <w:szCs w:val="20"/>
        </w:rPr>
      </w:pPr>
      <w:r w:rsidRPr="00F259DB">
        <w:rPr>
          <w:rFonts w:ascii="Calibri" w:hAnsi="Calibri" w:cs="Calibri"/>
          <w:sz w:val="20"/>
          <w:szCs w:val="20"/>
        </w:rPr>
        <w:t>Cena za provedení Díla celkem včetně DPH</w:t>
      </w:r>
      <w:r w:rsidRPr="00F259DB">
        <w:rPr>
          <w:rFonts w:ascii="Calibri" w:hAnsi="Calibri" w:cs="Calibri"/>
          <w:sz w:val="20"/>
          <w:szCs w:val="20"/>
        </w:rPr>
        <w:tab/>
        <w:t xml:space="preserve"> </w:t>
      </w:r>
      <w:r w:rsidRPr="00F259DB">
        <w:rPr>
          <w:rFonts w:ascii="Calibri" w:hAnsi="Calibri" w:cs="Calibri"/>
          <w:sz w:val="20"/>
          <w:szCs w:val="20"/>
        </w:rPr>
        <w:tab/>
        <w:t>"[VLOŽÍ ZHOTOVITEL]" Kč.</w:t>
      </w:r>
    </w:p>
    <w:p w:rsidR="00CB3034" w:rsidRPr="00F259DB" w:rsidRDefault="00CB3034" w:rsidP="00B75EDF">
      <w:pPr>
        <w:ind w:left="1414"/>
        <w:rPr>
          <w:rFonts w:ascii="Calibri" w:hAnsi="Calibri" w:cs="Calibri"/>
          <w:strike/>
          <w:sz w:val="20"/>
          <w:szCs w:val="20"/>
        </w:rPr>
      </w:pPr>
    </w:p>
    <w:p w:rsidR="00964321" w:rsidRPr="002B435B" w:rsidRDefault="000D4C1F" w:rsidP="005D0BA7">
      <w:pPr>
        <w:ind w:left="1414"/>
        <w:jc w:val="both"/>
        <w:rPr>
          <w:rFonts w:ascii="Calibri" w:hAnsi="Calibri" w:cs="Calibri"/>
          <w:sz w:val="20"/>
          <w:szCs w:val="20"/>
        </w:rPr>
      </w:pPr>
      <w:r w:rsidRPr="00F259DB">
        <w:rPr>
          <w:rFonts w:ascii="Calibri" w:hAnsi="Calibri" w:cs="Calibri"/>
          <w:sz w:val="20"/>
          <w:szCs w:val="20"/>
        </w:rPr>
        <w:t xml:space="preserve">Cena </w:t>
      </w:r>
      <w:r w:rsidR="00E8267F" w:rsidRPr="00F259DB">
        <w:rPr>
          <w:rFonts w:ascii="Calibri" w:hAnsi="Calibri" w:cs="Calibri"/>
          <w:sz w:val="20"/>
          <w:szCs w:val="20"/>
        </w:rPr>
        <w:t xml:space="preserve">za provedení </w:t>
      </w:r>
      <w:r w:rsidRPr="00F259DB">
        <w:rPr>
          <w:rFonts w:ascii="Calibri" w:hAnsi="Calibri" w:cs="Calibri"/>
          <w:sz w:val="20"/>
          <w:szCs w:val="20"/>
        </w:rPr>
        <w:t xml:space="preserve">Díla </w:t>
      </w:r>
      <w:r w:rsidR="00E8267F" w:rsidRPr="00F259DB">
        <w:rPr>
          <w:rFonts w:ascii="Calibri" w:hAnsi="Calibri" w:cs="Calibri"/>
          <w:sz w:val="20"/>
          <w:szCs w:val="20"/>
        </w:rPr>
        <w:t xml:space="preserve">celkem </w:t>
      </w:r>
      <w:r w:rsidRPr="00F259DB">
        <w:rPr>
          <w:rFonts w:ascii="Calibri" w:hAnsi="Calibri" w:cs="Calibri"/>
          <w:sz w:val="20"/>
          <w:szCs w:val="20"/>
        </w:rPr>
        <w:t>bez DPH</w:t>
      </w:r>
      <w:r w:rsidRPr="00F259DB">
        <w:rPr>
          <w:rFonts w:ascii="Calibri" w:hAnsi="Calibri" w:cs="Arial"/>
          <w:sz w:val="20"/>
          <w:szCs w:val="20"/>
        </w:rPr>
        <w:t>,</w:t>
      </w:r>
      <w:r w:rsidR="00964321" w:rsidRPr="00F259DB">
        <w:rPr>
          <w:rFonts w:ascii="Calibri" w:hAnsi="Calibri" w:cs="Calibri"/>
          <w:sz w:val="20"/>
          <w:szCs w:val="20"/>
        </w:rPr>
        <w:t xml:space="preserve"> </w:t>
      </w:r>
      <w:r w:rsidRPr="00F259DB">
        <w:rPr>
          <w:rFonts w:ascii="Calibri" w:hAnsi="Calibri" w:cs="Calibri"/>
          <w:sz w:val="20"/>
          <w:szCs w:val="20"/>
        </w:rPr>
        <w:t>bude předmětem hodnocení v rámci ekonomické výhodnosti nabídky.</w:t>
      </w:r>
    </w:p>
    <w:p w:rsidR="00964321" w:rsidRDefault="00964321" w:rsidP="005D0BA7">
      <w:pPr>
        <w:ind w:left="1414"/>
        <w:jc w:val="both"/>
        <w:rPr>
          <w:rFonts w:ascii="Calibri" w:hAnsi="Calibri" w:cs="Calibri"/>
          <w:sz w:val="20"/>
          <w:szCs w:val="20"/>
        </w:rPr>
      </w:pPr>
    </w:p>
    <w:p w:rsidR="00B75EDF" w:rsidRPr="00A02531" w:rsidRDefault="00262DAC" w:rsidP="005D0BA7">
      <w:pPr>
        <w:ind w:left="1414"/>
        <w:jc w:val="both"/>
        <w:rPr>
          <w:rFonts w:ascii="Calibri" w:hAnsi="Calibri" w:cs="Calibri"/>
          <w:sz w:val="20"/>
          <w:szCs w:val="20"/>
        </w:rPr>
      </w:pPr>
      <w:r w:rsidRPr="00A02531">
        <w:rPr>
          <w:rFonts w:ascii="Calibri" w:hAnsi="Calibri" w:cs="Calibri"/>
          <w:sz w:val="20"/>
          <w:szCs w:val="20"/>
        </w:rPr>
        <w:t xml:space="preserve">Zadavatel požaduje, aby dodavatelé v nabídce předložili též </w:t>
      </w:r>
      <w:r w:rsidRPr="00A02531">
        <w:rPr>
          <w:rFonts w:ascii="Calibri" w:hAnsi="Calibri" w:cs="Calibri"/>
          <w:b/>
          <w:sz w:val="20"/>
          <w:szCs w:val="20"/>
        </w:rPr>
        <w:t>podrobný rozpis nabídkové ceny</w:t>
      </w:r>
      <w:r w:rsidRPr="00A02531">
        <w:rPr>
          <w:rFonts w:ascii="Calibri" w:hAnsi="Calibri" w:cs="Calibri"/>
          <w:sz w:val="20"/>
          <w:szCs w:val="20"/>
        </w:rPr>
        <w:t>, a to ve struktu</w:t>
      </w:r>
      <w:r w:rsidR="005366FB" w:rsidRPr="00A02531">
        <w:rPr>
          <w:rFonts w:ascii="Calibri" w:hAnsi="Calibri" w:cs="Calibri"/>
          <w:sz w:val="20"/>
          <w:szCs w:val="20"/>
        </w:rPr>
        <w:t xml:space="preserve">ře tabulek dle </w:t>
      </w:r>
      <w:r w:rsidRPr="00A02531">
        <w:rPr>
          <w:rFonts w:ascii="Calibri" w:hAnsi="Calibri" w:cs="Calibri"/>
          <w:sz w:val="20"/>
          <w:szCs w:val="20"/>
        </w:rPr>
        <w:t xml:space="preserve">Přílohy č. </w:t>
      </w:r>
      <w:r w:rsidR="00E17DE5">
        <w:rPr>
          <w:rFonts w:ascii="Calibri" w:hAnsi="Calibri" w:cs="Calibri"/>
          <w:sz w:val="20"/>
          <w:szCs w:val="20"/>
        </w:rPr>
        <w:t>7</w:t>
      </w:r>
      <w:r w:rsidR="00E17DE5" w:rsidRPr="00A02531">
        <w:rPr>
          <w:rFonts w:ascii="Calibri" w:hAnsi="Calibri" w:cs="Calibri"/>
          <w:sz w:val="20"/>
          <w:szCs w:val="20"/>
        </w:rPr>
        <w:t xml:space="preserve"> </w:t>
      </w:r>
      <w:r w:rsidRPr="00A02531">
        <w:rPr>
          <w:rFonts w:ascii="Calibri" w:hAnsi="Calibri" w:cs="Calibri"/>
          <w:sz w:val="20"/>
          <w:szCs w:val="20"/>
        </w:rPr>
        <w:t xml:space="preserve">- Rozpis Ceny za provedení Díla </w:t>
      </w:r>
      <w:r w:rsidR="00A02531">
        <w:rPr>
          <w:rFonts w:ascii="Calibri" w:hAnsi="Calibri" w:cs="Calibri"/>
          <w:sz w:val="20"/>
          <w:szCs w:val="20"/>
        </w:rPr>
        <w:t xml:space="preserve">dle </w:t>
      </w:r>
      <w:r w:rsidRPr="00A02531">
        <w:rPr>
          <w:rFonts w:ascii="Calibri" w:hAnsi="Calibri" w:cs="Calibri"/>
          <w:sz w:val="20"/>
          <w:szCs w:val="20"/>
        </w:rPr>
        <w:t xml:space="preserve">těchto Pokynů. </w:t>
      </w:r>
      <w:r w:rsidR="00C06B80">
        <w:rPr>
          <w:rFonts w:ascii="Calibri" w:hAnsi="Calibri" w:cs="Calibri"/>
          <w:sz w:val="20"/>
          <w:szCs w:val="20"/>
        </w:rPr>
        <w:t>R</w:t>
      </w:r>
      <w:r w:rsidRPr="00A02531">
        <w:rPr>
          <w:rFonts w:ascii="Calibri" w:hAnsi="Calibri" w:cs="Calibri"/>
          <w:sz w:val="20"/>
          <w:szCs w:val="20"/>
        </w:rPr>
        <w:t>ozpis Ceny za provedení Díla bude sloužit pro informaci zadavatele o skladbě nabídkové ceny při posuzování její výše z pohledu (ne)existence mimořádně nízké nabídkové ceny</w:t>
      </w:r>
      <w:r w:rsidR="006652A3" w:rsidRPr="00A02531">
        <w:rPr>
          <w:rFonts w:ascii="Calibri" w:hAnsi="Calibri" w:cs="Calibri"/>
          <w:sz w:val="20"/>
          <w:szCs w:val="20"/>
        </w:rPr>
        <w:t xml:space="preserve"> a</w:t>
      </w:r>
      <w:r w:rsidR="006652A3" w:rsidRPr="00A02531">
        <w:t xml:space="preserve"> </w:t>
      </w:r>
      <w:r w:rsidR="006652A3" w:rsidRPr="00A02531">
        <w:rPr>
          <w:rFonts w:ascii="Calibri" w:hAnsi="Calibri" w:cs="Calibri"/>
          <w:sz w:val="20"/>
          <w:szCs w:val="20"/>
        </w:rPr>
        <w:t xml:space="preserve">pro účely Smlouvy o dílo, tj. případně pro účely výpočtu ceny za dodatečné služby </w:t>
      </w:r>
      <w:proofErr w:type="gramStart"/>
      <w:r w:rsidR="006652A3" w:rsidRPr="00A02531">
        <w:rPr>
          <w:rFonts w:ascii="Calibri" w:hAnsi="Calibri" w:cs="Calibri"/>
          <w:sz w:val="20"/>
          <w:szCs w:val="20"/>
        </w:rPr>
        <w:t>ve</w:t>
      </w:r>
      <w:proofErr w:type="gramEnd"/>
      <w:r w:rsidR="006652A3" w:rsidRPr="00A02531">
        <w:rPr>
          <w:rFonts w:ascii="Calibri" w:hAnsi="Calibri" w:cs="Calibri"/>
          <w:sz w:val="20"/>
          <w:szCs w:val="20"/>
        </w:rPr>
        <w:t xml:space="preserve">. Podrobný </w:t>
      </w:r>
      <w:r w:rsidR="00C06B80">
        <w:rPr>
          <w:rFonts w:ascii="Calibri" w:hAnsi="Calibri" w:cs="Calibri"/>
          <w:sz w:val="20"/>
          <w:szCs w:val="20"/>
        </w:rPr>
        <w:t>R</w:t>
      </w:r>
      <w:r w:rsidR="006652A3" w:rsidRPr="00A02531">
        <w:rPr>
          <w:rFonts w:ascii="Calibri" w:hAnsi="Calibri" w:cs="Calibri"/>
          <w:sz w:val="20"/>
          <w:szCs w:val="20"/>
        </w:rPr>
        <w:t xml:space="preserve">ozpis </w:t>
      </w:r>
      <w:r w:rsidR="002E4FEF">
        <w:rPr>
          <w:rFonts w:ascii="Calibri" w:hAnsi="Calibri" w:cs="Calibri"/>
          <w:sz w:val="20"/>
          <w:szCs w:val="20"/>
        </w:rPr>
        <w:t>C</w:t>
      </w:r>
      <w:r w:rsidR="006652A3" w:rsidRPr="00A02531">
        <w:rPr>
          <w:rFonts w:ascii="Calibri" w:hAnsi="Calibri" w:cs="Calibri"/>
          <w:sz w:val="20"/>
          <w:szCs w:val="20"/>
        </w:rPr>
        <w:t>eny</w:t>
      </w:r>
      <w:r w:rsidR="0081622E">
        <w:rPr>
          <w:rFonts w:ascii="Calibri" w:hAnsi="Calibri" w:cs="Calibri"/>
          <w:sz w:val="20"/>
          <w:szCs w:val="20"/>
        </w:rPr>
        <w:t xml:space="preserve"> </w:t>
      </w:r>
      <w:r w:rsidR="00C06B80">
        <w:rPr>
          <w:rFonts w:ascii="Calibri" w:hAnsi="Calibri" w:cs="Calibri"/>
          <w:sz w:val="20"/>
          <w:szCs w:val="20"/>
        </w:rPr>
        <w:t xml:space="preserve">za provedení Díla </w:t>
      </w:r>
      <w:r w:rsidR="006652A3" w:rsidRPr="00A02531">
        <w:rPr>
          <w:rFonts w:ascii="Calibri" w:hAnsi="Calibri" w:cs="Calibri"/>
          <w:sz w:val="20"/>
          <w:szCs w:val="20"/>
        </w:rPr>
        <w:t>nebude mít význam či vliv na výklad ostatních ustanovení Smlouvy o dílo</w:t>
      </w:r>
      <w:r w:rsidRPr="00A02531">
        <w:rPr>
          <w:rFonts w:ascii="Calibri" w:hAnsi="Calibri" w:cs="Calibri"/>
          <w:sz w:val="20"/>
          <w:szCs w:val="20"/>
        </w:rPr>
        <w:t xml:space="preserve">. </w:t>
      </w:r>
    </w:p>
    <w:p w:rsidR="00686669" w:rsidRPr="0019450B" w:rsidRDefault="00686669" w:rsidP="00821D84">
      <w:pPr>
        <w:ind w:left="1414"/>
        <w:jc w:val="both"/>
        <w:rPr>
          <w:rFonts w:ascii="Calibri" w:hAnsi="Calibri" w:cs="Calibri"/>
          <w:sz w:val="20"/>
          <w:szCs w:val="20"/>
        </w:rPr>
      </w:pPr>
    </w:p>
    <w:p w:rsidR="001955CA" w:rsidRPr="00C06B80" w:rsidRDefault="00686669" w:rsidP="00823C7D">
      <w:pPr>
        <w:numPr>
          <w:ilvl w:val="1"/>
          <w:numId w:val="39"/>
        </w:numPr>
        <w:ind w:left="1414" w:hanging="709"/>
        <w:jc w:val="both"/>
        <w:rPr>
          <w:rFonts w:ascii="Calibri" w:hAnsi="Calibri" w:cs="Calibri"/>
          <w:sz w:val="20"/>
          <w:szCs w:val="20"/>
        </w:rPr>
      </w:pPr>
      <w:r w:rsidRPr="00C06B80">
        <w:rPr>
          <w:rFonts w:ascii="Calibri" w:hAnsi="Calibri" w:cs="Calibri"/>
          <w:sz w:val="20"/>
          <w:szCs w:val="20"/>
        </w:rPr>
        <w:t xml:space="preserve">Celková nabídková cena bude dodavatelem stanovena </w:t>
      </w:r>
      <w:r w:rsidR="004234A8" w:rsidRPr="00C06B80">
        <w:rPr>
          <w:rFonts w:ascii="Calibri" w:hAnsi="Calibri" w:cs="Calibri"/>
          <w:sz w:val="20"/>
          <w:szCs w:val="20"/>
        </w:rPr>
        <w:t>jako cena nejvýše přípustná se započtením veškerých dodávek, prací, činností, ostatních nákladů, rizik, zisku, finančních vlivů (např. inflace) po celou dobu realizace předmětu plnění veřejné zakázky v</w:t>
      </w:r>
      <w:r w:rsidR="00766C18" w:rsidRPr="00C06B80">
        <w:rPr>
          <w:rFonts w:ascii="Calibri" w:hAnsi="Calibri" w:cs="Calibri"/>
          <w:sz w:val="20"/>
          <w:szCs w:val="20"/>
        </w:rPr>
        <w:t> </w:t>
      </w:r>
      <w:r w:rsidR="004234A8" w:rsidRPr="00C06B80">
        <w:rPr>
          <w:rFonts w:ascii="Calibri" w:hAnsi="Calibri" w:cs="Calibri"/>
          <w:sz w:val="20"/>
          <w:szCs w:val="20"/>
        </w:rPr>
        <w:t>souladu s podmínkami uvedenými v zadávací dokumentaci a v závazném návrhu Smlouvy o</w:t>
      </w:r>
      <w:r w:rsidR="00766C18" w:rsidRPr="00C06B80">
        <w:rPr>
          <w:rFonts w:ascii="Calibri" w:hAnsi="Calibri" w:cs="Calibri"/>
          <w:sz w:val="20"/>
          <w:szCs w:val="20"/>
        </w:rPr>
        <w:t> </w:t>
      </w:r>
      <w:r w:rsidR="004234A8" w:rsidRPr="00C06B80">
        <w:rPr>
          <w:rFonts w:ascii="Calibri" w:hAnsi="Calibri" w:cs="Calibri"/>
          <w:sz w:val="20"/>
          <w:szCs w:val="20"/>
        </w:rPr>
        <w:t>dílo</w:t>
      </w:r>
      <w:r w:rsidRPr="00C06B80">
        <w:rPr>
          <w:rFonts w:ascii="Calibri" w:hAnsi="Calibri" w:cs="Calibri"/>
          <w:sz w:val="20"/>
          <w:szCs w:val="20"/>
        </w:rPr>
        <w:t>.</w:t>
      </w:r>
      <w:r w:rsidR="001955CA" w:rsidRPr="00C06B80">
        <w:rPr>
          <w:rFonts w:ascii="Calibri" w:hAnsi="Calibri" w:cs="Calibri"/>
          <w:sz w:val="20"/>
          <w:szCs w:val="20"/>
        </w:rPr>
        <w:t xml:space="preserve"> Nabídková cena může být měněna pouze v souvislosti se změnou daňových předpisů.</w:t>
      </w:r>
      <w:r w:rsidR="00BE485F" w:rsidRPr="00C06B80">
        <w:rPr>
          <w:rFonts w:ascii="Calibri" w:hAnsi="Calibri" w:cs="Calibri"/>
          <w:sz w:val="20"/>
          <w:szCs w:val="20"/>
        </w:rPr>
        <w:t xml:space="preserve"> </w:t>
      </w:r>
    </w:p>
    <w:p w:rsidR="001955CA" w:rsidRDefault="001955CA" w:rsidP="00821D84">
      <w:pPr>
        <w:ind w:left="1414"/>
        <w:jc w:val="both"/>
        <w:rPr>
          <w:rFonts w:ascii="Calibri" w:hAnsi="Calibri" w:cs="Calibri"/>
          <w:sz w:val="20"/>
          <w:szCs w:val="20"/>
        </w:rPr>
      </w:pPr>
    </w:p>
    <w:p w:rsidR="0053048D" w:rsidRDefault="0053048D" w:rsidP="00823C7D">
      <w:pPr>
        <w:numPr>
          <w:ilvl w:val="1"/>
          <w:numId w:val="39"/>
        </w:numPr>
        <w:ind w:left="1414" w:hanging="709"/>
        <w:jc w:val="both"/>
        <w:rPr>
          <w:rFonts w:ascii="Calibri" w:hAnsi="Calibri" w:cs="Calibri"/>
          <w:sz w:val="20"/>
          <w:szCs w:val="20"/>
        </w:rPr>
      </w:pPr>
      <w:r w:rsidRPr="00B45364">
        <w:rPr>
          <w:rFonts w:ascii="Calibri" w:hAnsi="Calibri" w:cs="Calibri"/>
          <w:sz w:val="20"/>
          <w:szCs w:val="20"/>
        </w:rPr>
        <w:t xml:space="preserve">Požadavky na nabídkovou cenu jsou stanoveny tak, aby </w:t>
      </w:r>
      <w:r w:rsidR="00A35A52">
        <w:rPr>
          <w:rFonts w:ascii="Calibri" w:hAnsi="Calibri" w:cs="Calibri"/>
          <w:sz w:val="20"/>
          <w:szCs w:val="20"/>
        </w:rPr>
        <w:t>účastníci</w:t>
      </w:r>
      <w:r w:rsidR="00A35A52" w:rsidRPr="00B45364">
        <w:rPr>
          <w:rFonts w:ascii="Calibri" w:hAnsi="Calibri" w:cs="Calibri"/>
          <w:sz w:val="20"/>
          <w:szCs w:val="20"/>
        </w:rPr>
        <w:t xml:space="preserve"> </w:t>
      </w:r>
      <w:r w:rsidRPr="00B45364">
        <w:rPr>
          <w:rFonts w:ascii="Calibri" w:hAnsi="Calibri" w:cs="Calibri"/>
          <w:sz w:val="20"/>
          <w:szCs w:val="20"/>
        </w:rPr>
        <w:t>mohli podat vzájemně porovnatelné nabídky.</w:t>
      </w:r>
    </w:p>
    <w:p w:rsidR="00B11017" w:rsidRDefault="00B11017" w:rsidP="00B11017">
      <w:pPr>
        <w:pStyle w:val="Odstavecseseznamem"/>
        <w:rPr>
          <w:rFonts w:ascii="Calibri" w:hAnsi="Calibri" w:cs="Calibri"/>
          <w:sz w:val="20"/>
          <w:szCs w:val="20"/>
        </w:rPr>
      </w:pPr>
    </w:p>
    <w:p w:rsidR="00B11017" w:rsidRPr="00B11017" w:rsidRDefault="00B11017" w:rsidP="00823C7D">
      <w:pPr>
        <w:numPr>
          <w:ilvl w:val="1"/>
          <w:numId w:val="39"/>
        </w:numPr>
        <w:ind w:left="1414" w:hanging="709"/>
        <w:jc w:val="both"/>
        <w:rPr>
          <w:rFonts w:ascii="Calibri" w:hAnsi="Calibri" w:cs="Calibri"/>
          <w:b/>
          <w:sz w:val="20"/>
          <w:szCs w:val="20"/>
        </w:rPr>
      </w:pPr>
      <w:r w:rsidRPr="00B11017">
        <w:rPr>
          <w:rFonts w:ascii="Calibri" w:hAnsi="Calibri" w:cs="Calibri"/>
          <w:b/>
          <w:sz w:val="20"/>
          <w:szCs w:val="20"/>
        </w:rPr>
        <w:t>Nabídková cena může být uvedena pouze v části nabídky týkající se nabídkové ceny dodavatele, přičemž tato část bude otevírána v rámci elektronického nástroje zadavatele samostatně po provedení hodnocení dle dalších dílčích hodnotících kritérií (čl. 16.3 až 16.6 zadávací dokumentace).</w:t>
      </w:r>
    </w:p>
    <w:p w:rsidR="00D809B6" w:rsidRDefault="00D809B6" w:rsidP="00D809B6">
      <w:pPr>
        <w:ind w:left="1414"/>
        <w:jc w:val="both"/>
        <w:rPr>
          <w:rFonts w:ascii="Calibri" w:hAnsi="Calibri" w:cs="Calibri"/>
          <w:sz w:val="20"/>
          <w:szCs w:val="20"/>
        </w:rPr>
      </w:pPr>
    </w:p>
    <w:bookmarkEnd w:id="31"/>
    <w:p w:rsidR="00683F78" w:rsidRPr="00A83B78" w:rsidRDefault="00683F78" w:rsidP="00400884">
      <w:pPr>
        <w:jc w:val="both"/>
        <w:rPr>
          <w:rFonts w:ascii="Calibri" w:hAnsi="Calibri" w:cs="Calibri"/>
          <w:sz w:val="20"/>
          <w:szCs w:val="20"/>
        </w:rPr>
      </w:pPr>
    </w:p>
    <w:p w:rsidR="00B574F0" w:rsidRPr="00ED1920" w:rsidRDefault="00ED1920" w:rsidP="00823C7D">
      <w:pPr>
        <w:pStyle w:val="Nadpis1"/>
        <w:widowControl w:val="0"/>
        <w:numPr>
          <w:ilvl w:val="0"/>
          <w:numId w:val="39"/>
        </w:numPr>
        <w:shd w:val="pct5" w:color="auto" w:fill="auto"/>
        <w:spacing w:before="120" w:after="120" w:line="320" w:lineRule="atLeast"/>
        <w:ind w:left="720" w:hanging="720"/>
        <w:jc w:val="left"/>
        <w:rPr>
          <w:rFonts w:ascii="Calibri" w:hAnsi="Calibri" w:cs="Calibri"/>
          <w:kern w:val="28"/>
          <w:sz w:val="24"/>
          <w:szCs w:val="24"/>
          <w:lang w:val="cs-CZ"/>
        </w:rPr>
      </w:pPr>
      <w:bookmarkStart w:id="32" w:name="_Toc521671750"/>
      <w:r w:rsidRPr="00CF6468">
        <w:rPr>
          <w:rFonts w:ascii="Calibri" w:hAnsi="Calibri" w:cs="Calibri"/>
          <w:kern w:val="28"/>
          <w:sz w:val="24"/>
          <w:szCs w:val="24"/>
          <w:lang w:val="cs-CZ"/>
        </w:rPr>
        <w:t>VARIANTY NABÍDKY</w:t>
      </w:r>
      <w:bookmarkEnd w:id="32"/>
      <w:r w:rsidRPr="00CF6468">
        <w:rPr>
          <w:rFonts w:ascii="Calibri" w:hAnsi="Calibri" w:cs="Calibri"/>
          <w:kern w:val="28"/>
          <w:sz w:val="24"/>
          <w:szCs w:val="24"/>
          <w:lang w:val="cs-CZ"/>
        </w:rPr>
        <w:t xml:space="preserve"> </w:t>
      </w:r>
      <w:r w:rsidR="00B574F0" w:rsidRPr="00ED1920">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823C7D">
      <w:pPr>
        <w:numPr>
          <w:ilvl w:val="1"/>
          <w:numId w:val="39"/>
        </w:numPr>
        <w:ind w:left="1414" w:hanging="709"/>
        <w:jc w:val="both"/>
        <w:rPr>
          <w:rFonts w:ascii="Calibri" w:hAnsi="Calibri" w:cs="Calibri"/>
          <w:sz w:val="20"/>
          <w:szCs w:val="20"/>
        </w:rPr>
      </w:pPr>
      <w:r w:rsidRPr="00DD390C">
        <w:rPr>
          <w:rFonts w:ascii="Calibri" w:hAnsi="Calibri" w:cs="Calibri"/>
          <w:sz w:val="20"/>
          <w:szCs w:val="20"/>
        </w:rPr>
        <w:t xml:space="preserve">Zadavatel nepřipouští </w:t>
      </w:r>
      <w:r w:rsidR="00244A75">
        <w:rPr>
          <w:rFonts w:ascii="Calibri" w:hAnsi="Calibri" w:cs="Calibri"/>
          <w:sz w:val="20"/>
          <w:szCs w:val="20"/>
        </w:rPr>
        <w:t xml:space="preserve">předložení </w:t>
      </w:r>
      <w:r w:rsidRPr="00DD390C">
        <w:rPr>
          <w:rFonts w:ascii="Calibri" w:hAnsi="Calibri" w:cs="Calibri"/>
          <w:sz w:val="20"/>
          <w:szCs w:val="20"/>
        </w:rPr>
        <w:t xml:space="preserve">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pPr>
        <w:ind w:left="709" w:hanging="425"/>
        <w:rPr>
          <w:rFonts w:ascii="Calibri" w:hAnsi="Calibri" w:cs="Calibri"/>
          <w:b/>
          <w:bCs/>
          <w:sz w:val="20"/>
          <w:szCs w:val="20"/>
        </w:rPr>
      </w:pPr>
    </w:p>
    <w:p w:rsidR="00B574F0" w:rsidRPr="00DE0A69" w:rsidRDefault="00B574F0" w:rsidP="00823C7D">
      <w:pPr>
        <w:pStyle w:val="Nadpis1"/>
        <w:widowControl w:val="0"/>
        <w:numPr>
          <w:ilvl w:val="0"/>
          <w:numId w:val="39"/>
        </w:numPr>
        <w:shd w:val="pct5" w:color="auto" w:fill="auto"/>
        <w:spacing w:before="120" w:after="120" w:line="320" w:lineRule="atLeast"/>
        <w:ind w:left="720" w:hanging="720"/>
        <w:jc w:val="left"/>
        <w:rPr>
          <w:rFonts w:ascii="Calibri" w:hAnsi="Calibri" w:cs="Calibri"/>
          <w:kern w:val="28"/>
          <w:sz w:val="24"/>
          <w:szCs w:val="24"/>
          <w:lang w:val="cs-CZ"/>
        </w:rPr>
      </w:pPr>
      <w:bookmarkStart w:id="33" w:name="_Toc521671751"/>
      <w:r w:rsidRPr="00CF6468">
        <w:rPr>
          <w:rFonts w:ascii="Calibri" w:hAnsi="Calibri" w:cs="Calibri"/>
          <w:kern w:val="28"/>
          <w:sz w:val="24"/>
          <w:szCs w:val="24"/>
          <w:lang w:val="cs-CZ"/>
        </w:rPr>
        <w:t xml:space="preserve">OTEVÍRÁNÍ </w:t>
      </w:r>
      <w:r w:rsidR="004A237E">
        <w:rPr>
          <w:rFonts w:ascii="Calibri" w:hAnsi="Calibri" w:cs="Calibri"/>
          <w:kern w:val="28"/>
          <w:sz w:val="24"/>
          <w:szCs w:val="24"/>
          <w:lang w:val="cs-CZ"/>
        </w:rPr>
        <w:t>NABÍDEK</w:t>
      </w:r>
      <w:bookmarkEnd w:id="33"/>
    </w:p>
    <w:p w:rsidR="00B574F0" w:rsidRPr="00DE0A69" w:rsidRDefault="00B574F0" w:rsidP="00D52469">
      <w:pPr>
        <w:ind w:left="284"/>
        <w:rPr>
          <w:rFonts w:ascii="Calibri" w:hAnsi="Calibri" w:cs="Calibri"/>
          <w:b/>
          <w:bCs/>
          <w:sz w:val="20"/>
          <w:szCs w:val="20"/>
        </w:rPr>
      </w:pPr>
    </w:p>
    <w:p w:rsidR="00431644" w:rsidRDefault="00431644" w:rsidP="00823C7D">
      <w:pPr>
        <w:numPr>
          <w:ilvl w:val="1"/>
          <w:numId w:val="39"/>
        </w:numPr>
        <w:spacing w:before="240"/>
        <w:ind w:left="1418" w:hanging="709"/>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veřejnosti, resp. dodavatelů. </w:t>
      </w:r>
      <w:r w:rsidR="005640D1">
        <w:rPr>
          <w:rFonts w:ascii="Calibri" w:hAnsi="Calibri" w:cs="Calibri"/>
          <w:sz w:val="20"/>
          <w:szCs w:val="20"/>
        </w:rPr>
        <w:t>Další podrobnosti stanovuje čl. 16.8 těchto Pokynů.</w:t>
      </w:r>
    </w:p>
    <w:p w:rsidR="00431644" w:rsidRDefault="00431644" w:rsidP="00431644">
      <w:pPr>
        <w:ind w:left="1414"/>
        <w:jc w:val="both"/>
        <w:rPr>
          <w:rFonts w:ascii="Calibri" w:hAnsi="Calibri"/>
          <w:sz w:val="20"/>
        </w:rPr>
      </w:pPr>
    </w:p>
    <w:p w:rsidR="00B574F0" w:rsidRDefault="00B574F0">
      <w:pPr>
        <w:ind w:left="709"/>
        <w:jc w:val="both"/>
        <w:rPr>
          <w:rFonts w:ascii="Calibri" w:hAnsi="Calibri" w:cs="Calibri"/>
          <w:sz w:val="22"/>
          <w:szCs w:val="22"/>
        </w:rPr>
      </w:pPr>
    </w:p>
    <w:p w:rsidR="00B574F0" w:rsidRPr="00CF6468" w:rsidRDefault="00B574F0" w:rsidP="00823C7D">
      <w:pPr>
        <w:pStyle w:val="Nadpis1"/>
        <w:widowControl w:val="0"/>
        <w:numPr>
          <w:ilvl w:val="0"/>
          <w:numId w:val="39"/>
        </w:numPr>
        <w:shd w:val="pct5" w:color="auto" w:fill="auto"/>
        <w:spacing w:before="120" w:after="120" w:line="320" w:lineRule="atLeast"/>
        <w:ind w:left="720" w:hanging="720"/>
        <w:jc w:val="left"/>
        <w:rPr>
          <w:rFonts w:ascii="Calibri" w:hAnsi="Calibri" w:cs="Calibri"/>
          <w:kern w:val="28"/>
          <w:sz w:val="24"/>
          <w:szCs w:val="24"/>
          <w:lang w:val="cs-CZ"/>
        </w:rPr>
      </w:pPr>
      <w:bookmarkStart w:id="34" w:name="_Toc521671752"/>
      <w:r w:rsidRPr="00CF6468">
        <w:rPr>
          <w:rFonts w:ascii="Calibri" w:hAnsi="Calibri" w:cs="Calibri"/>
          <w:kern w:val="28"/>
          <w:sz w:val="24"/>
          <w:szCs w:val="24"/>
          <w:lang w:val="cs-CZ"/>
        </w:rPr>
        <w:t xml:space="preserve">POSOUZENÍ </w:t>
      </w:r>
      <w:r w:rsidR="00244A75">
        <w:rPr>
          <w:rFonts w:ascii="Calibri" w:hAnsi="Calibri" w:cs="Calibri"/>
          <w:kern w:val="28"/>
          <w:sz w:val="24"/>
          <w:szCs w:val="24"/>
          <w:lang w:val="cs-CZ"/>
        </w:rPr>
        <w:t>SPLNĚNÍ PODMÍNEK ÚČASTI</w:t>
      </w:r>
      <w:bookmarkEnd w:id="34"/>
    </w:p>
    <w:p w:rsidR="00B574F0" w:rsidRPr="00DE0A69" w:rsidRDefault="00B574F0" w:rsidP="00853BAA">
      <w:pPr>
        <w:ind w:left="1414"/>
        <w:jc w:val="both"/>
        <w:rPr>
          <w:rFonts w:ascii="Calibri" w:hAnsi="Calibri" w:cs="Calibri"/>
          <w:sz w:val="20"/>
          <w:szCs w:val="20"/>
        </w:rPr>
      </w:pPr>
    </w:p>
    <w:p w:rsidR="005640D1" w:rsidRDefault="005640D1" w:rsidP="00823C7D">
      <w:pPr>
        <w:numPr>
          <w:ilvl w:val="1"/>
          <w:numId w:val="39"/>
        </w:numPr>
        <w:ind w:left="1418" w:hanging="709"/>
        <w:jc w:val="both"/>
        <w:rPr>
          <w:rFonts w:ascii="Calibri" w:hAnsi="Calibri" w:cs="Calibri"/>
          <w:sz w:val="20"/>
          <w:szCs w:val="20"/>
        </w:rPr>
      </w:pPr>
      <w:r>
        <w:rPr>
          <w:rFonts w:ascii="Calibri" w:hAnsi="Calibri" w:cs="Calibri"/>
          <w:sz w:val="20"/>
          <w:szCs w:val="20"/>
        </w:rPr>
        <w:t xml:space="preserve">Posouzení splnění podmínek účasti v zadávacím řízení může být provedeno až po hodnocení nabídek. </w:t>
      </w:r>
    </w:p>
    <w:p w:rsidR="005640D1" w:rsidRDefault="005640D1" w:rsidP="005640D1">
      <w:pPr>
        <w:ind w:left="1418" w:hanging="709"/>
        <w:jc w:val="both"/>
        <w:rPr>
          <w:rFonts w:ascii="Calibri" w:hAnsi="Calibri" w:cs="Calibri"/>
          <w:sz w:val="20"/>
          <w:szCs w:val="20"/>
        </w:rPr>
      </w:pPr>
    </w:p>
    <w:p w:rsidR="005640D1" w:rsidRPr="008C73ED" w:rsidRDefault="005640D1" w:rsidP="00823C7D">
      <w:pPr>
        <w:numPr>
          <w:ilvl w:val="1"/>
          <w:numId w:val="39"/>
        </w:numPr>
        <w:ind w:left="1418" w:hanging="709"/>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w:t>
      </w:r>
      <w:r>
        <w:rPr>
          <w:rFonts w:ascii="Calibri" w:hAnsi="Calibri" w:cs="Calibri"/>
          <w:sz w:val="20"/>
          <w:szCs w:val="20"/>
        </w:rPr>
        <w:t xml:space="preserve"> </w:t>
      </w:r>
      <w:r w:rsidRPr="008C73ED">
        <w:rPr>
          <w:rFonts w:ascii="Calibri" w:hAnsi="Calibri" w:cs="Calibri"/>
          <w:sz w:val="20"/>
          <w:szCs w:val="20"/>
        </w:rPr>
        <w:t xml:space="preserve">Skutečnosti rozhodné pro účely prokázání splnění podmínek účasti mohou nastat i po uplynutí lhůty pro podání nabídek. </w:t>
      </w:r>
    </w:p>
    <w:p w:rsidR="005640D1" w:rsidRDefault="005640D1" w:rsidP="005640D1">
      <w:pPr>
        <w:ind w:left="1418" w:hanging="709"/>
        <w:rPr>
          <w:rFonts w:ascii="Calibri" w:hAnsi="Calibri" w:cs="Calibri"/>
          <w:sz w:val="20"/>
          <w:szCs w:val="20"/>
        </w:rPr>
      </w:pPr>
    </w:p>
    <w:p w:rsidR="005640D1" w:rsidRDefault="005640D1" w:rsidP="00823C7D">
      <w:pPr>
        <w:numPr>
          <w:ilvl w:val="1"/>
          <w:numId w:val="39"/>
        </w:numPr>
        <w:ind w:left="1418" w:hanging="709"/>
        <w:jc w:val="both"/>
        <w:rPr>
          <w:rFonts w:ascii="Calibri" w:hAnsi="Calibri" w:cs="Calibri"/>
          <w:sz w:val="20"/>
          <w:szCs w:val="20"/>
        </w:rPr>
      </w:pPr>
      <w:r w:rsidRPr="00300BBC">
        <w:rPr>
          <w:rFonts w:ascii="Calibri" w:hAnsi="Calibri" w:cs="Calibri"/>
          <w:sz w:val="20"/>
          <w:szCs w:val="20"/>
        </w:rPr>
        <w:t xml:space="preserve">Předmětem posouzení bude i posouzení výše nabídkových cen ve vztahu k předmětu veřejné zakázky. </w:t>
      </w:r>
      <w:r>
        <w:rPr>
          <w:rFonts w:ascii="Calibri" w:hAnsi="Calibri" w:cs="Calibri"/>
          <w:sz w:val="20"/>
          <w:szCs w:val="20"/>
        </w:rPr>
        <w:t>Bude-li to nezbytné a potřebné vzhledem k výším nabídkových cen, zadavatel</w:t>
      </w:r>
      <w:r w:rsidRPr="00300BBC">
        <w:rPr>
          <w:rFonts w:ascii="Calibri" w:hAnsi="Calibri" w:cs="Calibri"/>
          <w:sz w:val="20"/>
          <w:szCs w:val="20"/>
        </w:rPr>
        <w:t xml:space="preserve"> si ve smyslu ustanovení § </w:t>
      </w:r>
      <w:r>
        <w:rPr>
          <w:rFonts w:ascii="Calibri" w:hAnsi="Calibri" w:cs="Calibri"/>
          <w:sz w:val="20"/>
          <w:szCs w:val="20"/>
        </w:rPr>
        <w:t>113</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 xml:space="preserve">ZVZ vyhotoví detailní rozpad nabídkových cen všech </w:t>
      </w:r>
      <w:r>
        <w:rPr>
          <w:rFonts w:ascii="Calibri" w:hAnsi="Calibri" w:cs="Calibri"/>
          <w:sz w:val="20"/>
          <w:szCs w:val="20"/>
        </w:rPr>
        <w:t xml:space="preserve">účastníků zadávacího řízení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Pr>
          <w:rFonts w:ascii="Calibri" w:hAnsi="Calibri" w:cs="Calibri"/>
          <w:sz w:val="20"/>
          <w:szCs w:val="20"/>
        </w:rPr>
        <w:t xml:space="preserve">zadavatel </w:t>
      </w:r>
      <w:r w:rsidRPr="00300BBC">
        <w:rPr>
          <w:rFonts w:ascii="Calibri" w:hAnsi="Calibri" w:cs="Calibri"/>
          <w:sz w:val="20"/>
          <w:szCs w:val="20"/>
        </w:rPr>
        <w:t xml:space="preserve">od </w:t>
      </w:r>
      <w:r>
        <w:rPr>
          <w:rFonts w:ascii="Calibri" w:hAnsi="Calibri" w:cs="Calibri"/>
          <w:sz w:val="20"/>
          <w:szCs w:val="20"/>
        </w:rPr>
        <w:t xml:space="preserve">účastníka zadávacího řízení </w:t>
      </w:r>
      <w:r w:rsidRPr="00300BBC">
        <w:rPr>
          <w:rFonts w:ascii="Calibri" w:hAnsi="Calibri" w:cs="Calibri"/>
          <w:sz w:val="20"/>
          <w:szCs w:val="20"/>
        </w:rPr>
        <w:t xml:space="preserve">písemné zdůvodnění </w:t>
      </w:r>
      <w:r>
        <w:rPr>
          <w:rFonts w:ascii="Calibri" w:hAnsi="Calibri" w:cs="Calibri"/>
          <w:sz w:val="20"/>
          <w:szCs w:val="20"/>
        </w:rPr>
        <w:t>způsobu stanovení mimořádně nízké nabídkové ceny</w:t>
      </w:r>
      <w:r w:rsidRPr="00300BBC">
        <w:rPr>
          <w:rFonts w:ascii="Calibri" w:hAnsi="Calibri" w:cs="Calibri"/>
          <w:sz w:val="20"/>
          <w:szCs w:val="20"/>
        </w:rPr>
        <w:t>.</w:t>
      </w:r>
    </w:p>
    <w:p w:rsidR="005640D1" w:rsidRDefault="005640D1" w:rsidP="005640D1">
      <w:pPr>
        <w:pStyle w:val="Odstavecseseznamem"/>
        <w:rPr>
          <w:rFonts w:ascii="Calibri" w:hAnsi="Calibri" w:cs="Calibri"/>
          <w:sz w:val="20"/>
          <w:szCs w:val="20"/>
        </w:rPr>
      </w:pPr>
    </w:p>
    <w:p w:rsidR="00AC6C57" w:rsidRDefault="00AC6C57">
      <w:pPr>
        <w:rPr>
          <w:rFonts w:ascii="Calibri" w:hAnsi="Calibri" w:cs="Calibri"/>
          <w:sz w:val="22"/>
          <w:szCs w:val="22"/>
        </w:rPr>
      </w:pPr>
    </w:p>
    <w:p w:rsidR="00B574F0" w:rsidRPr="001D2DBE" w:rsidRDefault="00B574F0" w:rsidP="00823C7D">
      <w:pPr>
        <w:pStyle w:val="Nadpis1"/>
        <w:widowControl w:val="0"/>
        <w:numPr>
          <w:ilvl w:val="0"/>
          <w:numId w:val="39"/>
        </w:numPr>
        <w:shd w:val="pct5" w:color="auto" w:fill="auto"/>
        <w:spacing w:before="120" w:after="120" w:line="320" w:lineRule="atLeast"/>
        <w:ind w:left="720" w:hanging="720"/>
        <w:jc w:val="left"/>
        <w:rPr>
          <w:rFonts w:ascii="Calibri" w:hAnsi="Calibri" w:cs="Calibri"/>
          <w:i/>
          <w:kern w:val="28"/>
          <w:sz w:val="24"/>
          <w:szCs w:val="24"/>
          <w:lang w:val="cs-CZ"/>
        </w:rPr>
      </w:pPr>
      <w:bookmarkStart w:id="35" w:name="_Toc521671753"/>
      <w:r w:rsidRPr="00F259DB">
        <w:rPr>
          <w:rFonts w:ascii="Calibri" w:hAnsi="Calibri"/>
          <w:i/>
          <w:kern w:val="28"/>
          <w:sz w:val="24"/>
          <w:lang w:val="cs-CZ"/>
        </w:rPr>
        <w:t>HODNOCENÍ NABÍDEK</w:t>
      </w:r>
      <w:bookmarkEnd w:id="35"/>
    </w:p>
    <w:p w:rsidR="00654F31" w:rsidRPr="00026FD8" w:rsidRDefault="00654F31" w:rsidP="00190E5A">
      <w:pPr>
        <w:pStyle w:val="Odstavecseseznamem"/>
        <w:ind w:left="0"/>
        <w:jc w:val="both"/>
        <w:rPr>
          <w:rFonts w:ascii="Calibri" w:hAnsi="Calibri" w:cs="Calibri"/>
          <w:sz w:val="20"/>
          <w:szCs w:val="20"/>
        </w:rPr>
      </w:pPr>
    </w:p>
    <w:p w:rsidR="00190E5A" w:rsidRPr="00190E5A" w:rsidRDefault="00654F31" w:rsidP="00823C7D">
      <w:pPr>
        <w:numPr>
          <w:ilvl w:val="1"/>
          <w:numId w:val="39"/>
        </w:numPr>
        <w:spacing w:after="120"/>
        <w:ind w:left="1414" w:hanging="709"/>
        <w:jc w:val="both"/>
        <w:rPr>
          <w:rFonts w:ascii="Calibri" w:hAnsi="Calibri" w:cs="Calibri"/>
          <w:sz w:val="20"/>
          <w:szCs w:val="20"/>
        </w:rPr>
      </w:pPr>
      <w:r w:rsidRPr="00190E5A">
        <w:rPr>
          <w:rFonts w:ascii="Calibri" w:hAnsi="Calibri" w:cs="Calibri"/>
          <w:sz w:val="20"/>
          <w:szCs w:val="20"/>
        </w:rPr>
        <w:t xml:space="preserve">Nabídky budou hodnoceny podle jejich ekonomické výhodnosti na základě </w:t>
      </w:r>
      <w:r w:rsidRPr="00190E5A">
        <w:rPr>
          <w:rFonts w:ascii="Calibri" w:hAnsi="Calibri" w:cs="Calibri"/>
          <w:b/>
          <w:sz w:val="20"/>
          <w:szCs w:val="20"/>
        </w:rPr>
        <w:t xml:space="preserve">nejvýhodnějšího poměru nabídkové ceny a </w:t>
      </w:r>
      <w:r w:rsidRPr="00190E5A">
        <w:rPr>
          <w:rFonts w:ascii="Calibri" w:hAnsi="Calibri" w:cs="Calibri"/>
          <w:sz w:val="20"/>
          <w:szCs w:val="20"/>
        </w:rPr>
        <w:t>kvality, a to na základě následujících kritérií a vah, které představují podíl jednotlivých kritérií hodnocení na celkovém hodnocení:</w:t>
      </w:r>
    </w:p>
    <w:tbl>
      <w:tblPr>
        <w:tblW w:w="7517" w:type="dxa"/>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5"/>
        <w:gridCol w:w="3882"/>
      </w:tblGrid>
      <w:tr w:rsidR="00654F31" w:rsidRPr="00190E5A" w:rsidTr="00190E5A">
        <w:trPr>
          <w:trHeight w:val="909"/>
        </w:trPr>
        <w:tc>
          <w:tcPr>
            <w:tcW w:w="3635" w:type="dxa"/>
            <w:vAlign w:val="center"/>
          </w:tcPr>
          <w:p w:rsidR="00654F31" w:rsidRPr="00190E5A" w:rsidRDefault="00654F31" w:rsidP="00190E5A">
            <w:pPr>
              <w:pStyle w:val="Odstavecseseznamem"/>
              <w:ind w:left="0"/>
              <w:rPr>
                <w:rFonts w:ascii="Calibri" w:hAnsi="Calibri" w:cs="Calibri"/>
                <w:b/>
                <w:sz w:val="20"/>
                <w:szCs w:val="20"/>
              </w:rPr>
            </w:pPr>
            <w:r w:rsidRPr="00190E5A">
              <w:rPr>
                <w:rFonts w:ascii="Calibri" w:hAnsi="Calibri" w:cs="Calibri"/>
                <w:b/>
                <w:sz w:val="20"/>
                <w:szCs w:val="20"/>
              </w:rPr>
              <w:t>Dílčí hodnotící kritérium</w:t>
            </w:r>
          </w:p>
        </w:tc>
        <w:tc>
          <w:tcPr>
            <w:tcW w:w="3882" w:type="dxa"/>
            <w:vAlign w:val="center"/>
          </w:tcPr>
          <w:p w:rsidR="00654F31" w:rsidRPr="00190E5A" w:rsidRDefault="00654F31" w:rsidP="00190E5A">
            <w:pPr>
              <w:pStyle w:val="Odstavecseseznamem"/>
              <w:ind w:left="0"/>
              <w:jc w:val="center"/>
              <w:rPr>
                <w:rFonts w:ascii="Calibri" w:hAnsi="Calibri" w:cs="Calibri"/>
                <w:b/>
                <w:sz w:val="20"/>
                <w:szCs w:val="20"/>
              </w:rPr>
            </w:pPr>
            <w:r w:rsidRPr="00190E5A">
              <w:rPr>
                <w:rFonts w:ascii="Calibri" w:hAnsi="Calibri" w:cs="Calibri"/>
                <w:b/>
                <w:sz w:val="20"/>
                <w:szCs w:val="20"/>
              </w:rPr>
              <w:t>Váha kritéria v celkovém hodnocení</w:t>
            </w:r>
          </w:p>
        </w:tc>
      </w:tr>
      <w:tr w:rsidR="00654F31" w:rsidRPr="00190E5A" w:rsidTr="00190E5A">
        <w:trPr>
          <w:trHeight w:val="469"/>
        </w:trPr>
        <w:tc>
          <w:tcPr>
            <w:tcW w:w="3635" w:type="dxa"/>
            <w:vAlign w:val="center"/>
          </w:tcPr>
          <w:p w:rsidR="00654F31" w:rsidRPr="00190E5A" w:rsidRDefault="00654F31" w:rsidP="00190E5A">
            <w:pPr>
              <w:pStyle w:val="Odstavecseseznamem"/>
              <w:ind w:left="0"/>
              <w:rPr>
                <w:rFonts w:ascii="Calibri" w:hAnsi="Calibri" w:cs="Calibri"/>
                <w:sz w:val="20"/>
                <w:szCs w:val="20"/>
              </w:rPr>
            </w:pPr>
            <w:r w:rsidRPr="00190E5A">
              <w:rPr>
                <w:rFonts w:ascii="Calibri" w:hAnsi="Calibri" w:cs="Calibri"/>
                <w:sz w:val="20"/>
                <w:szCs w:val="20"/>
              </w:rPr>
              <w:t xml:space="preserve">Nabídková cena </w:t>
            </w:r>
          </w:p>
        </w:tc>
        <w:tc>
          <w:tcPr>
            <w:tcW w:w="3882" w:type="dxa"/>
            <w:vAlign w:val="center"/>
          </w:tcPr>
          <w:p w:rsidR="00654F31" w:rsidRPr="00F259DB" w:rsidRDefault="002B435B" w:rsidP="00190E5A">
            <w:pPr>
              <w:pStyle w:val="Odstavecseseznamem"/>
              <w:ind w:left="0"/>
              <w:jc w:val="center"/>
              <w:rPr>
                <w:rFonts w:ascii="Calibri" w:hAnsi="Calibri"/>
                <w:i/>
                <w:sz w:val="20"/>
              </w:rPr>
            </w:pPr>
            <w:r w:rsidRPr="00F259DB">
              <w:rPr>
                <w:rFonts w:ascii="Calibri" w:hAnsi="Calibri"/>
                <w:i/>
                <w:sz w:val="20"/>
              </w:rPr>
              <w:t>30</w:t>
            </w:r>
            <w:r w:rsidR="00654F31" w:rsidRPr="00F259DB">
              <w:rPr>
                <w:rFonts w:ascii="Calibri" w:hAnsi="Calibri"/>
                <w:i/>
                <w:sz w:val="20"/>
              </w:rPr>
              <w:t xml:space="preserve"> %</w:t>
            </w:r>
          </w:p>
        </w:tc>
      </w:tr>
      <w:tr w:rsidR="00654F31" w:rsidRPr="00190E5A" w:rsidTr="00190E5A">
        <w:trPr>
          <w:trHeight w:val="550"/>
        </w:trPr>
        <w:tc>
          <w:tcPr>
            <w:tcW w:w="3635" w:type="dxa"/>
            <w:vAlign w:val="center"/>
          </w:tcPr>
          <w:p w:rsidR="00654F31" w:rsidRPr="00190E5A" w:rsidRDefault="00B832E4" w:rsidP="00190E5A">
            <w:pPr>
              <w:pStyle w:val="Odstavecseseznamem"/>
              <w:ind w:left="0"/>
              <w:jc w:val="both"/>
              <w:rPr>
                <w:rFonts w:ascii="Calibri" w:hAnsi="Calibri" w:cs="Calibri"/>
                <w:sz w:val="20"/>
                <w:szCs w:val="20"/>
              </w:rPr>
            </w:pPr>
            <w:r>
              <w:rPr>
                <w:rFonts w:ascii="Calibri" w:hAnsi="Calibri" w:cs="Calibri"/>
                <w:sz w:val="20"/>
                <w:szCs w:val="20"/>
              </w:rPr>
              <w:t>Odborná úroveň</w:t>
            </w:r>
          </w:p>
        </w:tc>
        <w:tc>
          <w:tcPr>
            <w:tcW w:w="3882" w:type="dxa"/>
            <w:vAlign w:val="center"/>
          </w:tcPr>
          <w:p w:rsidR="00654F31" w:rsidRPr="00F259DB" w:rsidRDefault="002B435B" w:rsidP="002B435B">
            <w:pPr>
              <w:pStyle w:val="Odstavecseseznamem"/>
              <w:ind w:left="0"/>
              <w:jc w:val="center"/>
              <w:rPr>
                <w:rFonts w:ascii="Calibri" w:hAnsi="Calibri"/>
                <w:i/>
                <w:sz w:val="20"/>
              </w:rPr>
            </w:pPr>
            <w:r w:rsidRPr="00F259DB">
              <w:rPr>
                <w:rFonts w:ascii="Calibri" w:hAnsi="Calibri"/>
                <w:i/>
                <w:sz w:val="20"/>
              </w:rPr>
              <w:t>20</w:t>
            </w:r>
            <w:r w:rsidR="00B832E4" w:rsidRPr="00F259DB">
              <w:rPr>
                <w:rFonts w:ascii="Calibri" w:hAnsi="Calibri"/>
                <w:i/>
                <w:sz w:val="20"/>
              </w:rPr>
              <w:t xml:space="preserve"> %</w:t>
            </w:r>
          </w:p>
        </w:tc>
      </w:tr>
      <w:tr w:rsidR="00B832E4" w:rsidRPr="00190E5A" w:rsidTr="00190E5A">
        <w:trPr>
          <w:trHeight w:val="550"/>
        </w:trPr>
        <w:tc>
          <w:tcPr>
            <w:tcW w:w="3635" w:type="dxa"/>
            <w:vAlign w:val="center"/>
          </w:tcPr>
          <w:p w:rsidR="00B832E4" w:rsidRPr="00190E5A" w:rsidRDefault="00B832E4" w:rsidP="00190E5A">
            <w:pPr>
              <w:pStyle w:val="Odstavecseseznamem"/>
              <w:ind w:left="0"/>
              <w:jc w:val="both"/>
              <w:rPr>
                <w:rFonts w:ascii="Calibri" w:hAnsi="Calibri" w:cs="Calibri"/>
                <w:sz w:val="20"/>
                <w:szCs w:val="20"/>
              </w:rPr>
            </w:pPr>
            <w:r>
              <w:rPr>
                <w:rFonts w:ascii="Calibri" w:hAnsi="Calibri" w:cs="Calibri"/>
                <w:sz w:val="20"/>
                <w:szCs w:val="20"/>
              </w:rPr>
              <w:t>Identifikace a řízení rizik</w:t>
            </w:r>
          </w:p>
        </w:tc>
        <w:tc>
          <w:tcPr>
            <w:tcW w:w="3882" w:type="dxa"/>
            <w:vAlign w:val="center"/>
          </w:tcPr>
          <w:p w:rsidR="00B832E4" w:rsidRPr="00F259DB" w:rsidRDefault="002B435B" w:rsidP="002B435B">
            <w:pPr>
              <w:pStyle w:val="Odstavecseseznamem"/>
              <w:ind w:left="0"/>
              <w:jc w:val="center"/>
              <w:rPr>
                <w:rFonts w:ascii="Calibri" w:hAnsi="Calibri"/>
                <w:i/>
                <w:sz w:val="20"/>
              </w:rPr>
            </w:pPr>
            <w:r w:rsidRPr="00F259DB">
              <w:rPr>
                <w:rFonts w:ascii="Calibri" w:hAnsi="Calibri"/>
                <w:i/>
                <w:sz w:val="20"/>
              </w:rPr>
              <w:t>15</w:t>
            </w:r>
            <w:r w:rsidR="00B832E4" w:rsidRPr="00F259DB">
              <w:rPr>
                <w:rFonts w:ascii="Calibri" w:hAnsi="Calibri"/>
                <w:i/>
                <w:sz w:val="20"/>
              </w:rPr>
              <w:t xml:space="preserve"> %</w:t>
            </w:r>
          </w:p>
        </w:tc>
      </w:tr>
      <w:tr w:rsidR="00B832E4" w:rsidRPr="00190E5A" w:rsidTr="00190E5A">
        <w:trPr>
          <w:trHeight w:val="550"/>
        </w:trPr>
        <w:tc>
          <w:tcPr>
            <w:tcW w:w="3635" w:type="dxa"/>
            <w:vAlign w:val="center"/>
          </w:tcPr>
          <w:p w:rsidR="00B832E4" w:rsidRPr="00190E5A" w:rsidRDefault="00B832E4" w:rsidP="00190E5A">
            <w:pPr>
              <w:pStyle w:val="Odstavecseseznamem"/>
              <w:ind w:left="0"/>
              <w:jc w:val="both"/>
              <w:rPr>
                <w:rFonts w:ascii="Calibri" w:hAnsi="Calibri" w:cs="Calibri"/>
                <w:sz w:val="20"/>
                <w:szCs w:val="20"/>
              </w:rPr>
            </w:pPr>
            <w:r>
              <w:rPr>
                <w:rFonts w:ascii="Calibri" w:hAnsi="Calibri" w:cs="Calibri"/>
                <w:sz w:val="20"/>
                <w:szCs w:val="20"/>
              </w:rPr>
              <w:t>Přidaná hodnota</w:t>
            </w:r>
          </w:p>
        </w:tc>
        <w:tc>
          <w:tcPr>
            <w:tcW w:w="3882" w:type="dxa"/>
            <w:vAlign w:val="center"/>
          </w:tcPr>
          <w:p w:rsidR="00B832E4" w:rsidRPr="00F259DB" w:rsidRDefault="002B435B" w:rsidP="00E40EE3">
            <w:pPr>
              <w:pStyle w:val="Odstavecseseznamem"/>
              <w:ind w:left="0"/>
              <w:jc w:val="center"/>
              <w:rPr>
                <w:rFonts w:ascii="Calibri" w:hAnsi="Calibri"/>
                <w:i/>
                <w:sz w:val="20"/>
              </w:rPr>
            </w:pPr>
            <w:r w:rsidRPr="00F259DB">
              <w:rPr>
                <w:rFonts w:ascii="Calibri" w:hAnsi="Calibri" w:cs="Calibri"/>
                <w:i/>
                <w:sz w:val="20"/>
                <w:szCs w:val="20"/>
              </w:rPr>
              <w:t>1</w:t>
            </w:r>
            <w:r w:rsidR="00E40EE3" w:rsidRPr="00F259DB">
              <w:rPr>
                <w:rFonts w:ascii="Calibri" w:hAnsi="Calibri" w:cs="Calibri"/>
                <w:i/>
                <w:sz w:val="20"/>
                <w:szCs w:val="20"/>
              </w:rPr>
              <w:t>0</w:t>
            </w:r>
            <w:r w:rsidR="00B832E4" w:rsidRPr="00F259DB">
              <w:rPr>
                <w:rFonts w:ascii="Calibri" w:hAnsi="Calibri"/>
                <w:i/>
                <w:sz w:val="20"/>
              </w:rPr>
              <w:t xml:space="preserve"> %</w:t>
            </w:r>
          </w:p>
        </w:tc>
      </w:tr>
      <w:tr w:rsidR="00B832E4" w:rsidRPr="00190E5A" w:rsidTr="00190E5A">
        <w:trPr>
          <w:trHeight w:val="550"/>
        </w:trPr>
        <w:tc>
          <w:tcPr>
            <w:tcW w:w="3635" w:type="dxa"/>
            <w:vAlign w:val="center"/>
          </w:tcPr>
          <w:p w:rsidR="00B832E4" w:rsidRPr="00190E5A" w:rsidRDefault="00793E4C" w:rsidP="00793E4C">
            <w:pPr>
              <w:pStyle w:val="Odstavecseseznamem"/>
              <w:ind w:left="0"/>
              <w:jc w:val="both"/>
              <w:rPr>
                <w:rFonts w:ascii="Calibri" w:hAnsi="Calibri" w:cs="Calibri"/>
                <w:sz w:val="20"/>
                <w:szCs w:val="20"/>
              </w:rPr>
            </w:pPr>
            <w:r>
              <w:rPr>
                <w:rFonts w:ascii="Calibri" w:hAnsi="Calibri" w:cs="Calibri"/>
                <w:sz w:val="20"/>
                <w:szCs w:val="20"/>
              </w:rPr>
              <w:lastRenderedPageBreak/>
              <w:t>Schopnost</w:t>
            </w:r>
            <w:r w:rsidR="00B832E4">
              <w:rPr>
                <w:rFonts w:ascii="Calibri" w:hAnsi="Calibri" w:cs="Calibri"/>
                <w:sz w:val="20"/>
                <w:szCs w:val="20"/>
              </w:rPr>
              <w:t> vybraný</w:t>
            </w:r>
            <w:r w:rsidR="00704D25">
              <w:rPr>
                <w:rFonts w:ascii="Calibri" w:hAnsi="Calibri" w:cs="Calibri"/>
                <w:sz w:val="20"/>
                <w:szCs w:val="20"/>
              </w:rPr>
              <w:t>ch</w:t>
            </w:r>
            <w:r w:rsidR="00B832E4">
              <w:rPr>
                <w:rFonts w:ascii="Calibri" w:hAnsi="Calibri" w:cs="Calibri"/>
                <w:sz w:val="20"/>
                <w:szCs w:val="20"/>
              </w:rPr>
              <w:t xml:space="preserve"> člen</w:t>
            </w:r>
            <w:r w:rsidR="00704D25">
              <w:rPr>
                <w:rFonts w:ascii="Calibri" w:hAnsi="Calibri" w:cs="Calibri"/>
                <w:sz w:val="20"/>
                <w:szCs w:val="20"/>
              </w:rPr>
              <w:t>ů</w:t>
            </w:r>
            <w:r w:rsidR="00B832E4">
              <w:rPr>
                <w:rFonts w:ascii="Calibri" w:hAnsi="Calibri" w:cs="Calibri"/>
                <w:sz w:val="20"/>
                <w:szCs w:val="20"/>
              </w:rPr>
              <w:t xml:space="preserve"> Odborného personálu</w:t>
            </w:r>
            <w:r>
              <w:rPr>
                <w:rFonts w:ascii="Calibri" w:hAnsi="Calibri" w:cs="Calibri"/>
                <w:sz w:val="20"/>
                <w:szCs w:val="20"/>
              </w:rPr>
              <w:t xml:space="preserve"> přispět k naplnění projektových cílů</w:t>
            </w:r>
            <w:r w:rsidR="00380151">
              <w:rPr>
                <w:rFonts w:ascii="Calibri" w:hAnsi="Calibri" w:cs="Calibri"/>
                <w:sz w:val="20"/>
                <w:szCs w:val="20"/>
              </w:rPr>
              <w:t xml:space="preserve"> zadavatele</w:t>
            </w:r>
          </w:p>
        </w:tc>
        <w:tc>
          <w:tcPr>
            <w:tcW w:w="3882" w:type="dxa"/>
            <w:vAlign w:val="center"/>
          </w:tcPr>
          <w:p w:rsidR="00B832E4" w:rsidRPr="00F259DB" w:rsidRDefault="002B435B" w:rsidP="00E40EE3">
            <w:pPr>
              <w:pStyle w:val="Odstavecseseznamem"/>
              <w:ind w:left="0"/>
              <w:jc w:val="center"/>
              <w:rPr>
                <w:rFonts w:ascii="Calibri" w:hAnsi="Calibri"/>
                <w:i/>
                <w:sz w:val="20"/>
              </w:rPr>
            </w:pPr>
            <w:r w:rsidRPr="00F259DB">
              <w:rPr>
                <w:rFonts w:ascii="Calibri" w:hAnsi="Calibri" w:cs="Calibri"/>
                <w:i/>
                <w:sz w:val="20"/>
                <w:szCs w:val="20"/>
              </w:rPr>
              <w:t>2</w:t>
            </w:r>
            <w:r w:rsidR="00E40EE3" w:rsidRPr="00F259DB">
              <w:rPr>
                <w:rFonts w:ascii="Calibri" w:hAnsi="Calibri" w:cs="Calibri"/>
                <w:i/>
                <w:sz w:val="20"/>
                <w:szCs w:val="20"/>
              </w:rPr>
              <w:t>5</w:t>
            </w:r>
            <w:r w:rsidR="00B832E4" w:rsidRPr="00F259DB">
              <w:rPr>
                <w:rFonts w:ascii="Calibri" w:hAnsi="Calibri"/>
                <w:i/>
                <w:sz w:val="20"/>
              </w:rPr>
              <w:t xml:space="preserve"> %</w:t>
            </w:r>
          </w:p>
        </w:tc>
      </w:tr>
    </w:tbl>
    <w:p w:rsidR="00654F31" w:rsidRPr="00190E5A" w:rsidRDefault="00654F31" w:rsidP="00654F31">
      <w:pPr>
        <w:pStyle w:val="Odstavecseseznamem"/>
        <w:ind w:left="1418"/>
        <w:rPr>
          <w:rFonts w:ascii="Calibri" w:hAnsi="Calibri" w:cs="Calibri"/>
          <w:sz w:val="20"/>
          <w:szCs w:val="20"/>
        </w:rPr>
      </w:pPr>
    </w:p>
    <w:p w:rsidR="002F75F2" w:rsidRPr="00F259DB" w:rsidRDefault="002F75F2" w:rsidP="002F75F2">
      <w:pPr>
        <w:pStyle w:val="Odstavecseseznamem"/>
        <w:ind w:left="1418"/>
        <w:jc w:val="both"/>
        <w:rPr>
          <w:rFonts w:ascii="Calibri" w:hAnsi="Calibri" w:cs="Calibri"/>
          <w:sz w:val="20"/>
          <w:szCs w:val="20"/>
        </w:rPr>
      </w:pPr>
      <w:r w:rsidRPr="00F259DB">
        <w:rPr>
          <w:rFonts w:ascii="Calibri" w:hAnsi="Calibri" w:cs="Calibri"/>
          <w:sz w:val="20"/>
          <w:szCs w:val="20"/>
        </w:rPr>
        <w:t xml:space="preserve">Zadavatel v rámci vymezení hodnotících kritérií této veřejné zakázky pečlivě zvažoval své dosavadní zkušenosti se zadáváním a realizací veřejných zakázek na projektové a obdobné práce, zejména negativní vliv hodnocení nabídek v těchto veřejných zakázkách </w:t>
      </w:r>
      <w:r w:rsidR="00E40EE3" w:rsidRPr="00F259DB">
        <w:rPr>
          <w:rFonts w:ascii="Calibri" w:hAnsi="Calibri" w:cs="Calibri"/>
          <w:sz w:val="20"/>
          <w:szCs w:val="20"/>
        </w:rPr>
        <w:t>pouze na základě nejnižší nabídkové ceny</w:t>
      </w:r>
      <w:r w:rsidR="00554239">
        <w:rPr>
          <w:rFonts w:ascii="Calibri" w:hAnsi="Calibri" w:cs="Calibri"/>
          <w:sz w:val="20"/>
          <w:szCs w:val="20"/>
        </w:rPr>
        <w:t xml:space="preserve">, resp. jiných počitatelných hodnotících kritérií </w:t>
      </w:r>
      <w:r w:rsidRPr="00F259DB">
        <w:rPr>
          <w:rFonts w:ascii="Calibri" w:hAnsi="Calibri" w:cs="Calibri"/>
          <w:sz w:val="20"/>
          <w:szCs w:val="20"/>
        </w:rPr>
        <w:t>na kvalitu plnění, přetrvávající silnou konkurenci dodavatelů ovlivňující nabídkové ceny na hranici objektivní realizovatelnosti, resp. skutečnost, že aktuální česká zadávací praxe tuto problematiku není způsobilá účinně řešit.</w:t>
      </w:r>
    </w:p>
    <w:p w:rsidR="002F75F2" w:rsidRPr="00F9439D" w:rsidRDefault="002F75F2" w:rsidP="002F75F2">
      <w:pPr>
        <w:pStyle w:val="Odstavecseseznamem"/>
        <w:ind w:left="1418"/>
        <w:jc w:val="both"/>
        <w:rPr>
          <w:rFonts w:ascii="Calibri" w:hAnsi="Calibri" w:cs="Calibri"/>
          <w:sz w:val="20"/>
          <w:szCs w:val="20"/>
          <w:highlight w:val="green"/>
        </w:rPr>
      </w:pPr>
    </w:p>
    <w:p w:rsidR="00840844" w:rsidRPr="004161AC" w:rsidRDefault="002F75F2" w:rsidP="002F75F2">
      <w:pPr>
        <w:pStyle w:val="Odstavecseseznamem"/>
        <w:ind w:left="1418"/>
        <w:jc w:val="both"/>
        <w:rPr>
          <w:rFonts w:ascii="Calibri" w:hAnsi="Calibri" w:cs="Calibri"/>
          <w:sz w:val="20"/>
          <w:szCs w:val="20"/>
        </w:rPr>
      </w:pPr>
      <w:r w:rsidRPr="00F259DB">
        <w:rPr>
          <w:rFonts w:ascii="Calibri" w:hAnsi="Calibri" w:cs="Calibri"/>
          <w:sz w:val="20"/>
          <w:szCs w:val="20"/>
        </w:rPr>
        <w:t xml:space="preserve">Zadavatel </w:t>
      </w:r>
      <w:r w:rsidR="00840844" w:rsidRPr="00F259DB">
        <w:rPr>
          <w:rFonts w:ascii="Calibri" w:hAnsi="Calibri" w:cs="Calibri"/>
          <w:sz w:val="20"/>
          <w:szCs w:val="20"/>
        </w:rPr>
        <w:t xml:space="preserve">se </w:t>
      </w:r>
      <w:r w:rsidRPr="00F259DB">
        <w:rPr>
          <w:rFonts w:ascii="Calibri" w:hAnsi="Calibri" w:cs="Calibri"/>
          <w:sz w:val="20"/>
          <w:szCs w:val="20"/>
        </w:rPr>
        <w:t>proto v rámci vymezení hodnotících kritérií této veřejné zakázky inspirova</w:t>
      </w:r>
      <w:r w:rsidR="00840844" w:rsidRPr="00F259DB">
        <w:rPr>
          <w:rFonts w:ascii="Calibri" w:hAnsi="Calibri" w:cs="Calibri"/>
          <w:sz w:val="20"/>
          <w:szCs w:val="20"/>
        </w:rPr>
        <w:t xml:space="preserve">l </w:t>
      </w:r>
      <w:r w:rsidR="00840844" w:rsidRPr="0005722A">
        <w:rPr>
          <w:rFonts w:ascii="Calibri" w:hAnsi="Calibri" w:cs="Calibri"/>
          <w:sz w:val="20"/>
          <w:szCs w:val="20"/>
        </w:rPr>
        <w:t xml:space="preserve">přístupem </w:t>
      </w:r>
      <w:r w:rsidRPr="0005722A">
        <w:rPr>
          <w:rFonts w:ascii="Calibri" w:hAnsi="Calibri" w:cs="Calibri"/>
          <w:sz w:val="20"/>
          <w:szCs w:val="20"/>
        </w:rPr>
        <w:t>dalších členských států Evropské unie, které aplikují</w:t>
      </w:r>
      <w:r w:rsidR="00840844" w:rsidRPr="0005722A">
        <w:rPr>
          <w:rFonts w:ascii="Calibri" w:hAnsi="Calibri" w:cs="Calibri"/>
          <w:sz w:val="20"/>
          <w:szCs w:val="20"/>
        </w:rPr>
        <w:t xml:space="preserve"> tytéž zadávací směrnice, ale </w:t>
      </w:r>
      <w:r w:rsidR="00E40EE3" w:rsidRPr="002B3EEF">
        <w:rPr>
          <w:rFonts w:ascii="Calibri" w:hAnsi="Calibri" w:cs="Calibri"/>
          <w:sz w:val="20"/>
          <w:szCs w:val="20"/>
        </w:rPr>
        <w:t xml:space="preserve">které </w:t>
      </w:r>
      <w:r w:rsidR="00840844" w:rsidRPr="004161AC">
        <w:rPr>
          <w:rFonts w:ascii="Calibri" w:hAnsi="Calibri" w:cs="Calibri"/>
          <w:sz w:val="20"/>
          <w:szCs w:val="20"/>
        </w:rPr>
        <w:t>aplikační potíže českých zadavatelů vzhledem k</w:t>
      </w:r>
      <w:r w:rsidR="00B71111">
        <w:rPr>
          <w:rFonts w:ascii="Calibri" w:hAnsi="Calibri" w:cs="Calibri"/>
          <w:sz w:val="20"/>
          <w:szCs w:val="20"/>
        </w:rPr>
        <w:t> dlouhodobějšímu a systematickému rozvoji své praxe v oblasti veřejného zadávání</w:t>
      </w:r>
      <w:r w:rsidR="00840844" w:rsidRPr="004161AC">
        <w:rPr>
          <w:rFonts w:ascii="Calibri" w:hAnsi="Calibri" w:cs="Calibri"/>
          <w:sz w:val="20"/>
          <w:szCs w:val="20"/>
        </w:rPr>
        <w:t xml:space="preserve"> již překonaly.</w:t>
      </w:r>
    </w:p>
    <w:p w:rsidR="00840844" w:rsidRPr="004161AC" w:rsidRDefault="00840844" w:rsidP="002F75F2">
      <w:pPr>
        <w:pStyle w:val="Odstavecseseznamem"/>
        <w:ind w:left="1418"/>
        <w:jc w:val="both"/>
        <w:rPr>
          <w:rFonts w:ascii="Calibri" w:hAnsi="Calibri" w:cs="Calibri"/>
          <w:sz w:val="20"/>
          <w:szCs w:val="20"/>
        </w:rPr>
      </w:pPr>
    </w:p>
    <w:p w:rsidR="00840844" w:rsidRPr="0005722A" w:rsidRDefault="00840844" w:rsidP="00840844">
      <w:pPr>
        <w:pStyle w:val="Odstavecseseznamem"/>
        <w:ind w:left="1418"/>
        <w:jc w:val="both"/>
        <w:rPr>
          <w:rFonts w:ascii="Calibri" w:hAnsi="Calibri" w:cs="Calibri"/>
          <w:sz w:val="20"/>
          <w:szCs w:val="20"/>
        </w:rPr>
      </w:pPr>
      <w:r w:rsidRPr="0005722A">
        <w:rPr>
          <w:rFonts w:ascii="Calibri" w:hAnsi="Calibri" w:cs="Calibri"/>
          <w:sz w:val="20"/>
          <w:szCs w:val="20"/>
        </w:rPr>
        <w:t xml:space="preserve">Zadavatel se konkrétně inspiroval metodou Best </w:t>
      </w:r>
      <w:proofErr w:type="spellStart"/>
      <w:r w:rsidRPr="0005722A">
        <w:rPr>
          <w:rFonts w:ascii="Calibri" w:hAnsi="Calibri" w:cs="Calibri"/>
          <w:sz w:val="20"/>
          <w:szCs w:val="20"/>
        </w:rPr>
        <w:t>Value</w:t>
      </w:r>
      <w:proofErr w:type="spellEnd"/>
      <w:r w:rsidRPr="0005722A">
        <w:rPr>
          <w:rFonts w:ascii="Calibri" w:hAnsi="Calibri" w:cs="Calibri"/>
          <w:sz w:val="20"/>
          <w:szCs w:val="20"/>
        </w:rPr>
        <w:t xml:space="preserve"> </w:t>
      </w:r>
      <w:proofErr w:type="spellStart"/>
      <w:r w:rsidRPr="0005722A">
        <w:rPr>
          <w:rFonts w:ascii="Calibri" w:hAnsi="Calibri" w:cs="Calibri"/>
          <w:sz w:val="20"/>
          <w:szCs w:val="20"/>
        </w:rPr>
        <w:t>Approach</w:t>
      </w:r>
      <w:proofErr w:type="spellEnd"/>
      <w:r w:rsidRPr="0005722A">
        <w:rPr>
          <w:rFonts w:ascii="Calibri" w:hAnsi="Calibri" w:cs="Calibri"/>
          <w:sz w:val="20"/>
          <w:szCs w:val="20"/>
        </w:rPr>
        <w:t xml:space="preserve">/Best </w:t>
      </w:r>
      <w:proofErr w:type="spellStart"/>
      <w:r w:rsidRPr="0005722A">
        <w:rPr>
          <w:rFonts w:ascii="Calibri" w:hAnsi="Calibri" w:cs="Calibri"/>
          <w:sz w:val="20"/>
          <w:szCs w:val="20"/>
        </w:rPr>
        <w:t>Value</w:t>
      </w:r>
      <w:proofErr w:type="spellEnd"/>
      <w:r w:rsidRPr="0005722A">
        <w:rPr>
          <w:rFonts w:ascii="Calibri" w:hAnsi="Calibri" w:cs="Calibri"/>
          <w:sz w:val="20"/>
          <w:szCs w:val="20"/>
        </w:rPr>
        <w:t xml:space="preserve"> </w:t>
      </w:r>
      <w:proofErr w:type="spellStart"/>
      <w:r w:rsidRPr="0005722A">
        <w:rPr>
          <w:rFonts w:ascii="Calibri" w:hAnsi="Calibri" w:cs="Calibri"/>
          <w:sz w:val="20"/>
          <w:szCs w:val="20"/>
        </w:rPr>
        <w:t>Procurement</w:t>
      </w:r>
      <w:proofErr w:type="spellEnd"/>
      <w:r w:rsidRPr="0005722A">
        <w:rPr>
          <w:rFonts w:ascii="Calibri" w:hAnsi="Calibri" w:cs="Calibri"/>
          <w:sz w:val="20"/>
          <w:szCs w:val="20"/>
        </w:rPr>
        <w:t xml:space="preserve">  („</w:t>
      </w:r>
      <w:r w:rsidRPr="0005722A">
        <w:rPr>
          <w:rFonts w:ascii="Calibri" w:hAnsi="Calibri" w:cs="Calibri"/>
          <w:b/>
          <w:sz w:val="20"/>
          <w:szCs w:val="20"/>
        </w:rPr>
        <w:t>BVA/BVP</w:t>
      </w:r>
      <w:r w:rsidRPr="0005722A">
        <w:rPr>
          <w:rFonts w:ascii="Calibri" w:hAnsi="Calibri" w:cs="Calibri"/>
          <w:sz w:val="20"/>
          <w:szCs w:val="20"/>
        </w:rPr>
        <w:t xml:space="preserve">“), jež byla vyvinuta na Arizonské státní univerzitě profesorem Deanem </w:t>
      </w:r>
      <w:proofErr w:type="spellStart"/>
      <w:r w:rsidRPr="0005722A">
        <w:rPr>
          <w:rFonts w:ascii="Calibri" w:hAnsi="Calibri" w:cs="Calibri"/>
          <w:sz w:val="20"/>
          <w:szCs w:val="20"/>
        </w:rPr>
        <w:t>Kashiwagim</w:t>
      </w:r>
      <w:proofErr w:type="spellEnd"/>
      <w:r w:rsidRPr="0005722A">
        <w:rPr>
          <w:rFonts w:ascii="Calibri" w:hAnsi="Calibri" w:cs="Calibri"/>
          <w:sz w:val="20"/>
          <w:szCs w:val="20"/>
        </w:rPr>
        <w:t xml:space="preserve">, Ph.D., </w:t>
      </w:r>
      <w:r w:rsidR="00F259DB" w:rsidRPr="0005722A">
        <w:rPr>
          <w:rFonts w:ascii="Calibri" w:hAnsi="Calibri" w:cs="Calibri"/>
          <w:sz w:val="20"/>
          <w:szCs w:val="20"/>
        </w:rPr>
        <w:t xml:space="preserve">a která je </w:t>
      </w:r>
      <w:r w:rsidRPr="0005722A">
        <w:rPr>
          <w:rFonts w:ascii="Calibri" w:hAnsi="Calibri" w:cs="Calibri"/>
          <w:sz w:val="20"/>
          <w:szCs w:val="20"/>
        </w:rPr>
        <w:t xml:space="preserve">v současné době úspěšně aplikována </w:t>
      </w:r>
      <w:r w:rsidR="009F22AE" w:rsidRPr="0005722A">
        <w:rPr>
          <w:rFonts w:ascii="Calibri" w:hAnsi="Calibri" w:cs="Calibri"/>
          <w:sz w:val="20"/>
          <w:szCs w:val="20"/>
        </w:rPr>
        <w:t xml:space="preserve">zejména </w:t>
      </w:r>
      <w:r w:rsidRPr="0005722A">
        <w:rPr>
          <w:rFonts w:ascii="Calibri" w:hAnsi="Calibri" w:cs="Calibri"/>
          <w:sz w:val="20"/>
          <w:szCs w:val="20"/>
        </w:rPr>
        <w:t>v</w:t>
      </w:r>
      <w:r w:rsidR="00F259DB" w:rsidRPr="0005722A">
        <w:rPr>
          <w:rFonts w:ascii="Calibri" w:hAnsi="Calibri" w:cs="Calibri"/>
          <w:sz w:val="20"/>
          <w:szCs w:val="20"/>
        </w:rPr>
        <w:t> </w:t>
      </w:r>
      <w:r w:rsidRPr="0005722A">
        <w:rPr>
          <w:rFonts w:ascii="Calibri" w:hAnsi="Calibri" w:cs="Calibri"/>
          <w:sz w:val="20"/>
          <w:szCs w:val="20"/>
        </w:rPr>
        <w:t>Nizozem</w:t>
      </w:r>
      <w:r w:rsidR="009F22AE" w:rsidRPr="0005722A">
        <w:rPr>
          <w:rFonts w:ascii="Calibri" w:hAnsi="Calibri" w:cs="Calibri"/>
          <w:sz w:val="20"/>
          <w:szCs w:val="20"/>
        </w:rPr>
        <w:t>í</w:t>
      </w:r>
      <w:r w:rsidR="00F259DB" w:rsidRPr="0005722A">
        <w:rPr>
          <w:rFonts w:ascii="Calibri" w:hAnsi="Calibri" w:cs="Calibri"/>
          <w:sz w:val="20"/>
          <w:szCs w:val="20"/>
        </w:rPr>
        <w:t xml:space="preserve"> </w:t>
      </w:r>
      <w:r w:rsidRPr="0005722A">
        <w:rPr>
          <w:rFonts w:ascii="Calibri" w:hAnsi="Calibri" w:cs="Calibri"/>
          <w:sz w:val="20"/>
          <w:szCs w:val="20"/>
        </w:rPr>
        <w:t>na rozsáhlých infrastrukturních projektech</w:t>
      </w:r>
      <w:r w:rsidR="007F0100" w:rsidRPr="0005722A">
        <w:rPr>
          <w:rFonts w:ascii="Calibri" w:hAnsi="Calibri" w:cs="Calibri"/>
          <w:sz w:val="20"/>
          <w:szCs w:val="20"/>
        </w:rPr>
        <w:t>,</w:t>
      </w:r>
      <w:r w:rsidR="009F22AE" w:rsidRPr="0005722A">
        <w:rPr>
          <w:rFonts w:ascii="Calibri" w:hAnsi="Calibri" w:cs="Calibri"/>
          <w:sz w:val="20"/>
          <w:szCs w:val="20"/>
        </w:rPr>
        <w:t xml:space="preserve"> ale i v</w:t>
      </w:r>
      <w:r w:rsidR="00B71111">
        <w:rPr>
          <w:rFonts w:ascii="Calibri" w:hAnsi="Calibri" w:cs="Calibri"/>
          <w:sz w:val="20"/>
          <w:szCs w:val="20"/>
        </w:rPr>
        <w:t>e</w:t>
      </w:r>
      <w:r w:rsidR="009F22AE" w:rsidRPr="0005722A">
        <w:rPr>
          <w:rFonts w:ascii="Calibri" w:hAnsi="Calibri" w:cs="Calibri"/>
          <w:sz w:val="20"/>
          <w:szCs w:val="20"/>
        </w:rPr>
        <w:t> </w:t>
      </w:r>
      <w:r w:rsidR="00B71111">
        <w:rPr>
          <w:rFonts w:ascii="Calibri" w:hAnsi="Calibri" w:cs="Calibri"/>
          <w:sz w:val="20"/>
          <w:szCs w:val="20"/>
        </w:rPr>
        <w:t xml:space="preserve"> Skandinávii</w:t>
      </w:r>
      <w:r w:rsidRPr="0005722A">
        <w:rPr>
          <w:rFonts w:ascii="Calibri" w:hAnsi="Calibri" w:cs="Calibri"/>
          <w:sz w:val="20"/>
          <w:szCs w:val="20"/>
        </w:rPr>
        <w:t xml:space="preserve">. </w:t>
      </w:r>
    </w:p>
    <w:p w:rsidR="00840844" w:rsidRPr="0005722A" w:rsidRDefault="00840844" w:rsidP="00840844">
      <w:pPr>
        <w:pStyle w:val="Odstavecseseznamem"/>
        <w:ind w:left="1418"/>
        <w:jc w:val="both"/>
        <w:rPr>
          <w:rFonts w:ascii="Calibri" w:hAnsi="Calibri" w:cs="Calibri"/>
          <w:sz w:val="20"/>
          <w:szCs w:val="20"/>
        </w:rPr>
      </w:pPr>
    </w:p>
    <w:p w:rsidR="00840844" w:rsidRPr="00F259DB" w:rsidRDefault="00840844" w:rsidP="00840844">
      <w:pPr>
        <w:pStyle w:val="Odstavecseseznamem"/>
        <w:ind w:left="1418"/>
        <w:jc w:val="both"/>
        <w:rPr>
          <w:rFonts w:ascii="Calibri" w:hAnsi="Calibri" w:cs="Calibri"/>
          <w:sz w:val="20"/>
          <w:szCs w:val="20"/>
        </w:rPr>
      </w:pPr>
      <w:r w:rsidRPr="0005722A">
        <w:rPr>
          <w:rFonts w:ascii="Calibri" w:hAnsi="Calibri" w:cs="Calibri"/>
          <w:sz w:val="20"/>
          <w:szCs w:val="20"/>
        </w:rPr>
        <w:t xml:space="preserve">Metoda BVA/BVP je postavena na </w:t>
      </w:r>
      <w:r w:rsidR="001D2DBE" w:rsidRPr="0005722A">
        <w:rPr>
          <w:rFonts w:ascii="Calibri" w:hAnsi="Calibri" w:cs="Calibri"/>
          <w:sz w:val="20"/>
          <w:szCs w:val="20"/>
        </w:rPr>
        <w:t>uznání skutečnosti,</w:t>
      </w:r>
      <w:r w:rsidRPr="0005722A">
        <w:rPr>
          <w:rFonts w:ascii="Calibri" w:hAnsi="Calibri" w:cs="Calibri"/>
          <w:sz w:val="20"/>
          <w:szCs w:val="20"/>
        </w:rPr>
        <w:t xml:space="preserve"> </w:t>
      </w:r>
      <w:r w:rsidR="009F22AE" w:rsidRPr="0005722A">
        <w:rPr>
          <w:rFonts w:ascii="Calibri" w:hAnsi="Calibri" w:cs="Calibri"/>
          <w:sz w:val="20"/>
          <w:szCs w:val="20"/>
        </w:rPr>
        <w:t xml:space="preserve">že </w:t>
      </w:r>
      <w:r w:rsidRPr="0005722A">
        <w:rPr>
          <w:rFonts w:ascii="Calibri" w:hAnsi="Calibri" w:cs="Calibri"/>
          <w:sz w:val="20"/>
          <w:szCs w:val="20"/>
        </w:rPr>
        <w:t>dodavatel veřejné zakázky předmětu plnění rozumí výrazně lépe, než zadavatel</w:t>
      </w:r>
      <w:r w:rsidR="001D2DBE" w:rsidRPr="0005722A">
        <w:rPr>
          <w:rFonts w:ascii="Calibri" w:hAnsi="Calibri" w:cs="Calibri"/>
          <w:sz w:val="20"/>
          <w:szCs w:val="20"/>
        </w:rPr>
        <w:t xml:space="preserve">, a je proto vhodnější, aby </w:t>
      </w:r>
      <w:r w:rsidR="00F259DB" w:rsidRPr="0005722A">
        <w:rPr>
          <w:rFonts w:ascii="Calibri" w:hAnsi="Calibri" w:cs="Calibri"/>
          <w:sz w:val="20"/>
          <w:szCs w:val="20"/>
        </w:rPr>
        <w:t xml:space="preserve">zadavatel </w:t>
      </w:r>
      <w:r w:rsidR="001D2DBE" w:rsidRPr="0005722A">
        <w:rPr>
          <w:rFonts w:ascii="Calibri" w:hAnsi="Calibri" w:cs="Calibri"/>
          <w:sz w:val="20"/>
          <w:szCs w:val="20"/>
        </w:rPr>
        <w:t xml:space="preserve">konkrétní způsob plnění </w:t>
      </w:r>
      <w:r w:rsidR="00F259DB" w:rsidRPr="0005722A">
        <w:rPr>
          <w:rFonts w:ascii="Calibri" w:hAnsi="Calibri" w:cs="Calibri"/>
          <w:sz w:val="20"/>
          <w:szCs w:val="20"/>
        </w:rPr>
        <w:t xml:space="preserve">(na rozdíl od účelu veřejné zakázky) </w:t>
      </w:r>
      <w:r w:rsidR="001D2DBE" w:rsidRPr="0005722A">
        <w:rPr>
          <w:rFonts w:ascii="Calibri" w:hAnsi="Calibri" w:cs="Calibri"/>
          <w:sz w:val="20"/>
          <w:szCs w:val="20"/>
        </w:rPr>
        <w:t>nepředepisoval</w:t>
      </w:r>
      <w:r w:rsidRPr="0005722A">
        <w:rPr>
          <w:rFonts w:ascii="Calibri" w:hAnsi="Calibri" w:cs="Calibri"/>
          <w:sz w:val="20"/>
          <w:szCs w:val="20"/>
        </w:rPr>
        <w:t>.</w:t>
      </w:r>
      <w:r w:rsidRPr="00F259DB">
        <w:rPr>
          <w:rFonts w:ascii="Calibri" w:hAnsi="Calibri" w:cs="Calibri"/>
          <w:sz w:val="20"/>
          <w:szCs w:val="20"/>
        </w:rPr>
        <w:t xml:space="preserve"> </w:t>
      </w:r>
    </w:p>
    <w:p w:rsidR="00840844" w:rsidRPr="00F259DB" w:rsidRDefault="00840844" w:rsidP="00840844">
      <w:pPr>
        <w:pStyle w:val="Odstavecseseznamem"/>
        <w:ind w:left="1418"/>
        <w:jc w:val="both"/>
        <w:rPr>
          <w:rFonts w:ascii="Calibri" w:hAnsi="Calibri" w:cs="Calibri"/>
          <w:sz w:val="20"/>
          <w:szCs w:val="20"/>
        </w:rPr>
      </w:pPr>
    </w:p>
    <w:p w:rsidR="002F75F2" w:rsidRPr="00F259DB" w:rsidRDefault="00840844" w:rsidP="00840844">
      <w:pPr>
        <w:pStyle w:val="Odstavecseseznamem"/>
        <w:ind w:left="1418"/>
        <w:jc w:val="both"/>
        <w:rPr>
          <w:rFonts w:ascii="Calibri" w:hAnsi="Calibri" w:cs="Calibri"/>
          <w:sz w:val="20"/>
          <w:szCs w:val="20"/>
        </w:rPr>
      </w:pPr>
      <w:r w:rsidRPr="00F259DB">
        <w:rPr>
          <w:rFonts w:ascii="Calibri" w:hAnsi="Calibri" w:cs="Calibri"/>
          <w:sz w:val="20"/>
          <w:szCs w:val="20"/>
        </w:rPr>
        <w:t xml:space="preserve">Tato metoda svojí </w:t>
      </w:r>
      <w:r w:rsidR="00554239">
        <w:rPr>
          <w:rFonts w:ascii="Calibri" w:hAnsi="Calibri" w:cs="Calibri"/>
          <w:sz w:val="20"/>
          <w:szCs w:val="20"/>
        </w:rPr>
        <w:t xml:space="preserve">koncepcí </w:t>
      </w:r>
      <w:r w:rsidRPr="00F259DB">
        <w:rPr>
          <w:rFonts w:ascii="Calibri" w:hAnsi="Calibri" w:cs="Calibri"/>
          <w:sz w:val="20"/>
          <w:szCs w:val="20"/>
        </w:rPr>
        <w:t xml:space="preserve">má zajistit co nejširší uplatnění tvůrčí invence dodavatelů v rámci „nabízení kvality“ a zadavatelům poskytnout možnost odlišení zkušených a kvalitních dodavatelů od těch méně kvalitních. Dle zkušeností s její aplikací v Nizozemsku metoda BVA/BVP vedla ke vstupu nových, dříve pouze na základě nabídkové ceny nekonkurenceschopných dodavatelů do nizozemských veřejných zakázek, k urychlení administrovaných projektů a v důsledku výběru kvalitních dodavatelů i k výraznému snížení </w:t>
      </w:r>
      <w:r w:rsidR="008C2094">
        <w:rPr>
          <w:rFonts w:ascii="Calibri" w:hAnsi="Calibri" w:cs="Calibri"/>
          <w:sz w:val="20"/>
          <w:szCs w:val="20"/>
        </w:rPr>
        <w:t xml:space="preserve">nedostatků v kvalitě služeb a výstupů a v konečném důsledku též ke snížení </w:t>
      </w:r>
      <w:r w:rsidRPr="00F259DB">
        <w:rPr>
          <w:rFonts w:ascii="Calibri" w:hAnsi="Calibri" w:cs="Calibri"/>
          <w:sz w:val="20"/>
          <w:szCs w:val="20"/>
        </w:rPr>
        <w:t>objemu víceprací.</w:t>
      </w:r>
    </w:p>
    <w:p w:rsidR="00840844" w:rsidRPr="0005722A" w:rsidRDefault="00840844" w:rsidP="00840844">
      <w:pPr>
        <w:pStyle w:val="Odstavecseseznamem"/>
        <w:ind w:left="1418"/>
        <w:jc w:val="both"/>
        <w:rPr>
          <w:rFonts w:ascii="Calibri" w:hAnsi="Calibri" w:cs="Calibri"/>
          <w:sz w:val="20"/>
          <w:szCs w:val="20"/>
        </w:rPr>
      </w:pPr>
    </w:p>
    <w:p w:rsidR="001D2DBE" w:rsidRPr="0005722A" w:rsidRDefault="00F259DB" w:rsidP="00840844">
      <w:pPr>
        <w:pStyle w:val="Odstavecseseznamem"/>
        <w:ind w:left="1418"/>
        <w:jc w:val="both"/>
        <w:rPr>
          <w:rFonts w:ascii="Calibri" w:hAnsi="Calibri" w:cs="Calibri"/>
          <w:sz w:val="20"/>
          <w:szCs w:val="20"/>
        </w:rPr>
      </w:pPr>
      <w:r w:rsidRPr="0005722A">
        <w:rPr>
          <w:rFonts w:ascii="Calibri" w:hAnsi="Calibri" w:cs="Calibri"/>
          <w:sz w:val="20"/>
          <w:szCs w:val="20"/>
        </w:rPr>
        <w:t>Vzhledem k těmto kladným zkušenostem</w:t>
      </w:r>
      <w:r w:rsidR="00840844" w:rsidRPr="0005722A">
        <w:rPr>
          <w:rFonts w:ascii="Calibri" w:hAnsi="Calibri" w:cs="Calibri"/>
          <w:sz w:val="20"/>
          <w:szCs w:val="20"/>
        </w:rPr>
        <w:t xml:space="preserve">, </w:t>
      </w:r>
      <w:r w:rsidR="00357F22" w:rsidRPr="0005722A">
        <w:rPr>
          <w:rFonts w:ascii="Calibri" w:hAnsi="Calibri" w:cs="Calibri"/>
          <w:sz w:val="20"/>
          <w:szCs w:val="20"/>
        </w:rPr>
        <w:t>jakož i k</w:t>
      </w:r>
      <w:r w:rsidR="007F0100" w:rsidRPr="0005722A">
        <w:rPr>
          <w:rFonts w:ascii="Calibri" w:hAnsi="Calibri" w:cs="Calibri"/>
          <w:sz w:val="20"/>
          <w:szCs w:val="20"/>
        </w:rPr>
        <w:t> </w:t>
      </w:r>
      <w:r w:rsidR="00357F22" w:rsidRPr="0005722A">
        <w:rPr>
          <w:rFonts w:ascii="Calibri" w:hAnsi="Calibri" w:cs="Calibri"/>
          <w:sz w:val="20"/>
          <w:szCs w:val="20"/>
        </w:rPr>
        <w:t>tomu</w:t>
      </w:r>
      <w:r w:rsidR="007F0100" w:rsidRPr="0005722A">
        <w:rPr>
          <w:rFonts w:ascii="Calibri" w:hAnsi="Calibri" w:cs="Calibri"/>
          <w:sz w:val="20"/>
          <w:szCs w:val="20"/>
        </w:rPr>
        <w:t>,</w:t>
      </w:r>
      <w:r w:rsidR="00840844" w:rsidRPr="0005722A">
        <w:rPr>
          <w:rFonts w:ascii="Calibri" w:hAnsi="Calibri" w:cs="Calibri"/>
          <w:sz w:val="20"/>
          <w:szCs w:val="20"/>
        </w:rPr>
        <w:t xml:space="preserve"> že </w:t>
      </w:r>
      <w:r w:rsidR="00357F22" w:rsidRPr="0005722A">
        <w:rPr>
          <w:rFonts w:ascii="Calibri" w:hAnsi="Calibri" w:cs="Calibri"/>
          <w:sz w:val="20"/>
          <w:szCs w:val="20"/>
        </w:rPr>
        <w:t>jednoznačná slučitelnost metody BVA/BVP s evropskou právní úpravou veřejného zadávání byla osvědčena její dlouhodobou aplikací</w:t>
      </w:r>
      <w:r w:rsidR="00840844" w:rsidRPr="0005722A">
        <w:rPr>
          <w:rFonts w:ascii="Calibri" w:hAnsi="Calibri" w:cs="Calibri"/>
          <w:sz w:val="20"/>
          <w:szCs w:val="20"/>
        </w:rPr>
        <w:t xml:space="preserve"> v Nizozem</w:t>
      </w:r>
      <w:r w:rsidR="009F22AE" w:rsidRPr="0005722A">
        <w:rPr>
          <w:rFonts w:ascii="Calibri" w:hAnsi="Calibri" w:cs="Calibri"/>
          <w:sz w:val="20"/>
          <w:szCs w:val="20"/>
        </w:rPr>
        <w:t>í</w:t>
      </w:r>
      <w:r w:rsidR="00840844" w:rsidRPr="0005722A">
        <w:rPr>
          <w:rFonts w:ascii="Calibri" w:hAnsi="Calibri" w:cs="Calibri"/>
          <w:sz w:val="20"/>
          <w:szCs w:val="20"/>
        </w:rPr>
        <w:t xml:space="preserve"> </w:t>
      </w:r>
      <w:r w:rsidR="009F22AE" w:rsidRPr="0005722A">
        <w:rPr>
          <w:rFonts w:ascii="Calibri" w:hAnsi="Calibri" w:cs="Calibri"/>
          <w:sz w:val="20"/>
          <w:szCs w:val="20"/>
        </w:rPr>
        <w:t>a dalších státech Evropy</w:t>
      </w:r>
      <w:r w:rsidR="00840844" w:rsidRPr="0005722A">
        <w:rPr>
          <w:rFonts w:ascii="Calibri" w:hAnsi="Calibri" w:cs="Calibri"/>
          <w:sz w:val="20"/>
          <w:szCs w:val="20"/>
        </w:rPr>
        <w:t xml:space="preserve">, se zadavatel rozhodl vymezit hodnotící kritéria této veřejné zakázky </w:t>
      </w:r>
      <w:r w:rsidR="001D2DBE" w:rsidRPr="0005722A">
        <w:rPr>
          <w:rFonts w:ascii="Calibri" w:hAnsi="Calibri" w:cs="Calibri"/>
          <w:sz w:val="20"/>
          <w:szCs w:val="20"/>
        </w:rPr>
        <w:t>dle</w:t>
      </w:r>
      <w:r w:rsidR="00840844" w:rsidRPr="0005722A">
        <w:rPr>
          <w:rFonts w:ascii="Calibri" w:hAnsi="Calibri" w:cs="Calibri"/>
          <w:sz w:val="20"/>
          <w:szCs w:val="20"/>
        </w:rPr>
        <w:t xml:space="preserve"> BVA/BVP, a to </w:t>
      </w:r>
      <w:r w:rsidR="00E40EE3" w:rsidRPr="0005722A">
        <w:rPr>
          <w:rFonts w:ascii="Calibri" w:hAnsi="Calibri" w:cs="Calibri"/>
          <w:sz w:val="20"/>
          <w:szCs w:val="20"/>
        </w:rPr>
        <w:t>v součinnosti se</w:t>
      </w:r>
      <w:r w:rsidR="00840844" w:rsidRPr="0005722A">
        <w:rPr>
          <w:rFonts w:ascii="Calibri" w:hAnsi="Calibri" w:cs="Calibri"/>
          <w:sz w:val="20"/>
          <w:szCs w:val="20"/>
        </w:rPr>
        <w:t xml:space="preserve"> zahraniční</w:t>
      </w:r>
      <w:r w:rsidR="00E40EE3" w:rsidRPr="0005722A">
        <w:rPr>
          <w:rFonts w:ascii="Calibri" w:hAnsi="Calibri" w:cs="Calibri"/>
          <w:sz w:val="20"/>
          <w:szCs w:val="20"/>
        </w:rPr>
        <w:t>mi</w:t>
      </w:r>
      <w:r w:rsidR="00840844" w:rsidRPr="0005722A">
        <w:rPr>
          <w:rFonts w:ascii="Calibri" w:hAnsi="Calibri" w:cs="Calibri"/>
          <w:sz w:val="20"/>
          <w:szCs w:val="20"/>
        </w:rPr>
        <w:t xml:space="preserve"> e</w:t>
      </w:r>
      <w:r w:rsidR="00E40EE3" w:rsidRPr="0005722A">
        <w:rPr>
          <w:rFonts w:ascii="Calibri" w:hAnsi="Calibri" w:cs="Calibri"/>
          <w:sz w:val="20"/>
          <w:szCs w:val="20"/>
        </w:rPr>
        <w:t>xperty</w:t>
      </w:r>
      <w:r w:rsidR="00840844" w:rsidRPr="0005722A">
        <w:rPr>
          <w:rFonts w:ascii="Calibri" w:hAnsi="Calibri" w:cs="Calibri"/>
          <w:sz w:val="20"/>
          <w:szCs w:val="20"/>
        </w:rPr>
        <w:t xml:space="preserve">. </w:t>
      </w:r>
    </w:p>
    <w:p w:rsidR="001D2DBE" w:rsidRPr="0005722A" w:rsidRDefault="001D2DBE" w:rsidP="00840844">
      <w:pPr>
        <w:pStyle w:val="Odstavecseseznamem"/>
        <w:ind w:left="1418"/>
        <w:jc w:val="both"/>
        <w:rPr>
          <w:rFonts w:ascii="Calibri" w:hAnsi="Calibri" w:cs="Calibri"/>
          <w:sz w:val="20"/>
          <w:szCs w:val="20"/>
        </w:rPr>
      </w:pPr>
    </w:p>
    <w:p w:rsidR="00840844" w:rsidRDefault="00840844" w:rsidP="00840844">
      <w:pPr>
        <w:pStyle w:val="Odstavecseseznamem"/>
        <w:ind w:left="1418"/>
        <w:jc w:val="both"/>
        <w:rPr>
          <w:rFonts w:ascii="Calibri" w:hAnsi="Calibri" w:cs="Calibri"/>
          <w:sz w:val="20"/>
          <w:szCs w:val="20"/>
        </w:rPr>
      </w:pPr>
      <w:r w:rsidRPr="00357F22">
        <w:rPr>
          <w:rFonts w:ascii="Calibri" w:hAnsi="Calibri" w:cs="Calibri"/>
          <w:sz w:val="20"/>
          <w:szCs w:val="20"/>
        </w:rPr>
        <w:t xml:space="preserve">Zadavatel věří, že tato metoda umožní dodavatelům již v rámci nabídek prezentovat odbornost a kvalitu </w:t>
      </w:r>
      <w:r w:rsidR="00E40EE3" w:rsidRPr="00357F22">
        <w:rPr>
          <w:rFonts w:ascii="Calibri" w:hAnsi="Calibri" w:cs="Calibri"/>
          <w:sz w:val="20"/>
          <w:szCs w:val="20"/>
        </w:rPr>
        <w:t xml:space="preserve">plnění </w:t>
      </w:r>
      <w:r w:rsidRPr="00357F22">
        <w:rPr>
          <w:rFonts w:ascii="Calibri" w:hAnsi="Calibri" w:cs="Calibri"/>
          <w:sz w:val="20"/>
          <w:szCs w:val="20"/>
        </w:rPr>
        <w:t>a uvolnit dlouhodobý tlak na co nejvýraznější snížení nabídkových cen</w:t>
      </w:r>
      <w:r w:rsidR="00E40EE3" w:rsidRPr="00357F22">
        <w:rPr>
          <w:rFonts w:ascii="Calibri" w:hAnsi="Calibri" w:cs="Calibri"/>
          <w:sz w:val="20"/>
          <w:szCs w:val="20"/>
        </w:rPr>
        <w:t>, jež tíží jak dodavatele, tak i zadavatele</w:t>
      </w:r>
      <w:r w:rsidRPr="00357F22">
        <w:rPr>
          <w:rFonts w:ascii="Calibri" w:hAnsi="Calibri" w:cs="Calibri"/>
          <w:sz w:val="20"/>
          <w:szCs w:val="20"/>
        </w:rPr>
        <w:t>.</w:t>
      </w:r>
    </w:p>
    <w:p w:rsidR="002F75F2" w:rsidRDefault="002F75F2" w:rsidP="00F259DB">
      <w:pPr>
        <w:pStyle w:val="Odstavecseseznamem"/>
        <w:ind w:left="1418"/>
        <w:jc w:val="both"/>
        <w:rPr>
          <w:rFonts w:ascii="Calibri" w:hAnsi="Calibri" w:cs="Calibri"/>
          <w:sz w:val="20"/>
          <w:szCs w:val="20"/>
        </w:rPr>
      </w:pPr>
    </w:p>
    <w:p w:rsidR="002F75F2" w:rsidRPr="00821D84" w:rsidRDefault="002F75F2" w:rsidP="008221CA">
      <w:pPr>
        <w:pStyle w:val="Odstavecseseznamem"/>
        <w:ind w:left="0"/>
        <w:jc w:val="both"/>
        <w:rPr>
          <w:rFonts w:ascii="Calibri" w:hAnsi="Calibri" w:cs="Calibri"/>
          <w:sz w:val="20"/>
          <w:szCs w:val="20"/>
          <w:highlight w:val="cyan"/>
        </w:rPr>
      </w:pPr>
    </w:p>
    <w:p w:rsidR="00675843" w:rsidRPr="00190E5A" w:rsidRDefault="00D94EB9" w:rsidP="00823C7D">
      <w:pPr>
        <w:numPr>
          <w:ilvl w:val="1"/>
          <w:numId w:val="39"/>
        </w:numPr>
        <w:spacing w:after="240"/>
        <w:ind w:left="1414" w:hanging="709"/>
        <w:jc w:val="both"/>
        <w:rPr>
          <w:rFonts w:ascii="Calibri" w:hAnsi="Calibri" w:cs="Calibri"/>
          <w:b/>
          <w:sz w:val="20"/>
          <w:szCs w:val="20"/>
        </w:rPr>
      </w:pPr>
      <w:r w:rsidRPr="00190E5A">
        <w:rPr>
          <w:rFonts w:ascii="Calibri" w:hAnsi="Calibri" w:cs="Calibri"/>
          <w:b/>
          <w:sz w:val="20"/>
          <w:szCs w:val="20"/>
        </w:rPr>
        <w:t>Nabídková cena</w:t>
      </w:r>
    </w:p>
    <w:p w:rsidR="0005722A" w:rsidRDefault="002B435B" w:rsidP="00140698">
      <w:pPr>
        <w:pStyle w:val="Odstavecseseznamem"/>
        <w:spacing w:after="120"/>
        <w:ind w:left="1418"/>
        <w:jc w:val="both"/>
        <w:rPr>
          <w:rFonts w:ascii="Calibri" w:hAnsi="Calibri" w:cs="Calibri"/>
          <w:sz w:val="20"/>
          <w:szCs w:val="20"/>
        </w:rPr>
      </w:pPr>
      <w:r w:rsidRPr="004B7852">
        <w:rPr>
          <w:rFonts w:ascii="Calibri" w:hAnsi="Calibri"/>
          <w:b/>
          <w:sz w:val="20"/>
        </w:rPr>
        <w:t>D</w:t>
      </w:r>
      <w:r w:rsidR="00190E5A" w:rsidRPr="004B7852">
        <w:rPr>
          <w:rFonts w:ascii="Calibri" w:hAnsi="Calibri"/>
          <w:b/>
          <w:sz w:val="20"/>
        </w:rPr>
        <w:t>ílčí hodnotící kritérium Nabídková cena</w:t>
      </w:r>
      <w:r w:rsidRPr="004B7852">
        <w:rPr>
          <w:rFonts w:ascii="Calibri" w:hAnsi="Calibri"/>
          <w:b/>
          <w:sz w:val="20"/>
        </w:rPr>
        <w:t xml:space="preserve"> bude hodnoceno až po hodnocení ostatních</w:t>
      </w:r>
      <w:r w:rsidR="00B81807" w:rsidRPr="004B7852">
        <w:rPr>
          <w:rFonts w:ascii="Calibri" w:hAnsi="Calibri"/>
          <w:b/>
          <w:sz w:val="20"/>
        </w:rPr>
        <w:t xml:space="preserve"> necenových hodnotících kritérií</w:t>
      </w:r>
      <w:r w:rsidR="0005722A" w:rsidRPr="004B7852">
        <w:rPr>
          <w:rFonts w:ascii="Calibri" w:hAnsi="Calibri"/>
          <w:b/>
          <w:sz w:val="20"/>
        </w:rPr>
        <w:t xml:space="preserve"> tak, aby byla zajištěna maximální nestrannost a nezaujatost členů hodnotící komise</w:t>
      </w:r>
      <w:r w:rsidR="00190E5A" w:rsidRPr="004B7852">
        <w:rPr>
          <w:rFonts w:ascii="Calibri" w:hAnsi="Calibri"/>
          <w:b/>
          <w:sz w:val="20"/>
        </w:rPr>
        <w:t>.</w:t>
      </w:r>
      <w:r w:rsidR="00190E5A" w:rsidRPr="00F9439D">
        <w:rPr>
          <w:rFonts w:ascii="Calibri" w:hAnsi="Calibri" w:cs="Calibri"/>
          <w:sz w:val="20"/>
          <w:szCs w:val="20"/>
        </w:rPr>
        <w:t xml:space="preserve"> </w:t>
      </w:r>
    </w:p>
    <w:p w:rsidR="00190E5A" w:rsidRPr="00F9439D" w:rsidRDefault="00190E5A" w:rsidP="00140698">
      <w:pPr>
        <w:pStyle w:val="Odstavecseseznamem"/>
        <w:spacing w:after="120"/>
        <w:ind w:left="1418"/>
        <w:jc w:val="both"/>
        <w:rPr>
          <w:rFonts w:ascii="Calibri" w:hAnsi="Calibri" w:cs="Calibri"/>
          <w:sz w:val="20"/>
          <w:szCs w:val="20"/>
        </w:rPr>
      </w:pPr>
      <w:r w:rsidRPr="00F9439D">
        <w:rPr>
          <w:rFonts w:ascii="Calibri" w:hAnsi="Calibri" w:cs="Calibri"/>
          <w:sz w:val="20"/>
          <w:szCs w:val="20"/>
        </w:rPr>
        <w:t xml:space="preserve">Bude hodnocena </w:t>
      </w:r>
      <w:r w:rsidRPr="00F9439D">
        <w:rPr>
          <w:rFonts w:ascii="Calibri" w:hAnsi="Calibri" w:cs="Calibri"/>
          <w:b/>
          <w:sz w:val="20"/>
          <w:szCs w:val="20"/>
        </w:rPr>
        <w:t xml:space="preserve">celková nabídková cena </w:t>
      </w:r>
      <w:r w:rsidR="001B45A2">
        <w:rPr>
          <w:rFonts w:ascii="Calibri" w:hAnsi="Calibri" w:cs="Calibri"/>
          <w:b/>
          <w:sz w:val="20"/>
          <w:szCs w:val="20"/>
        </w:rPr>
        <w:t xml:space="preserve">v Kč </w:t>
      </w:r>
      <w:r w:rsidRPr="00F9439D">
        <w:rPr>
          <w:rFonts w:ascii="Calibri" w:hAnsi="Calibri" w:cs="Calibri"/>
          <w:b/>
          <w:sz w:val="20"/>
          <w:szCs w:val="20"/>
        </w:rPr>
        <w:t>bez DPH</w:t>
      </w:r>
      <w:r w:rsidRPr="00F9439D">
        <w:rPr>
          <w:rFonts w:ascii="Calibri" w:hAnsi="Calibri" w:cs="Calibri"/>
          <w:sz w:val="20"/>
          <w:szCs w:val="20"/>
        </w:rPr>
        <w:t xml:space="preserve"> uvedená účastníkem </w:t>
      </w:r>
      <w:r w:rsidR="0005722A">
        <w:rPr>
          <w:rFonts w:ascii="Calibri" w:hAnsi="Calibri" w:cs="Calibri"/>
          <w:sz w:val="20"/>
          <w:szCs w:val="20"/>
        </w:rPr>
        <w:t>zadávacího</w:t>
      </w:r>
      <w:r w:rsidRPr="00F9439D">
        <w:rPr>
          <w:rFonts w:ascii="Calibri" w:hAnsi="Calibri" w:cs="Calibri"/>
          <w:sz w:val="20"/>
          <w:szCs w:val="20"/>
        </w:rPr>
        <w:t xml:space="preserve"> ří</w:t>
      </w:r>
      <w:r w:rsidR="00026FD8" w:rsidRPr="00F9439D">
        <w:rPr>
          <w:rFonts w:ascii="Calibri" w:hAnsi="Calibri" w:cs="Calibri"/>
          <w:sz w:val="20"/>
          <w:szCs w:val="20"/>
        </w:rPr>
        <w:t xml:space="preserve">zení ve smyslu těchto Pokynů </w:t>
      </w:r>
      <w:r w:rsidRPr="00F9439D">
        <w:rPr>
          <w:rFonts w:ascii="Calibri" w:hAnsi="Calibri" w:cs="Calibri"/>
          <w:sz w:val="20"/>
          <w:szCs w:val="20"/>
        </w:rPr>
        <w:t xml:space="preserve">jako Cena za provedení Díla celkem bez </w:t>
      </w:r>
      <w:r w:rsidRPr="006570F4">
        <w:rPr>
          <w:rFonts w:ascii="Calibri" w:hAnsi="Calibri" w:cs="Calibri"/>
          <w:sz w:val="20"/>
          <w:szCs w:val="20"/>
        </w:rPr>
        <w:t>DPH</w:t>
      </w:r>
      <w:r w:rsidR="005167B2" w:rsidRPr="006570F4">
        <w:rPr>
          <w:rFonts w:ascii="Calibri" w:hAnsi="Calibri" w:cs="Calibri"/>
          <w:sz w:val="20"/>
          <w:szCs w:val="20"/>
        </w:rPr>
        <w:t xml:space="preserve"> – v dokumentu rozpis Ceny za provedení Díla ve formě formuláře obsaženého v Příloze č. 7 těchto Pokynů</w:t>
      </w:r>
      <w:r w:rsidRPr="006570F4">
        <w:rPr>
          <w:rFonts w:ascii="Calibri" w:hAnsi="Calibri" w:cs="Calibri"/>
          <w:sz w:val="20"/>
          <w:szCs w:val="20"/>
        </w:rPr>
        <w:t>.</w:t>
      </w:r>
      <w:r w:rsidRPr="00F9439D">
        <w:rPr>
          <w:rFonts w:ascii="Calibri" w:hAnsi="Calibri" w:cs="Calibri"/>
          <w:sz w:val="20"/>
          <w:szCs w:val="20"/>
        </w:rPr>
        <w:t xml:space="preserve"> </w:t>
      </w:r>
    </w:p>
    <w:p w:rsidR="00190E5A" w:rsidRPr="00F9439D" w:rsidRDefault="00190E5A" w:rsidP="00190E5A">
      <w:pPr>
        <w:pStyle w:val="Odstavecseseznamem"/>
        <w:spacing w:after="120"/>
        <w:ind w:left="1418"/>
        <w:jc w:val="both"/>
        <w:rPr>
          <w:rFonts w:ascii="Calibri" w:hAnsi="Calibri" w:cs="Calibri"/>
          <w:sz w:val="20"/>
          <w:szCs w:val="20"/>
        </w:rPr>
      </w:pPr>
      <w:r w:rsidRPr="00F9439D">
        <w:rPr>
          <w:rFonts w:ascii="Calibri" w:hAnsi="Calibri" w:cs="Calibri"/>
          <w:sz w:val="20"/>
          <w:szCs w:val="20"/>
        </w:rPr>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E40EE3" w:rsidRPr="00F9439D" w:rsidRDefault="00E40EE3" w:rsidP="00190E5A">
      <w:pPr>
        <w:pStyle w:val="Odstavecseseznamem"/>
        <w:spacing w:after="120"/>
        <w:ind w:left="1418"/>
        <w:jc w:val="both"/>
        <w:rPr>
          <w:rFonts w:ascii="Calibri" w:hAnsi="Calibri" w:cs="Calibri"/>
          <w:sz w:val="20"/>
          <w:szCs w:val="20"/>
        </w:rPr>
      </w:pPr>
    </w:p>
    <w:p w:rsidR="00190E5A" w:rsidRPr="00F9439D" w:rsidRDefault="00190E5A" w:rsidP="00190E5A">
      <w:pPr>
        <w:pStyle w:val="Odstavecseseznamem"/>
        <w:ind w:left="1418"/>
        <w:jc w:val="center"/>
        <w:rPr>
          <w:rFonts w:ascii="Calibri" w:hAnsi="Calibri" w:cs="Calibri"/>
          <w:sz w:val="20"/>
          <w:szCs w:val="20"/>
        </w:rPr>
      </w:pPr>
      <w:r w:rsidRPr="00F9439D">
        <w:rPr>
          <w:rFonts w:ascii="Calibri" w:hAnsi="Calibri" w:cs="Calibri"/>
          <w:sz w:val="20"/>
          <w:szCs w:val="20"/>
        </w:rPr>
        <w:t>výše nejnižší nabídkové ceny bez DPH</w:t>
      </w:r>
    </w:p>
    <w:p w:rsidR="00190E5A" w:rsidRPr="00F9439D" w:rsidRDefault="00190E5A" w:rsidP="00190E5A">
      <w:pPr>
        <w:pStyle w:val="Odstavecseseznamem"/>
        <w:ind w:left="1418"/>
        <w:jc w:val="center"/>
        <w:rPr>
          <w:rFonts w:ascii="Calibri" w:hAnsi="Calibri" w:cs="Calibri"/>
          <w:sz w:val="20"/>
          <w:szCs w:val="20"/>
        </w:rPr>
      </w:pPr>
      <w:r w:rsidRPr="00F9439D">
        <w:rPr>
          <w:rFonts w:ascii="Calibri" w:hAnsi="Calibri" w:cs="Calibri"/>
          <w:sz w:val="20"/>
          <w:szCs w:val="20"/>
        </w:rPr>
        <w:t>__________________________________    x100</w:t>
      </w:r>
    </w:p>
    <w:p w:rsidR="00190E5A" w:rsidRPr="00F9439D" w:rsidRDefault="00190E5A" w:rsidP="00190E5A">
      <w:pPr>
        <w:pStyle w:val="Odstavecseseznamem"/>
        <w:ind w:left="1418"/>
        <w:jc w:val="center"/>
        <w:rPr>
          <w:rFonts w:ascii="Calibri" w:hAnsi="Calibri" w:cs="Calibri"/>
          <w:sz w:val="20"/>
          <w:szCs w:val="20"/>
        </w:rPr>
      </w:pPr>
      <w:r w:rsidRPr="00F9439D">
        <w:rPr>
          <w:rFonts w:ascii="Calibri" w:hAnsi="Calibri" w:cs="Calibri"/>
          <w:sz w:val="20"/>
          <w:szCs w:val="20"/>
        </w:rPr>
        <w:t>výše hodnocené nabídkové ceny bez DPH</w:t>
      </w:r>
    </w:p>
    <w:p w:rsidR="00190E5A" w:rsidRPr="00F9439D" w:rsidRDefault="00EF4C3B" w:rsidP="00EF4C3B">
      <w:pPr>
        <w:pStyle w:val="Odstavecseseznamem"/>
        <w:tabs>
          <w:tab w:val="left" w:pos="6349"/>
        </w:tabs>
        <w:jc w:val="both"/>
        <w:rPr>
          <w:rFonts w:ascii="Calibri" w:hAnsi="Calibri" w:cs="Calibri"/>
          <w:sz w:val="20"/>
          <w:szCs w:val="20"/>
        </w:rPr>
      </w:pPr>
      <w:r w:rsidRPr="00F9439D">
        <w:rPr>
          <w:rFonts w:ascii="Calibri" w:hAnsi="Calibri" w:cs="Calibri"/>
          <w:sz w:val="20"/>
          <w:szCs w:val="20"/>
        </w:rPr>
        <w:tab/>
      </w:r>
    </w:p>
    <w:p w:rsidR="00190E5A" w:rsidRPr="00190E5A" w:rsidRDefault="00190E5A" w:rsidP="00190E5A">
      <w:pPr>
        <w:pStyle w:val="Odstavecseseznamem"/>
        <w:ind w:left="1418"/>
        <w:jc w:val="both"/>
        <w:rPr>
          <w:rFonts w:ascii="Calibri" w:hAnsi="Calibri" w:cs="Calibri"/>
          <w:sz w:val="20"/>
          <w:szCs w:val="20"/>
        </w:rPr>
      </w:pPr>
      <w:r w:rsidRPr="00F9439D">
        <w:rPr>
          <w:rFonts w:ascii="Calibri" w:hAnsi="Calibri" w:cs="Calibri"/>
          <w:sz w:val="20"/>
          <w:szCs w:val="20"/>
        </w:rPr>
        <w:t xml:space="preserve">Takto získaný počet bodů bude vynásoben </w:t>
      </w:r>
      <w:r w:rsidRPr="00357F22">
        <w:rPr>
          <w:rFonts w:ascii="Calibri" w:hAnsi="Calibri" w:cs="Calibri"/>
          <w:sz w:val="20"/>
          <w:szCs w:val="20"/>
        </w:rPr>
        <w:t xml:space="preserve">koeficientem </w:t>
      </w:r>
      <w:r w:rsidRPr="00357F22">
        <w:rPr>
          <w:rFonts w:ascii="Calibri" w:hAnsi="Calibri"/>
          <w:sz w:val="20"/>
        </w:rPr>
        <w:t>0</w:t>
      </w:r>
      <w:r w:rsidRPr="00357F22">
        <w:rPr>
          <w:rFonts w:ascii="Calibri" w:hAnsi="Calibri" w:cs="Calibri"/>
          <w:sz w:val="20"/>
          <w:szCs w:val="20"/>
        </w:rPr>
        <w:t>,</w:t>
      </w:r>
      <w:r w:rsidR="00E21AD8" w:rsidRPr="00357F22">
        <w:rPr>
          <w:rFonts w:ascii="Calibri" w:hAnsi="Calibri" w:cs="Calibri"/>
          <w:sz w:val="20"/>
          <w:szCs w:val="20"/>
        </w:rPr>
        <w:t>30</w:t>
      </w:r>
      <w:r w:rsidRPr="00F9439D">
        <w:rPr>
          <w:rFonts w:ascii="Calibri" w:hAnsi="Calibri" w:cs="Calibri"/>
          <w:sz w:val="20"/>
          <w:szCs w:val="20"/>
        </w:rPr>
        <w:t xml:space="preserve"> (tj. váhou dílčího</w:t>
      </w:r>
      <w:r w:rsidRPr="00190E5A">
        <w:rPr>
          <w:rFonts w:ascii="Calibri" w:hAnsi="Calibri" w:cs="Calibri"/>
          <w:sz w:val="20"/>
          <w:szCs w:val="20"/>
        </w:rPr>
        <w:t xml:space="preserve"> hodnotícího kritéria Nabídková cena) a následně matematicky zaokrouhlen na dvě desetinná místa. </w:t>
      </w:r>
    </w:p>
    <w:p w:rsidR="008B6105" w:rsidRDefault="008B6105" w:rsidP="00D94EB9">
      <w:pPr>
        <w:pStyle w:val="Odstavecseseznamem"/>
        <w:ind w:left="1418"/>
        <w:jc w:val="both"/>
        <w:rPr>
          <w:rFonts w:ascii="Calibri" w:hAnsi="Calibri" w:cs="Calibri"/>
          <w:sz w:val="20"/>
          <w:szCs w:val="20"/>
        </w:rPr>
      </w:pPr>
    </w:p>
    <w:p w:rsidR="00474EC9" w:rsidRPr="00190E5A" w:rsidRDefault="00474EC9" w:rsidP="00D94EB9">
      <w:pPr>
        <w:pStyle w:val="Odstavecseseznamem"/>
        <w:ind w:left="1418"/>
        <w:jc w:val="both"/>
        <w:rPr>
          <w:rFonts w:ascii="Calibri" w:hAnsi="Calibri" w:cs="Calibri"/>
          <w:sz w:val="20"/>
          <w:szCs w:val="20"/>
        </w:rPr>
      </w:pPr>
    </w:p>
    <w:p w:rsidR="008B6105" w:rsidRPr="00190E5A" w:rsidRDefault="004F2E80" w:rsidP="00823C7D">
      <w:pPr>
        <w:numPr>
          <w:ilvl w:val="1"/>
          <w:numId w:val="39"/>
        </w:numPr>
        <w:spacing w:after="240"/>
        <w:ind w:left="1414" w:hanging="709"/>
        <w:jc w:val="both"/>
        <w:rPr>
          <w:rFonts w:ascii="Calibri" w:hAnsi="Calibri" w:cs="Calibri"/>
          <w:b/>
          <w:sz w:val="20"/>
          <w:szCs w:val="20"/>
        </w:rPr>
      </w:pPr>
      <w:r>
        <w:rPr>
          <w:rFonts w:ascii="Calibri" w:hAnsi="Calibri" w:cs="Calibri"/>
          <w:b/>
          <w:sz w:val="20"/>
          <w:szCs w:val="20"/>
        </w:rPr>
        <w:t>Odborná úroveň</w:t>
      </w:r>
      <w:r w:rsidR="008B6105" w:rsidRPr="00190E5A">
        <w:rPr>
          <w:rFonts w:ascii="Calibri" w:hAnsi="Calibri" w:cs="Calibri"/>
          <w:b/>
          <w:sz w:val="20"/>
          <w:szCs w:val="20"/>
        </w:rPr>
        <w:t xml:space="preserve"> </w:t>
      </w:r>
    </w:p>
    <w:p w:rsidR="00491700" w:rsidRPr="00357F22" w:rsidRDefault="00491700" w:rsidP="00190E5A">
      <w:pPr>
        <w:spacing w:after="120"/>
        <w:ind w:left="1414"/>
        <w:jc w:val="both"/>
        <w:rPr>
          <w:rFonts w:ascii="Calibri" w:hAnsi="Calibri" w:cs="Calibri"/>
          <w:i/>
          <w:sz w:val="20"/>
          <w:szCs w:val="20"/>
        </w:rPr>
      </w:pPr>
      <w:r w:rsidRPr="00357F22">
        <w:rPr>
          <w:rFonts w:ascii="Calibri" w:hAnsi="Calibri" w:cs="Calibri"/>
          <w:i/>
          <w:sz w:val="20"/>
          <w:szCs w:val="20"/>
        </w:rPr>
        <w:t>Účel hodnotícího kritéria</w:t>
      </w:r>
    </w:p>
    <w:p w:rsidR="00491700" w:rsidRPr="00357F22" w:rsidRDefault="00491700" w:rsidP="00190E5A">
      <w:pPr>
        <w:spacing w:after="120"/>
        <w:ind w:left="1414"/>
        <w:jc w:val="both"/>
        <w:rPr>
          <w:rFonts w:ascii="Calibri" w:hAnsi="Calibri" w:cs="Calibri"/>
          <w:sz w:val="20"/>
          <w:szCs w:val="20"/>
        </w:rPr>
      </w:pPr>
      <w:r w:rsidRPr="00357F22">
        <w:rPr>
          <w:rFonts w:ascii="Calibri" w:hAnsi="Calibri" w:cs="Calibri"/>
          <w:sz w:val="20"/>
          <w:szCs w:val="20"/>
        </w:rPr>
        <w:t>Účelem dílčího hodnotícího kritéria „Odborná úroveň“ je nalezení nejvhodnější</w:t>
      </w:r>
      <w:r w:rsidR="005E4A8D">
        <w:rPr>
          <w:rFonts w:ascii="Calibri" w:hAnsi="Calibri" w:cs="Calibri"/>
          <w:sz w:val="20"/>
          <w:szCs w:val="20"/>
        </w:rPr>
        <w:t>ch návrhů</w:t>
      </w:r>
      <w:r w:rsidR="00224430">
        <w:rPr>
          <w:rFonts w:ascii="Calibri" w:hAnsi="Calibri" w:cs="Calibri"/>
          <w:sz w:val="20"/>
          <w:szCs w:val="20"/>
        </w:rPr>
        <w:t xml:space="preserve"> a </w:t>
      </w:r>
      <w:r w:rsidR="005E4A8D">
        <w:rPr>
          <w:rFonts w:ascii="Calibri" w:hAnsi="Calibri" w:cs="Calibri"/>
          <w:sz w:val="20"/>
          <w:szCs w:val="20"/>
        </w:rPr>
        <w:t>opatření pro</w:t>
      </w:r>
      <w:r w:rsidRPr="00357F22">
        <w:rPr>
          <w:rFonts w:ascii="Calibri" w:hAnsi="Calibri" w:cs="Calibri"/>
          <w:sz w:val="20"/>
          <w:szCs w:val="20"/>
        </w:rPr>
        <w:t xml:space="preserve"> řešení záměru zadavatele vybudovat vysokorychlostní trať </w:t>
      </w:r>
      <w:r w:rsidR="00E6659C">
        <w:rPr>
          <w:rFonts w:ascii="Calibri" w:hAnsi="Calibri" w:cs="Calibri"/>
          <w:sz w:val="20"/>
          <w:szCs w:val="20"/>
        </w:rPr>
        <w:t>(</w:t>
      </w:r>
      <w:r w:rsidRPr="00357F22">
        <w:rPr>
          <w:rFonts w:ascii="Calibri" w:hAnsi="Calibri" w:cs="Calibri"/>
          <w:sz w:val="20"/>
          <w:szCs w:val="20"/>
        </w:rPr>
        <w:t>Brno</w:t>
      </w:r>
      <w:r w:rsidR="00E6659C">
        <w:rPr>
          <w:rFonts w:ascii="Calibri" w:hAnsi="Calibri" w:cs="Calibri"/>
          <w:sz w:val="20"/>
          <w:szCs w:val="20"/>
        </w:rPr>
        <w:t>)</w:t>
      </w:r>
      <w:r w:rsidRPr="00357F22">
        <w:rPr>
          <w:rFonts w:ascii="Calibri" w:hAnsi="Calibri" w:cs="Calibri"/>
          <w:sz w:val="20"/>
          <w:szCs w:val="20"/>
        </w:rPr>
        <w:t xml:space="preserve"> – </w:t>
      </w:r>
      <w:r w:rsidR="00E35290">
        <w:rPr>
          <w:rFonts w:ascii="Calibri" w:hAnsi="Calibri" w:cs="Calibri"/>
          <w:sz w:val="20"/>
          <w:szCs w:val="20"/>
        </w:rPr>
        <w:t xml:space="preserve">Přerov - </w:t>
      </w:r>
      <w:r w:rsidRPr="00357F22">
        <w:rPr>
          <w:rFonts w:ascii="Calibri" w:hAnsi="Calibri" w:cs="Calibri"/>
          <w:sz w:val="20"/>
          <w:szCs w:val="20"/>
        </w:rPr>
        <w:t xml:space="preserve">Ostrava. </w:t>
      </w:r>
    </w:p>
    <w:p w:rsidR="00491700" w:rsidRPr="00357F22" w:rsidRDefault="00491700" w:rsidP="00190E5A">
      <w:pPr>
        <w:spacing w:after="120"/>
        <w:ind w:left="1414"/>
        <w:jc w:val="both"/>
        <w:rPr>
          <w:rFonts w:ascii="Calibri" w:hAnsi="Calibri" w:cs="Calibri"/>
          <w:sz w:val="20"/>
          <w:szCs w:val="20"/>
        </w:rPr>
      </w:pPr>
      <w:r w:rsidRPr="00357F22">
        <w:rPr>
          <w:rFonts w:ascii="Calibri" w:hAnsi="Calibri" w:cs="Calibri"/>
          <w:sz w:val="20"/>
          <w:szCs w:val="20"/>
        </w:rPr>
        <w:t xml:space="preserve">Dodavateli nabídnutá řešení budou hodnocena z pohledu zadavatelem níže uvedených a jednoznačně </w:t>
      </w:r>
      <w:proofErr w:type="spellStart"/>
      <w:r w:rsidRPr="00357F22">
        <w:rPr>
          <w:rFonts w:ascii="Calibri" w:hAnsi="Calibri" w:cs="Calibri"/>
          <w:sz w:val="20"/>
          <w:szCs w:val="20"/>
        </w:rPr>
        <w:t>prioritizovaných</w:t>
      </w:r>
      <w:proofErr w:type="spellEnd"/>
      <w:r w:rsidRPr="00357F22">
        <w:rPr>
          <w:rFonts w:ascii="Calibri" w:hAnsi="Calibri" w:cs="Calibri"/>
          <w:sz w:val="20"/>
          <w:szCs w:val="20"/>
        </w:rPr>
        <w:t xml:space="preserve"> cílů projektů. </w:t>
      </w:r>
    </w:p>
    <w:p w:rsidR="00491700" w:rsidRDefault="00491700" w:rsidP="00190E5A">
      <w:pPr>
        <w:spacing w:after="120"/>
        <w:ind w:left="1414"/>
        <w:jc w:val="both"/>
        <w:rPr>
          <w:rFonts w:ascii="Calibri" w:hAnsi="Calibri" w:cs="Calibri"/>
          <w:sz w:val="20"/>
          <w:szCs w:val="20"/>
        </w:rPr>
      </w:pPr>
      <w:r w:rsidRPr="00357F22">
        <w:rPr>
          <w:rFonts w:ascii="Calibri" w:hAnsi="Calibri" w:cs="Calibri"/>
          <w:sz w:val="20"/>
          <w:szCs w:val="20"/>
        </w:rPr>
        <w:t xml:space="preserve">Zadavatel očekává, že dodavatelé v rámci svých nabídek stručně, netechnicky a jednoznačně popíší opatření, která navrhují </w:t>
      </w:r>
      <w:r w:rsidR="00C55B02">
        <w:rPr>
          <w:rFonts w:ascii="Calibri" w:hAnsi="Calibri" w:cs="Calibri"/>
          <w:sz w:val="20"/>
          <w:szCs w:val="20"/>
        </w:rPr>
        <w:t>pro přispění k</w:t>
      </w:r>
      <w:r w:rsidRPr="00357F22">
        <w:rPr>
          <w:rFonts w:ascii="Calibri" w:hAnsi="Calibri" w:cs="Calibri"/>
          <w:sz w:val="20"/>
          <w:szCs w:val="20"/>
        </w:rPr>
        <w:t xml:space="preserve"> dosažení těchto projektových cílů. Tato opatření dodavatelé současně odůvodní z hlediska jejich realizovatelnosti, a to měřitelnými informacemi (viz níže).</w:t>
      </w:r>
    </w:p>
    <w:p w:rsidR="00491700" w:rsidRPr="00357F22" w:rsidRDefault="00491700" w:rsidP="00491700">
      <w:pPr>
        <w:spacing w:after="120"/>
        <w:jc w:val="both"/>
        <w:rPr>
          <w:rFonts w:ascii="Calibri" w:hAnsi="Calibri" w:cs="Calibri"/>
          <w:i/>
          <w:sz w:val="20"/>
          <w:szCs w:val="20"/>
        </w:rPr>
      </w:pPr>
      <w:r w:rsidRPr="00357F22">
        <w:rPr>
          <w:rFonts w:ascii="Calibri" w:hAnsi="Calibri" w:cs="Calibri"/>
          <w:sz w:val="20"/>
          <w:szCs w:val="20"/>
        </w:rPr>
        <w:tab/>
      </w:r>
      <w:r w:rsidRPr="00357F22">
        <w:rPr>
          <w:rFonts w:ascii="Calibri" w:hAnsi="Calibri" w:cs="Calibri"/>
          <w:sz w:val="20"/>
          <w:szCs w:val="20"/>
        </w:rPr>
        <w:tab/>
      </w:r>
      <w:r w:rsidRPr="00357F22">
        <w:rPr>
          <w:rFonts w:ascii="Calibri" w:hAnsi="Calibri" w:cs="Calibri"/>
          <w:i/>
          <w:sz w:val="20"/>
          <w:szCs w:val="20"/>
        </w:rPr>
        <w:t>Popis hodnotícího kritéria</w:t>
      </w:r>
    </w:p>
    <w:p w:rsidR="004F2E80" w:rsidRPr="003E7D81" w:rsidRDefault="0005722A" w:rsidP="00190E5A">
      <w:pPr>
        <w:spacing w:after="120"/>
        <w:ind w:left="1414"/>
        <w:jc w:val="both"/>
        <w:rPr>
          <w:rFonts w:ascii="Calibri" w:hAnsi="Calibri"/>
          <w:b/>
          <w:sz w:val="20"/>
        </w:rPr>
      </w:pPr>
      <w:r w:rsidRPr="004B7852">
        <w:rPr>
          <w:rFonts w:ascii="Calibri" w:hAnsi="Calibri"/>
          <w:b/>
          <w:sz w:val="20"/>
        </w:rPr>
        <w:t xml:space="preserve">Zadavatel </w:t>
      </w:r>
      <w:r w:rsidR="004F2E80" w:rsidRPr="004B7852">
        <w:rPr>
          <w:rFonts w:ascii="Calibri" w:hAnsi="Calibri"/>
          <w:b/>
          <w:sz w:val="20"/>
        </w:rPr>
        <w:t xml:space="preserve">v rámci tohoto dílčího hodnotícího kritéria bude </w:t>
      </w:r>
      <w:r w:rsidRPr="004B7852">
        <w:rPr>
          <w:rFonts w:ascii="Calibri" w:hAnsi="Calibri"/>
          <w:b/>
          <w:sz w:val="20"/>
        </w:rPr>
        <w:t>hodnotit míru</w:t>
      </w:r>
      <w:r w:rsidR="004F2E80" w:rsidRPr="004B7852">
        <w:rPr>
          <w:rFonts w:ascii="Calibri" w:hAnsi="Calibri"/>
          <w:b/>
          <w:sz w:val="20"/>
        </w:rPr>
        <w:t xml:space="preserve"> </w:t>
      </w:r>
      <w:r w:rsidRPr="004B7852">
        <w:rPr>
          <w:rFonts w:ascii="Calibri" w:hAnsi="Calibri"/>
          <w:b/>
          <w:sz w:val="20"/>
        </w:rPr>
        <w:t>př</w:t>
      </w:r>
      <w:r w:rsidR="00B71111">
        <w:rPr>
          <w:rFonts w:ascii="Calibri" w:hAnsi="Calibri"/>
          <w:b/>
          <w:sz w:val="20"/>
        </w:rPr>
        <w:t>i</w:t>
      </w:r>
      <w:r w:rsidRPr="004B7852">
        <w:rPr>
          <w:rFonts w:ascii="Calibri" w:hAnsi="Calibri"/>
          <w:b/>
          <w:sz w:val="20"/>
        </w:rPr>
        <w:t>spě</w:t>
      </w:r>
      <w:r w:rsidR="00C55B02" w:rsidRPr="004B7852">
        <w:rPr>
          <w:rFonts w:ascii="Calibri" w:hAnsi="Calibri"/>
          <w:b/>
          <w:sz w:val="20"/>
        </w:rPr>
        <w:t>ní</w:t>
      </w:r>
      <w:r w:rsidRPr="004B7852">
        <w:rPr>
          <w:rFonts w:ascii="Calibri" w:hAnsi="Calibri"/>
          <w:b/>
          <w:sz w:val="20"/>
        </w:rPr>
        <w:t xml:space="preserve"> dodavatele k </w:t>
      </w:r>
      <w:r w:rsidR="004F2E80" w:rsidRPr="004B7852">
        <w:rPr>
          <w:rFonts w:ascii="Calibri" w:hAnsi="Calibri"/>
          <w:b/>
          <w:sz w:val="20"/>
        </w:rPr>
        <w:t>naplnění projektových cílů zadavatele</w:t>
      </w:r>
      <w:r w:rsidRPr="004B7852">
        <w:rPr>
          <w:rFonts w:ascii="Calibri" w:hAnsi="Calibri"/>
          <w:b/>
          <w:sz w:val="20"/>
        </w:rPr>
        <w:t xml:space="preserve">, a to dle </w:t>
      </w:r>
      <w:r w:rsidR="004F2E80" w:rsidRPr="004B7852">
        <w:rPr>
          <w:rFonts w:ascii="Calibri" w:hAnsi="Calibri"/>
          <w:b/>
          <w:sz w:val="20"/>
        </w:rPr>
        <w:t xml:space="preserve">nabídky dodavatele </w:t>
      </w:r>
      <w:r w:rsidR="009C795D" w:rsidRPr="004B7852">
        <w:rPr>
          <w:rFonts w:ascii="Calibri" w:hAnsi="Calibri"/>
          <w:b/>
          <w:sz w:val="20"/>
        </w:rPr>
        <w:t xml:space="preserve">- </w:t>
      </w:r>
      <w:r w:rsidR="00DA403B" w:rsidRPr="004B7852">
        <w:rPr>
          <w:rFonts w:ascii="Calibri" w:hAnsi="Calibri"/>
          <w:b/>
          <w:sz w:val="20"/>
        </w:rPr>
        <w:t>vyplněné Přílohy č. 8 těchto P</w:t>
      </w:r>
      <w:r w:rsidR="004F2E80" w:rsidRPr="004B7852">
        <w:rPr>
          <w:rFonts w:ascii="Calibri" w:hAnsi="Calibri"/>
          <w:b/>
          <w:sz w:val="20"/>
        </w:rPr>
        <w:t>okynů.</w:t>
      </w:r>
      <w:r w:rsidR="005E4A8D" w:rsidRPr="004B7852">
        <w:rPr>
          <w:rFonts w:ascii="Calibri" w:hAnsi="Calibri"/>
          <w:b/>
          <w:sz w:val="20"/>
        </w:rPr>
        <w:t xml:space="preserve"> </w:t>
      </w:r>
      <w:r w:rsidR="00B71111">
        <w:rPr>
          <w:rFonts w:ascii="Calibri" w:hAnsi="Calibri"/>
          <w:b/>
          <w:sz w:val="20"/>
        </w:rPr>
        <w:t xml:space="preserve">Je zřejmé, že </w:t>
      </w:r>
      <w:r w:rsidR="005E4A8D" w:rsidRPr="004B7852">
        <w:rPr>
          <w:rFonts w:ascii="Calibri" w:hAnsi="Calibri"/>
          <w:b/>
          <w:sz w:val="20"/>
        </w:rPr>
        <w:t xml:space="preserve">naplnění projektových cílů </w:t>
      </w:r>
      <w:r w:rsidR="00B71111">
        <w:rPr>
          <w:rFonts w:ascii="Calibri" w:hAnsi="Calibri"/>
          <w:b/>
          <w:sz w:val="20"/>
        </w:rPr>
        <w:t xml:space="preserve">nebude výhradně v dispozici dodavatele a ten za ně nemůže </w:t>
      </w:r>
      <w:r w:rsidR="007364A8">
        <w:rPr>
          <w:rFonts w:ascii="Calibri" w:hAnsi="Calibri"/>
          <w:b/>
          <w:sz w:val="20"/>
        </w:rPr>
        <w:t xml:space="preserve">plně </w:t>
      </w:r>
      <w:r w:rsidR="00B71111">
        <w:rPr>
          <w:rFonts w:ascii="Calibri" w:hAnsi="Calibri"/>
          <w:b/>
          <w:sz w:val="20"/>
        </w:rPr>
        <w:t>odpovídat</w:t>
      </w:r>
      <w:r w:rsidR="005E4A8D" w:rsidRPr="004B7852">
        <w:rPr>
          <w:rFonts w:ascii="Calibri" w:hAnsi="Calibri"/>
          <w:b/>
          <w:sz w:val="20"/>
        </w:rPr>
        <w:t>, je však povinen v souladu se svojí nabídkou plnit veřejnou zakázku tak, aby k jejich naplnění přispěl v nejvyšší možné míře.</w:t>
      </w:r>
      <w:r w:rsidR="003E7D81" w:rsidRPr="004B7852">
        <w:rPr>
          <w:rFonts w:ascii="Calibri" w:hAnsi="Calibri"/>
          <w:b/>
          <w:sz w:val="20"/>
        </w:rPr>
        <w:t xml:space="preserve"> </w:t>
      </w:r>
    </w:p>
    <w:p w:rsidR="004F2E80" w:rsidRPr="00C47385" w:rsidRDefault="004F2E80" w:rsidP="00190E5A">
      <w:pPr>
        <w:spacing w:after="120"/>
        <w:ind w:left="1414"/>
        <w:jc w:val="both"/>
        <w:rPr>
          <w:rFonts w:ascii="Calibri" w:hAnsi="Calibri"/>
          <w:sz w:val="20"/>
        </w:rPr>
      </w:pPr>
      <w:r w:rsidRPr="00C47385">
        <w:rPr>
          <w:rFonts w:ascii="Calibri" w:hAnsi="Calibri"/>
          <w:sz w:val="20"/>
        </w:rPr>
        <w:t>Zadavatel vymezuje následující projektové cíle</w:t>
      </w:r>
      <w:r w:rsidR="00A747B5" w:rsidRPr="00C47385">
        <w:rPr>
          <w:rFonts w:ascii="Calibri" w:hAnsi="Calibri" w:cs="Calibri"/>
          <w:sz w:val="20"/>
          <w:szCs w:val="20"/>
        </w:rPr>
        <w:t>, které uvádí v pořadí dle jejich priorit</w:t>
      </w:r>
      <w:r w:rsidRPr="00C47385">
        <w:rPr>
          <w:rFonts w:ascii="Calibri" w:hAnsi="Calibri"/>
          <w:sz w:val="20"/>
        </w:rPr>
        <w:t>:</w:t>
      </w:r>
    </w:p>
    <w:p w:rsidR="004F2E80" w:rsidRPr="003E7D81" w:rsidRDefault="004F2E80" w:rsidP="004F2E80">
      <w:pPr>
        <w:numPr>
          <w:ilvl w:val="0"/>
          <w:numId w:val="17"/>
        </w:numPr>
        <w:spacing w:after="120"/>
        <w:jc w:val="both"/>
        <w:rPr>
          <w:rFonts w:ascii="Calibri" w:hAnsi="Calibri" w:cs="Calibri"/>
          <w:b/>
          <w:i/>
          <w:sz w:val="20"/>
          <w:szCs w:val="20"/>
        </w:rPr>
      </w:pPr>
      <w:r w:rsidRPr="00C47385">
        <w:rPr>
          <w:rFonts w:ascii="Calibri" w:hAnsi="Calibri" w:cs="Calibri"/>
          <w:sz w:val="20"/>
          <w:szCs w:val="20"/>
        </w:rPr>
        <w:t>č. 1</w:t>
      </w:r>
      <w:r w:rsidRPr="00C47385">
        <w:rPr>
          <w:rFonts w:ascii="Calibri" w:hAnsi="Calibri" w:cs="Calibri"/>
          <w:i/>
          <w:sz w:val="20"/>
          <w:szCs w:val="20"/>
        </w:rPr>
        <w:t xml:space="preserve"> – </w:t>
      </w:r>
      <w:r w:rsidR="00E40EE3" w:rsidRPr="003E7D81">
        <w:rPr>
          <w:rFonts w:ascii="Calibri" w:hAnsi="Calibri" w:cs="Calibri"/>
          <w:b/>
          <w:sz w:val="20"/>
          <w:szCs w:val="20"/>
        </w:rPr>
        <w:t xml:space="preserve">maximalizace benefitů z využití železniční sítě v regionu s využitím nově navržené </w:t>
      </w:r>
      <w:r w:rsidR="00D71867">
        <w:rPr>
          <w:rFonts w:ascii="Calibri" w:hAnsi="Calibri" w:cs="Calibri"/>
          <w:b/>
          <w:sz w:val="20"/>
          <w:szCs w:val="20"/>
        </w:rPr>
        <w:t>VRT</w:t>
      </w:r>
    </w:p>
    <w:p w:rsidR="002B3EEF" w:rsidRPr="004B7852" w:rsidRDefault="0005722A" w:rsidP="0005722A">
      <w:pPr>
        <w:spacing w:after="120"/>
        <w:ind w:left="2483"/>
        <w:jc w:val="both"/>
        <w:rPr>
          <w:rFonts w:ascii="Calibri" w:hAnsi="Calibri" w:cs="Calibri"/>
          <w:sz w:val="20"/>
          <w:szCs w:val="20"/>
        </w:rPr>
      </w:pPr>
      <w:r w:rsidRPr="004B7852">
        <w:rPr>
          <w:rFonts w:ascii="Calibri" w:hAnsi="Calibri" w:cs="Calibri"/>
          <w:sz w:val="20"/>
          <w:szCs w:val="20"/>
        </w:rPr>
        <w:t xml:space="preserve">Zadavatel upřesňuje, že </w:t>
      </w:r>
      <w:r w:rsidR="002B3EEF" w:rsidRPr="004B7852">
        <w:rPr>
          <w:rFonts w:ascii="Calibri" w:hAnsi="Calibri" w:cs="Calibri"/>
          <w:sz w:val="20"/>
          <w:szCs w:val="20"/>
        </w:rPr>
        <w:t xml:space="preserve">tento projektový cíl míří </w:t>
      </w:r>
      <w:proofErr w:type="gramStart"/>
      <w:r w:rsidR="002B3EEF" w:rsidRPr="004B7852">
        <w:rPr>
          <w:rFonts w:ascii="Calibri" w:hAnsi="Calibri" w:cs="Calibri"/>
          <w:sz w:val="20"/>
          <w:szCs w:val="20"/>
        </w:rPr>
        <w:t>na</w:t>
      </w:r>
      <w:proofErr w:type="gramEnd"/>
      <w:r w:rsidRPr="004B7852">
        <w:rPr>
          <w:rFonts w:ascii="Calibri" w:hAnsi="Calibri" w:cs="Calibri"/>
          <w:sz w:val="20"/>
          <w:szCs w:val="20"/>
        </w:rPr>
        <w:t xml:space="preserve"> </w:t>
      </w:r>
    </w:p>
    <w:p w:rsidR="00B71111" w:rsidRPr="00B71111" w:rsidRDefault="002E07E3" w:rsidP="00B71111">
      <w:pPr>
        <w:numPr>
          <w:ilvl w:val="0"/>
          <w:numId w:val="34"/>
        </w:numPr>
        <w:spacing w:after="120"/>
        <w:jc w:val="both"/>
        <w:rPr>
          <w:rFonts w:ascii="Calibri" w:hAnsi="Calibri" w:cs="Calibri"/>
          <w:sz w:val="20"/>
          <w:szCs w:val="20"/>
        </w:rPr>
      </w:pPr>
      <w:r>
        <w:rPr>
          <w:rFonts w:ascii="Calibri" w:hAnsi="Calibri" w:cs="Calibri"/>
          <w:sz w:val="20"/>
          <w:szCs w:val="20"/>
        </w:rPr>
        <w:t xml:space="preserve">navržení technického a provozního řešení, které povede k </w:t>
      </w:r>
      <w:r w:rsidR="00B71111" w:rsidRPr="00B71111">
        <w:rPr>
          <w:rFonts w:ascii="Calibri" w:hAnsi="Calibri" w:cs="Calibri"/>
          <w:sz w:val="20"/>
          <w:szCs w:val="20"/>
        </w:rPr>
        <w:t>maximalizaci benefitů z využívání železniční sítě v regionu s přispěním nově navržené vysokorychlostní tratě</w:t>
      </w:r>
      <w:r w:rsidR="000F283C">
        <w:rPr>
          <w:rFonts w:ascii="Calibri" w:hAnsi="Calibri" w:cs="Calibri"/>
          <w:sz w:val="20"/>
          <w:szCs w:val="20"/>
        </w:rPr>
        <w:t>,</w:t>
      </w:r>
    </w:p>
    <w:p w:rsidR="00B71111" w:rsidRPr="00B71111" w:rsidRDefault="002E07E3" w:rsidP="00B71111">
      <w:pPr>
        <w:numPr>
          <w:ilvl w:val="0"/>
          <w:numId w:val="34"/>
        </w:numPr>
        <w:spacing w:after="120"/>
        <w:jc w:val="both"/>
        <w:rPr>
          <w:rFonts w:ascii="Calibri" w:hAnsi="Calibri" w:cs="Calibri"/>
          <w:sz w:val="20"/>
          <w:szCs w:val="20"/>
        </w:rPr>
      </w:pPr>
      <w:r>
        <w:rPr>
          <w:rFonts w:ascii="Calibri" w:hAnsi="Calibri" w:cs="Calibri"/>
          <w:sz w:val="20"/>
          <w:szCs w:val="20"/>
        </w:rPr>
        <w:t xml:space="preserve">řešení, které zajistí </w:t>
      </w:r>
      <w:r w:rsidR="00B71111" w:rsidRPr="00B71111">
        <w:rPr>
          <w:rFonts w:ascii="Calibri" w:hAnsi="Calibri" w:cs="Calibri"/>
          <w:sz w:val="20"/>
          <w:szCs w:val="20"/>
        </w:rPr>
        <w:t>zvýšení kapacity a rychlosti pro dálkovou vnitrostátní dopravu</w:t>
      </w:r>
      <w:r w:rsidR="000F283C">
        <w:rPr>
          <w:rFonts w:ascii="Calibri" w:hAnsi="Calibri" w:cs="Calibri"/>
          <w:sz w:val="20"/>
          <w:szCs w:val="20"/>
        </w:rPr>
        <w:t>,</w:t>
      </w:r>
    </w:p>
    <w:p w:rsidR="00B71111" w:rsidRPr="00B71111" w:rsidRDefault="002E07E3" w:rsidP="00B71111">
      <w:pPr>
        <w:numPr>
          <w:ilvl w:val="0"/>
          <w:numId w:val="34"/>
        </w:numPr>
        <w:spacing w:after="120"/>
        <w:jc w:val="both"/>
        <w:rPr>
          <w:rFonts w:ascii="Calibri" w:hAnsi="Calibri" w:cs="Calibri"/>
          <w:sz w:val="20"/>
          <w:szCs w:val="20"/>
        </w:rPr>
      </w:pPr>
      <w:r>
        <w:rPr>
          <w:rFonts w:ascii="Calibri" w:hAnsi="Calibri" w:cs="Calibri"/>
          <w:sz w:val="20"/>
          <w:szCs w:val="20"/>
        </w:rPr>
        <w:t xml:space="preserve">řešení, které zajistí </w:t>
      </w:r>
      <w:r w:rsidR="00B71111" w:rsidRPr="00B71111">
        <w:rPr>
          <w:rFonts w:ascii="Calibri" w:hAnsi="Calibri" w:cs="Calibri"/>
          <w:sz w:val="20"/>
          <w:szCs w:val="20"/>
        </w:rPr>
        <w:t xml:space="preserve">zvýšení kapacity a rychlosti pro dálkovou mezinárodní dopravu a </w:t>
      </w:r>
      <w:r>
        <w:rPr>
          <w:rFonts w:ascii="Calibri" w:hAnsi="Calibri" w:cs="Calibri"/>
          <w:sz w:val="20"/>
          <w:szCs w:val="20"/>
        </w:rPr>
        <w:t>bude brát ohled na záměry připravované v zahraničí tak, aby bylo zamezeno nesouvislosti budovaných sítí v rámci TEN-T</w:t>
      </w:r>
      <w:r w:rsidR="000F283C">
        <w:rPr>
          <w:rFonts w:ascii="Calibri" w:hAnsi="Calibri" w:cs="Calibri"/>
          <w:sz w:val="20"/>
          <w:szCs w:val="20"/>
        </w:rPr>
        <w:t>,</w:t>
      </w:r>
    </w:p>
    <w:p w:rsidR="002E07E3" w:rsidRDefault="002E07E3" w:rsidP="00341DFA">
      <w:pPr>
        <w:numPr>
          <w:ilvl w:val="0"/>
          <w:numId w:val="34"/>
        </w:numPr>
        <w:spacing w:after="120"/>
        <w:jc w:val="both"/>
        <w:rPr>
          <w:rFonts w:ascii="Calibri" w:hAnsi="Calibri" w:cs="Calibri"/>
          <w:sz w:val="20"/>
          <w:szCs w:val="20"/>
        </w:rPr>
      </w:pPr>
      <w:r>
        <w:rPr>
          <w:rFonts w:ascii="Calibri" w:hAnsi="Calibri" w:cs="Calibri"/>
          <w:sz w:val="20"/>
          <w:szCs w:val="20"/>
        </w:rPr>
        <w:t xml:space="preserve">řešení, které zajistí </w:t>
      </w:r>
      <w:r w:rsidR="00B71111" w:rsidRPr="00B71111">
        <w:rPr>
          <w:rFonts w:ascii="Calibri" w:hAnsi="Calibri" w:cs="Calibri"/>
          <w:sz w:val="20"/>
          <w:szCs w:val="20"/>
        </w:rPr>
        <w:t xml:space="preserve">zlepšení obsluhy </w:t>
      </w:r>
      <w:r>
        <w:rPr>
          <w:rFonts w:ascii="Calibri" w:hAnsi="Calibri" w:cs="Calibri"/>
          <w:sz w:val="20"/>
          <w:szCs w:val="20"/>
        </w:rPr>
        <w:t>hlavních metropolitních regionů s jejich centry</w:t>
      </w:r>
      <w:r w:rsidR="00B71111" w:rsidRPr="00B71111">
        <w:rPr>
          <w:rFonts w:ascii="Calibri" w:hAnsi="Calibri" w:cs="Calibri"/>
          <w:sz w:val="20"/>
          <w:szCs w:val="20"/>
        </w:rPr>
        <w:t xml:space="preserve"> (Brn</w:t>
      </w:r>
      <w:r>
        <w:rPr>
          <w:rFonts w:ascii="Calibri" w:hAnsi="Calibri" w:cs="Calibri"/>
          <w:sz w:val="20"/>
          <w:szCs w:val="20"/>
        </w:rPr>
        <w:t xml:space="preserve">a a Ostravy jako regionálních metropolí, Olomouce, popř. Zlína jako center </w:t>
      </w:r>
      <w:proofErr w:type="spellStart"/>
      <w:r>
        <w:rPr>
          <w:rFonts w:ascii="Calibri" w:hAnsi="Calibri" w:cs="Calibri"/>
          <w:sz w:val="20"/>
          <w:szCs w:val="20"/>
        </w:rPr>
        <w:t>meziregionů</w:t>
      </w:r>
      <w:proofErr w:type="spellEnd"/>
      <w:r>
        <w:rPr>
          <w:rFonts w:ascii="Calibri" w:hAnsi="Calibri" w:cs="Calibri"/>
          <w:sz w:val="20"/>
          <w:szCs w:val="20"/>
        </w:rPr>
        <w:t xml:space="preserve">) </w:t>
      </w:r>
      <w:r w:rsidR="00B71111" w:rsidRPr="00B71111">
        <w:rPr>
          <w:rFonts w:ascii="Calibri" w:hAnsi="Calibri" w:cs="Calibri"/>
          <w:sz w:val="20"/>
          <w:szCs w:val="20"/>
        </w:rPr>
        <w:t xml:space="preserve">a jejich </w:t>
      </w:r>
      <w:r>
        <w:rPr>
          <w:rFonts w:ascii="Calibri" w:hAnsi="Calibri" w:cs="Calibri"/>
          <w:sz w:val="20"/>
          <w:szCs w:val="20"/>
        </w:rPr>
        <w:t xml:space="preserve">aglomeračních a </w:t>
      </w:r>
      <w:r w:rsidR="00B71111" w:rsidRPr="00B71111">
        <w:rPr>
          <w:rFonts w:ascii="Calibri" w:hAnsi="Calibri" w:cs="Calibri"/>
          <w:sz w:val="20"/>
          <w:szCs w:val="20"/>
        </w:rPr>
        <w:t>spádových oblastí železniční dopravou</w:t>
      </w:r>
      <w:r w:rsidR="000F283C">
        <w:rPr>
          <w:rFonts w:ascii="Calibri" w:hAnsi="Calibri" w:cs="Calibri"/>
          <w:sz w:val="20"/>
          <w:szCs w:val="20"/>
        </w:rPr>
        <w:t xml:space="preserve">, </w:t>
      </w:r>
    </w:p>
    <w:p w:rsidR="002B3EEF" w:rsidRPr="004B7852" w:rsidRDefault="002E07E3" w:rsidP="00341DFA">
      <w:pPr>
        <w:numPr>
          <w:ilvl w:val="0"/>
          <w:numId w:val="34"/>
        </w:numPr>
        <w:spacing w:after="120"/>
        <w:jc w:val="both"/>
        <w:rPr>
          <w:rFonts w:ascii="Calibri" w:hAnsi="Calibri" w:cs="Calibri"/>
          <w:sz w:val="20"/>
          <w:szCs w:val="20"/>
        </w:rPr>
      </w:pPr>
      <w:r>
        <w:rPr>
          <w:rFonts w:ascii="Calibri" w:hAnsi="Calibri" w:cs="Calibri"/>
          <w:sz w:val="20"/>
          <w:szCs w:val="20"/>
        </w:rPr>
        <w:t xml:space="preserve">řešení, které bude sledovat prioritu – </w:t>
      </w:r>
      <w:r w:rsidR="00B71111" w:rsidRPr="00B71111">
        <w:rPr>
          <w:rFonts w:ascii="Calibri" w:hAnsi="Calibri" w:cs="Calibri"/>
          <w:sz w:val="20"/>
          <w:szCs w:val="20"/>
        </w:rPr>
        <w:t>vytvoření podmínek pro rozvoj udržitelného, účinného a všeobecně dostupného dopravního systému, který bude poskytovat obyvatelům široké možnosti mobility</w:t>
      </w:r>
      <w:r>
        <w:rPr>
          <w:rFonts w:ascii="Calibri" w:hAnsi="Calibri" w:cs="Calibri"/>
          <w:sz w:val="20"/>
          <w:szCs w:val="20"/>
        </w:rPr>
        <w:t xml:space="preserve"> v území respektující důležité zdroje a cíle přepravní poptávky</w:t>
      </w:r>
      <w:r w:rsidR="002B3EEF" w:rsidRPr="004B7852">
        <w:rPr>
          <w:rFonts w:ascii="Calibri" w:hAnsi="Calibri" w:cs="Calibri"/>
          <w:sz w:val="20"/>
          <w:szCs w:val="20"/>
        </w:rPr>
        <w:t>.</w:t>
      </w:r>
    </w:p>
    <w:p w:rsidR="003E7D81" w:rsidRPr="004B7852" w:rsidRDefault="00E073BA" w:rsidP="002B3EEF">
      <w:pPr>
        <w:spacing w:after="120"/>
        <w:ind w:left="2483"/>
        <w:jc w:val="both"/>
        <w:rPr>
          <w:rFonts w:ascii="Calibri" w:hAnsi="Calibri" w:cs="Calibri"/>
          <w:b/>
          <w:sz w:val="20"/>
          <w:szCs w:val="20"/>
        </w:rPr>
      </w:pPr>
      <w:r w:rsidRPr="004B7852">
        <w:rPr>
          <w:rFonts w:ascii="Calibri" w:hAnsi="Calibri" w:cs="Calibri"/>
          <w:b/>
          <w:sz w:val="20"/>
          <w:szCs w:val="20"/>
        </w:rPr>
        <w:t xml:space="preserve">Zadavatel tedy preferuje takové </w:t>
      </w:r>
      <w:r w:rsidR="003E7D81" w:rsidRPr="004B7852">
        <w:rPr>
          <w:rFonts w:ascii="Calibri" w:hAnsi="Calibri" w:cs="Calibri"/>
          <w:b/>
          <w:sz w:val="20"/>
          <w:szCs w:val="20"/>
        </w:rPr>
        <w:t>návrhy</w:t>
      </w:r>
      <w:r w:rsidR="000F283C">
        <w:rPr>
          <w:rFonts w:ascii="Calibri" w:hAnsi="Calibri" w:cs="Calibri"/>
          <w:b/>
          <w:sz w:val="20"/>
          <w:szCs w:val="20"/>
        </w:rPr>
        <w:t xml:space="preserve"> a </w:t>
      </w:r>
      <w:r w:rsidRPr="004B7852">
        <w:rPr>
          <w:rFonts w:ascii="Calibri" w:hAnsi="Calibri" w:cs="Calibri"/>
          <w:b/>
          <w:sz w:val="20"/>
          <w:szCs w:val="20"/>
        </w:rPr>
        <w:t xml:space="preserve">opatření, které </w:t>
      </w:r>
      <w:r w:rsidR="003E7D81" w:rsidRPr="004B7852">
        <w:rPr>
          <w:rFonts w:ascii="Calibri" w:hAnsi="Calibri" w:cs="Calibri"/>
          <w:b/>
          <w:sz w:val="20"/>
          <w:szCs w:val="20"/>
        </w:rPr>
        <w:t xml:space="preserve">co nejvíce přispějí k </w:t>
      </w:r>
      <w:r w:rsidR="002B3EEF" w:rsidRPr="004B7852">
        <w:rPr>
          <w:rFonts w:ascii="Calibri" w:hAnsi="Calibri" w:cs="Calibri"/>
          <w:b/>
          <w:sz w:val="20"/>
          <w:szCs w:val="20"/>
        </w:rPr>
        <w:t>propoj</w:t>
      </w:r>
      <w:r w:rsidR="003E7D81" w:rsidRPr="004B7852">
        <w:rPr>
          <w:rFonts w:ascii="Calibri" w:hAnsi="Calibri" w:cs="Calibri"/>
          <w:b/>
          <w:sz w:val="20"/>
          <w:szCs w:val="20"/>
        </w:rPr>
        <w:t>ení</w:t>
      </w:r>
      <w:r w:rsidR="002B3EEF" w:rsidRPr="004B7852">
        <w:rPr>
          <w:rFonts w:ascii="Calibri" w:hAnsi="Calibri" w:cs="Calibri"/>
          <w:b/>
          <w:sz w:val="20"/>
          <w:szCs w:val="20"/>
        </w:rPr>
        <w:t xml:space="preserve"> stávající</w:t>
      </w:r>
      <w:r w:rsidR="00335EC8" w:rsidRPr="004B7852">
        <w:rPr>
          <w:rFonts w:ascii="Calibri" w:hAnsi="Calibri" w:cs="Calibri"/>
          <w:b/>
          <w:sz w:val="20"/>
          <w:szCs w:val="20"/>
        </w:rPr>
        <w:t>ch</w:t>
      </w:r>
      <w:r w:rsidR="002B3EEF" w:rsidRPr="004B7852">
        <w:rPr>
          <w:rFonts w:ascii="Calibri" w:hAnsi="Calibri" w:cs="Calibri"/>
          <w:b/>
          <w:sz w:val="20"/>
          <w:szCs w:val="20"/>
        </w:rPr>
        <w:t xml:space="preserve"> trat</w:t>
      </w:r>
      <w:r w:rsidR="00335EC8" w:rsidRPr="004B7852">
        <w:rPr>
          <w:rFonts w:ascii="Calibri" w:hAnsi="Calibri" w:cs="Calibri"/>
          <w:b/>
          <w:sz w:val="20"/>
          <w:szCs w:val="20"/>
        </w:rPr>
        <w:t>í</w:t>
      </w:r>
      <w:r w:rsidR="002B3EEF" w:rsidRPr="004B7852">
        <w:rPr>
          <w:rFonts w:ascii="Calibri" w:hAnsi="Calibri" w:cs="Calibri"/>
          <w:b/>
          <w:sz w:val="20"/>
          <w:szCs w:val="20"/>
        </w:rPr>
        <w:t xml:space="preserve"> </w:t>
      </w:r>
      <w:r w:rsidR="00C47385" w:rsidRPr="004B7852">
        <w:rPr>
          <w:rFonts w:ascii="Calibri" w:hAnsi="Calibri" w:cs="Calibri"/>
          <w:b/>
          <w:sz w:val="20"/>
          <w:szCs w:val="20"/>
        </w:rPr>
        <w:t>s</w:t>
      </w:r>
      <w:r w:rsidR="002B3EEF" w:rsidRPr="004B7852">
        <w:rPr>
          <w:rFonts w:ascii="Calibri" w:hAnsi="Calibri" w:cs="Calibri"/>
          <w:b/>
          <w:sz w:val="20"/>
          <w:szCs w:val="20"/>
        </w:rPr>
        <w:t xml:space="preserve"> nově navrženou </w:t>
      </w:r>
      <w:r w:rsidR="00C47385" w:rsidRPr="004B7852">
        <w:rPr>
          <w:rFonts w:ascii="Calibri" w:hAnsi="Calibri" w:cs="Calibri"/>
          <w:b/>
          <w:sz w:val="20"/>
          <w:szCs w:val="20"/>
        </w:rPr>
        <w:t>vysokorychlostní</w:t>
      </w:r>
      <w:r w:rsidR="002B3EEF" w:rsidRPr="004B7852">
        <w:rPr>
          <w:rFonts w:ascii="Calibri" w:hAnsi="Calibri" w:cs="Calibri"/>
          <w:b/>
          <w:sz w:val="20"/>
          <w:szCs w:val="20"/>
        </w:rPr>
        <w:t xml:space="preserve"> tra</w:t>
      </w:r>
      <w:r w:rsidR="00C47385" w:rsidRPr="004B7852">
        <w:rPr>
          <w:rFonts w:ascii="Calibri" w:hAnsi="Calibri" w:cs="Calibri"/>
          <w:b/>
          <w:sz w:val="20"/>
          <w:szCs w:val="20"/>
        </w:rPr>
        <w:t xml:space="preserve">tí tak, aby se nejednalo o izolovanou investici vysokorychlostního dálkového spojení. </w:t>
      </w:r>
      <w:r w:rsidR="003E7D81" w:rsidRPr="004B7852">
        <w:rPr>
          <w:rFonts w:ascii="Calibri" w:hAnsi="Calibri" w:cs="Calibri"/>
          <w:b/>
          <w:sz w:val="20"/>
          <w:szCs w:val="20"/>
        </w:rPr>
        <w:t xml:space="preserve">Zájmem </w:t>
      </w:r>
      <w:r w:rsidR="003E7D81" w:rsidRPr="004B7852">
        <w:rPr>
          <w:rFonts w:ascii="Calibri" w:hAnsi="Calibri" w:cs="Calibri"/>
          <w:b/>
          <w:sz w:val="20"/>
          <w:szCs w:val="20"/>
        </w:rPr>
        <w:lastRenderedPageBreak/>
        <w:t xml:space="preserve">zadavatele je </w:t>
      </w:r>
      <w:r w:rsidRPr="004B7852">
        <w:rPr>
          <w:rFonts w:ascii="Calibri" w:hAnsi="Calibri" w:cs="Calibri"/>
          <w:b/>
          <w:sz w:val="20"/>
          <w:szCs w:val="20"/>
        </w:rPr>
        <w:t>takové řešení, které může mít co nejvyšší možný</w:t>
      </w:r>
      <w:r w:rsidR="00C47385" w:rsidRPr="004B7852">
        <w:rPr>
          <w:rFonts w:ascii="Calibri" w:hAnsi="Calibri" w:cs="Calibri"/>
          <w:b/>
          <w:sz w:val="20"/>
          <w:szCs w:val="20"/>
        </w:rPr>
        <w:t xml:space="preserve"> efekt </w:t>
      </w:r>
      <w:r w:rsidR="000F283C">
        <w:rPr>
          <w:rFonts w:ascii="Calibri" w:hAnsi="Calibri" w:cs="Calibri"/>
          <w:b/>
          <w:sz w:val="20"/>
          <w:szCs w:val="20"/>
        </w:rPr>
        <w:t>ve smyslu výše uvedeného</w:t>
      </w:r>
      <w:r w:rsidR="003E7D81" w:rsidRPr="004B7852">
        <w:rPr>
          <w:rFonts w:ascii="Calibri" w:hAnsi="Calibri" w:cs="Calibri"/>
          <w:b/>
          <w:sz w:val="20"/>
          <w:szCs w:val="20"/>
        </w:rPr>
        <w:t>.</w:t>
      </w:r>
    </w:p>
    <w:p w:rsidR="002B3EEF" w:rsidRDefault="003E7D81" w:rsidP="002B3EEF">
      <w:pPr>
        <w:spacing w:after="120"/>
        <w:ind w:left="2483"/>
        <w:jc w:val="both"/>
        <w:rPr>
          <w:rFonts w:ascii="Calibri" w:hAnsi="Calibri" w:cs="Calibri"/>
          <w:b/>
          <w:sz w:val="20"/>
          <w:szCs w:val="20"/>
        </w:rPr>
      </w:pPr>
      <w:r w:rsidRPr="004B7852">
        <w:rPr>
          <w:rFonts w:ascii="Calibri" w:hAnsi="Calibri" w:cs="Calibri"/>
          <w:b/>
          <w:sz w:val="20"/>
          <w:szCs w:val="20"/>
        </w:rPr>
        <w:t>Dodavatel negarantuje dosažení těchto parametrů</w:t>
      </w:r>
      <w:r w:rsidR="000F283C">
        <w:rPr>
          <w:rFonts w:ascii="Calibri" w:hAnsi="Calibri" w:cs="Calibri"/>
          <w:b/>
          <w:sz w:val="20"/>
          <w:szCs w:val="20"/>
        </w:rPr>
        <w:t>, neboť to nebude v jeho výhradní dispozici</w:t>
      </w:r>
      <w:r w:rsidRPr="004B7852">
        <w:rPr>
          <w:rFonts w:ascii="Calibri" w:hAnsi="Calibri" w:cs="Calibri"/>
          <w:b/>
          <w:sz w:val="20"/>
          <w:szCs w:val="20"/>
        </w:rPr>
        <w:t>, nabídka</w:t>
      </w:r>
      <w:r w:rsidR="000F283C">
        <w:rPr>
          <w:rFonts w:ascii="Calibri" w:hAnsi="Calibri" w:cs="Calibri"/>
          <w:b/>
          <w:sz w:val="20"/>
          <w:szCs w:val="20"/>
        </w:rPr>
        <w:t xml:space="preserve"> dodavatele</w:t>
      </w:r>
      <w:r w:rsidRPr="004B7852">
        <w:rPr>
          <w:rFonts w:ascii="Calibri" w:hAnsi="Calibri" w:cs="Calibri"/>
          <w:b/>
          <w:sz w:val="20"/>
          <w:szCs w:val="20"/>
        </w:rPr>
        <w:t xml:space="preserve"> a plnění předmětu veřejné zakázky dodavatelem však k tomu mají přispět v maximální možné míře</w:t>
      </w:r>
      <w:r w:rsidR="00C47385" w:rsidRPr="004B7852">
        <w:rPr>
          <w:rFonts w:ascii="Calibri" w:hAnsi="Calibri" w:cs="Calibri"/>
          <w:b/>
          <w:sz w:val="20"/>
          <w:szCs w:val="20"/>
        </w:rPr>
        <w:t>.</w:t>
      </w:r>
    </w:p>
    <w:p w:rsidR="00C47385" w:rsidRPr="003E7D81" w:rsidRDefault="00D8261D" w:rsidP="00E40EE3">
      <w:pPr>
        <w:numPr>
          <w:ilvl w:val="0"/>
          <w:numId w:val="17"/>
        </w:numPr>
        <w:spacing w:after="120"/>
        <w:jc w:val="both"/>
        <w:rPr>
          <w:rFonts w:ascii="Calibri" w:hAnsi="Calibri" w:cs="Calibri"/>
          <w:b/>
          <w:sz w:val="20"/>
          <w:szCs w:val="20"/>
        </w:rPr>
      </w:pPr>
      <w:r w:rsidRPr="00357F22">
        <w:rPr>
          <w:rFonts w:ascii="Calibri" w:hAnsi="Calibri" w:cs="Calibri"/>
          <w:sz w:val="20"/>
          <w:szCs w:val="20"/>
        </w:rPr>
        <w:t xml:space="preserve">č. 2 – </w:t>
      </w:r>
      <w:r w:rsidRPr="003E7D81">
        <w:rPr>
          <w:rFonts w:ascii="Calibri" w:hAnsi="Calibri" w:cs="Calibri"/>
          <w:b/>
          <w:sz w:val="20"/>
          <w:szCs w:val="20"/>
        </w:rPr>
        <w:t>ekonomická</w:t>
      </w:r>
      <w:r w:rsidR="007B38F5" w:rsidRPr="003E7D81">
        <w:rPr>
          <w:rFonts w:ascii="Calibri" w:hAnsi="Calibri" w:cs="Calibri"/>
          <w:b/>
          <w:sz w:val="20"/>
          <w:szCs w:val="20"/>
        </w:rPr>
        <w:t xml:space="preserve"> efektivit</w:t>
      </w:r>
      <w:r w:rsidR="00E40EE3" w:rsidRPr="003E7D81">
        <w:rPr>
          <w:rFonts w:ascii="Calibri" w:hAnsi="Calibri" w:cs="Calibri"/>
          <w:b/>
          <w:sz w:val="20"/>
          <w:szCs w:val="20"/>
        </w:rPr>
        <w:t>a</w:t>
      </w:r>
      <w:r w:rsidR="007B38F5" w:rsidRPr="003E7D81">
        <w:rPr>
          <w:rFonts w:ascii="Calibri" w:hAnsi="Calibri" w:cs="Calibri"/>
          <w:b/>
          <w:sz w:val="20"/>
          <w:szCs w:val="20"/>
        </w:rPr>
        <w:t xml:space="preserve"> navrženého </w:t>
      </w:r>
      <w:r w:rsidR="002E07E3">
        <w:rPr>
          <w:rFonts w:ascii="Calibri" w:hAnsi="Calibri" w:cs="Calibri"/>
          <w:b/>
          <w:sz w:val="20"/>
          <w:szCs w:val="20"/>
        </w:rPr>
        <w:t xml:space="preserve">technického </w:t>
      </w:r>
      <w:r w:rsidR="007B38F5" w:rsidRPr="003E7D81">
        <w:rPr>
          <w:rFonts w:ascii="Calibri" w:hAnsi="Calibri" w:cs="Calibri"/>
          <w:b/>
          <w:sz w:val="20"/>
          <w:szCs w:val="20"/>
        </w:rPr>
        <w:t>řešení</w:t>
      </w:r>
      <w:r w:rsidR="00E40EE3" w:rsidRPr="003E7D81">
        <w:rPr>
          <w:rFonts w:ascii="Calibri" w:hAnsi="Calibri" w:cs="Calibri"/>
          <w:b/>
          <w:sz w:val="20"/>
          <w:szCs w:val="20"/>
        </w:rPr>
        <w:t xml:space="preserve"> </w:t>
      </w:r>
      <w:r w:rsidR="00E11774">
        <w:rPr>
          <w:rFonts w:ascii="Calibri" w:hAnsi="Calibri" w:cs="Calibri"/>
          <w:b/>
          <w:sz w:val="20"/>
          <w:szCs w:val="20"/>
        </w:rPr>
        <w:t xml:space="preserve">(pozn. </w:t>
      </w:r>
      <w:r w:rsidR="002E07E3" w:rsidRPr="003E7D81">
        <w:rPr>
          <w:rFonts w:ascii="Calibri" w:hAnsi="Calibri" w:cs="Calibri"/>
          <w:b/>
          <w:sz w:val="20"/>
          <w:szCs w:val="20"/>
        </w:rPr>
        <w:t xml:space="preserve">s přihlédnutím </w:t>
      </w:r>
      <w:r w:rsidR="00E40EE3" w:rsidRPr="003E7D81">
        <w:rPr>
          <w:rFonts w:ascii="Calibri" w:hAnsi="Calibri" w:cs="Calibri"/>
          <w:b/>
          <w:sz w:val="20"/>
          <w:szCs w:val="20"/>
        </w:rPr>
        <w:t>k projektovému cíli č. 1</w:t>
      </w:r>
      <w:r w:rsidR="00E11774">
        <w:rPr>
          <w:rFonts w:ascii="Calibri" w:hAnsi="Calibri" w:cs="Calibri"/>
          <w:b/>
          <w:sz w:val="20"/>
          <w:szCs w:val="20"/>
        </w:rPr>
        <w:t>)</w:t>
      </w:r>
      <w:r w:rsidR="00E40EE3" w:rsidRPr="003E7D81">
        <w:rPr>
          <w:rFonts w:ascii="Calibri" w:hAnsi="Calibri" w:cs="Calibri"/>
          <w:b/>
          <w:sz w:val="20"/>
          <w:szCs w:val="20"/>
        </w:rPr>
        <w:t xml:space="preserve"> </w:t>
      </w:r>
    </w:p>
    <w:p w:rsidR="00E073BA" w:rsidRPr="00DA6370" w:rsidRDefault="00C47385" w:rsidP="00C47385">
      <w:pPr>
        <w:spacing w:after="120"/>
        <w:ind w:left="2483"/>
        <w:jc w:val="both"/>
        <w:rPr>
          <w:rFonts w:ascii="Calibri" w:hAnsi="Calibri" w:cs="Calibri"/>
          <w:sz w:val="20"/>
          <w:szCs w:val="20"/>
        </w:rPr>
      </w:pPr>
      <w:r w:rsidRPr="00DA6370">
        <w:rPr>
          <w:rFonts w:ascii="Calibri" w:hAnsi="Calibri" w:cs="Calibri"/>
          <w:sz w:val="20"/>
          <w:szCs w:val="20"/>
        </w:rPr>
        <w:t xml:space="preserve">Zadavatel upřesňuje, že tento projektový cíl míří na maximální ekonomickou efektivitu navrženého řešení. Na tuto ekonomickou efektivitu nicméně zadavatel nenahlíží izolovaně, ale v kontextu </w:t>
      </w:r>
      <w:r w:rsidR="00E073BA" w:rsidRPr="00DA6370">
        <w:rPr>
          <w:rFonts w:ascii="Calibri" w:hAnsi="Calibri" w:cs="Calibri"/>
          <w:sz w:val="20"/>
          <w:szCs w:val="20"/>
        </w:rPr>
        <w:t>projektového cíle č. 1.</w:t>
      </w:r>
    </w:p>
    <w:p w:rsidR="000F283C" w:rsidRPr="00DA6370" w:rsidRDefault="00E073BA" w:rsidP="000F283C">
      <w:pPr>
        <w:spacing w:after="120"/>
        <w:ind w:left="2483"/>
        <w:jc w:val="both"/>
        <w:rPr>
          <w:rFonts w:ascii="Calibri" w:hAnsi="Calibri" w:cs="Calibri"/>
          <w:b/>
          <w:sz w:val="20"/>
          <w:szCs w:val="20"/>
        </w:rPr>
      </w:pPr>
      <w:r w:rsidRPr="00DA6370">
        <w:rPr>
          <w:rFonts w:ascii="Calibri" w:hAnsi="Calibri" w:cs="Calibri"/>
          <w:sz w:val="20"/>
          <w:szCs w:val="20"/>
        </w:rPr>
        <w:t xml:space="preserve">Zadavatel tedy nepreferuje </w:t>
      </w:r>
      <w:r w:rsidR="003E7D81" w:rsidRPr="00DA6370">
        <w:rPr>
          <w:rFonts w:ascii="Calibri" w:hAnsi="Calibri" w:cs="Calibri"/>
          <w:sz w:val="20"/>
          <w:szCs w:val="20"/>
        </w:rPr>
        <w:t>ty návrhy</w:t>
      </w:r>
      <w:r w:rsidR="000F283C" w:rsidRPr="00DA6370">
        <w:rPr>
          <w:rFonts w:ascii="Calibri" w:hAnsi="Calibri" w:cs="Calibri"/>
          <w:sz w:val="20"/>
          <w:szCs w:val="20"/>
        </w:rPr>
        <w:t xml:space="preserve"> a </w:t>
      </w:r>
      <w:r w:rsidR="003E7D81" w:rsidRPr="00DA6370">
        <w:rPr>
          <w:rFonts w:ascii="Calibri" w:hAnsi="Calibri" w:cs="Calibri"/>
          <w:sz w:val="20"/>
          <w:szCs w:val="20"/>
        </w:rPr>
        <w:t xml:space="preserve">opatření, které mají přispět k </w:t>
      </w:r>
      <w:r w:rsidRPr="00DA6370">
        <w:rPr>
          <w:rFonts w:ascii="Calibri" w:hAnsi="Calibri" w:cs="Calibri"/>
          <w:sz w:val="20"/>
          <w:szCs w:val="20"/>
        </w:rPr>
        <w:t>„</w:t>
      </w:r>
      <w:r w:rsidR="00C47385" w:rsidRPr="00DA6370">
        <w:rPr>
          <w:rFonts w:ascii="Calibri" w:hAnsi="Calibri" w:cs="Calibri"/>
          <w:sz w:val="20"/>
          <w:szCs w:val="20"/>
        </w:rPr>
        <w:t>nejlevnější</w:t>
      </w:r>
      <w:r w:rsidR="003E7D81" w:rsidRPr="00DA6370">
        <w:rPr>
          <w:rFonts w:ascii="Calibri" w:hAnsi="Calibri" w:cs="Calibri"/>
          <w:sz w:val="20"/>
          <w:szCs w:val="20"/>
        </w:rPr>
        <w:t>mu</w:t>
      </w:r>
      <w:r w:rsidR="00C47385" w:rsidRPr="00DA6370">
        <w:rPr>
          <w:rFonts w:ascii="Calibri" w:hAnsi="Calibri" w:cs="Calibri"/>
          <w:sz w:val="20"/>
          <w:szCs w:val="20"/>
        </w:rPr>
        <w:t>“</w:t>
      </w:r>
      <w:r w:rsidRPr="00DA6370">
        <w:rPr>
          <w:rFonts w:ascii="Calibri" w:hAnsi="Calibri" w:cs="Calibri"/>
          <w:sz w:val="20"/>
          <w:szCs w:val="20"/>
        </w:rPr>
        <w:t xml:space="preserve"> </w:t>
      </w:r>
      <w:r w:rsidR="003E7D81" w:rsidRPr="00DA6370">
        <w:rPr>
          <w:rFonts w:ascii="Calibri" w:hAnsi="Calibri" w:cs="Calibri"/>
          <w:sz w:val="20"/>
          <w:szCs w:val="20"/>
        </w:rPr>
        <w:t>řešení</w:t>
      </w:r>
      <w:r w:rsidR="003E7D81" w:rsidRPr="00DA6370">
        <w:rPr>
          <w:rFonts w:ascii="Calibri" w:hAnsi="Calibri" w:cs="Calibri"/>
          <w:b/>
          <w:sz w:val="20"/>
          <w:szCs w:val="20"/>
        </w:rPr>
        <w:t>. Zadavatel jednoznačně preferuje takové návrhy</w:t>
      </w:r>
      <w:r w:rsidR="000F283C" w:rsidRPr="00DA6370">
        <w:rPr>
          <w:rFonts w:ascii="Calibri" w:hAnsi="Calibri" w:cs="Calibri"/>
          <w:b/>
          <w:sz w:val="20"/>
          <w:szCs w:val="20"/>
        </w:rPr>
        <w:t xml:space="preserve"> a </w:t>
      </w:r>
      <w:r w:rsidR="003E7D81" w:rsidRPr="00DA6370">
        <w:rPr>
          <w:rFonts w:ascii="Calibri" w:hAnsi="Calibri" w:cs="Calibri"/>
          <w:b/>
          <w:sz w:val="20"/>
          <w:szCs w:val="20"/>
        </w:rPr>
        <w:t xml:space="preserve">opatření, </w:t>
      </w:r>
    </w:p>
    <w:p w:rsidR="000F283C" w:rsidRPr="00DA6370" w:rsidRDefault="000F283C" w:rsidP="001A3912">
      <w:pPr>
        <w:numPr>
          <w:ilvl w:val="0"/>
          <w:numId w:val="44"/>
        </w:numPr>
        <w:spacing w:after="120"/>
        <w:jc w:val="both"/>
        <w:rPr>
          <w:rFonts w:ascii="Calibri" w:hAnsi="Calibri" w:cs="Calibri"/>
          <w:b/>
          <w:sz w:val="20"/>
          <w:szCs w:val="20"/>
        </w:rPr>
      </w:pPr>
      <w:r w:rsidRPr="00DA6370">
        <w:rPr>
          <w:rFonts w:ascii="Calibri" w:hAnsi="Calibri" w:cs="Calibri"/>
          <w:b/>
          <w:sz w:val="20"/>
          <w:szCs w:val="20"/>
        </w:rPr>
        <w:t xml:space="preserve">které budou odpovídat minimálně požadavkům navrženého </w:t>
      </w:r>
      <w:r w:rsidR="00341C4D">
        <w:rPr>
          <w:rFonts w:ascii="Calibri" w:hAnsi="Calibri" w:cs="Calibri"/>
          <w:b/>
          <w:sz w:val="20"/>
          <w:szCs w:val="20"/>
        </w:rPr>
        <w:t xml:space="preserve">a odsouhlaseného </w:t>
      </w:r>
      <w:r w:rsidRPr="00DA6370">
        <w:rPr>
          <w:rFonts w:ascii="Calibri" w:hAnsi="Calibri" w:cs="Calibri"/>
          <w:b/>
          <w:sz w:val="20"/>
          <w:szCs w:val="20"/>
        </w:rPr>
        <w:t>provozního modelu včetně zajištění kapacity železniční sítě také v dlouhodobém horizontu a zajištění spolehlivosti provozu,</w:t>
      </w:r>
    </w:p>
    <w:p w:rsidR="000F283C" w:rsidRPr="00DA6370" w:rsidRDefault="000F283C" w:rsidP="001A3912">
      <w:pPr>
        <w:numPr>
          <w:ilvl w:val="0"/>
          <w:numId w:val="44"/>
        </w:numPr>
        <w:spacing w:after="120"/>
        <w:jc w:val="both"/>
        <w:rPr>
          <w:rFonts w:ascii="Calibri" w:hAnsi="Calibri" w:cs="Calibri"/>
          <w:b/>
          <w:sz w:val="20"/>
          <w:szCs w:val="20"/>
        </w:rPr>
      </w:pPr>
      <w:r w:rsidRPr="00DA6370">
        <w:rPr>
          <w:rFonts w:ascii="Calibri" w:hAnsi="Calibri" w:cs="Calibri"/>
          <w:b/>
          <w:sz w:val="20"/>
          <w:szCs w:val="20"/>
        </w:rPr>
        <w:t xml:space="preserve">podle kterých návrhová rychlost nové trati bude co možná nejvyšší a umožní provozování navrhovaného provozního modelu včetně dlouhodobého výhledu, </w:t>
      </w:r>
      <w:r w:rsidR="00341C4D">
        <w:rPr>
          <w:rFonts w:ascii="Calibri" w:hAnsi="Calibri" w:cs="Calibri"/>
          <w:b/>
          <w:sz w:val="20"/>
          <w:szCs w:val="20"/>
        </w:rPr>
        <w:t>a</w:t>
      </w:r>
      <w:r w:rsidR="00341C4D" w:rsidRPr="00DA6370">
        <w:rPr>
          <w:rFonts w:ascii="Calibri" w:hAnsi="Calibri" w:cs="Calibri"/>
          <w:b/>
          <w:sz w:val="20"/>
          <w:szCs w:val="20"/>
        </w:rPr>
        <w:t xml:space="preserve"> </w:t>
      </w:r>
      <w:r w:rsidRPr="00DA6370">
        <w:rPr>
          <w:rFonts w:ascii="Calibri" w:hAnsi="Calibri" w:cs="Calibri"/>
          <w:b/>
          <w:sz w:val="20"/>
          <w:szCs w:val="20"/>
        </w:rPr>
        <w:t>nepřesáhne 350 km/h,</w:t>
      </w:r>
    </w:p>
    <w:p w:rsidR="000F283C" w:rsidRPr="00DA6370" w:rsidRDefault="000F283C" w:rsidP="001A3912">
      <w:pPr>
        <w:numPr>
          <w:ilvl w:val="0"/>
          <w:numId w:val="44"/>
        </w:numPr>
        <w:spacing w:after="120"/>
        <w:jc w:val="both"/>
        <w:rPr>
          <w:rFonts w:ascii="Calibri" w:hAnsi="Calibri" w:cs="Calibri"/>
          <w:b/>
          <w:sz w:val="20"/>
          <w:szCs w:val="20"/>
        </w:rPr>
      </w:pPr>
      <w:r w:rsidRPr="00DA6370">
        <w:rPr>
          <w:rFonts w:ascii="Calibri" w:hAnsi="Calibri" w:cs="Calibri"/>
          <w:b/>
          <w:sz w:val="20"/>
          <w:szCs w:val="20"/>
        </w:rPr>
        <w:t xml:space="preserve">podle kterých navrhované parametry případných úprav ostatní sítě umožní provozování navrhovaného </w:t>
      </w:r>
      <w:r w:rsidR="00341C4D">
        <w:rPr>
          <w:rFonts w:ascii="Calibri" w:hAnsi="Calibri" w:cs="Calibri"/>
          <w:b/>
          <w:sz w:val="20"/>
          <w:szCs w:val="20"/>
        </w:rPr>
        <w:t xml:space="preserve">a odsouhlaseného </w:t>
      </w:r>
      <w:r w:rsidRPr="00DA6370">
        <w:rPr>
          <w:rFonts w:ascii="Calibri" w:hAnsi="Calibri" w:cs="Calibri"/>
          <w:b/>
          <w:sz w:val="20"/>
          <w:szCs w:val="20"/>
        </w:rPr>
        <w:t xml:space="preserve">provozního modelu, a </w:t>
      </w:r>
    </w:p>
    <w:p w:rsidR="000F283C" w:rsidRPr="00DA6370" w:rsidRDefault="000F283C" w:rsidP="001A3912">
      <w:pPr>
        <w:numPr>
          <w:ilvl w:val="0"/>
          <w:numId w:val="44"/>
        </w:numPr>
        <w:spacing w:after="120"/>
        <w:jc w:val="both"/>
        <w:rPr>
          <w:rFonts w:ascii="Calibri" w:hAnsi="Calibri" w:cs="Calibri"/>
          <w:b/>
          <w:sz w:val="20"/>
          <w:szCs w:val="20"/>
        </w:rPr>
      </w:pPr>
      <w:r w:rsidRPr="00DA6370">
        <w:rPr>
          <w:rFonts w:ascii="Calibri" w:hAnsi="Calibri" w:cs="Calibri"/>
          <w:b/>
          <w:sz w:val="20"/>
          <w:szCs w:val="20"/>
        </w:rPr>
        <w:t xml:space="preserve">které </w:t>
      </w:r>
      <w:r w:rsidR="00341C4D">
        <w:rPr>
          <w:rFonts w:ascii="Calibri" w:hAnsi="Calibri" w:cs="Calibri"/>
          <w:b/>
          <w:sz w:val="20"/>
          <w:szCs w:val="20"/>
        </w:rPr>
        <w:t>povede k hospodárnému využití vynakládaných investičních prostředků i k efektivnímu provozu</w:t>
      </w:r>
      <w:r w:rsidRPr="00DA6370">
        <w:rPr>
          <w:rFonts w:ascii="Calibri" w:hAnsi="Calibri" w:cs="Calibri"/>
          <w:b/>
          <w:sz w:val="20"/>
          <w:szCs w:val="20"/>
        </w:rPr>
        <w:t>.</w:t>
      </w:r>
    </w:p>
    <w:p w:rsidR="007B38F5" w:rsidRPr="00DA6370" w:rsidRDefault="003E7D81" w:rsidP="00C47385">
      <w:pPr>
        <w:spacing w:after="120"/>
        <w:ind w:left="2483"/>
        <w:jc w:val="both"/>
        <w:rPr>
          <w:rFonts w:ascii="Calibri" w:hAnsi="Calibri" w:cs="Calibri"/>
          <w:b/>
          <w:sz w:val="20"/>
          <w:szCs w:val="20"/>
        </w:rPr>
      </w:pPr>
      <w:r w:rsidRPr="00DA6370">
        <w:rPr>
          <w:rFonts w:ascii="Calibri" w:hAnsi="Calibri" w:cs="Calibri"/>
          <w:b/>
          <w:sz w:val="20"/>
          <w:szCs w:val="20"/>
        </w:rPr>
        <w:t xml:space="preserve">Dodavatel negarantuje dosažení ekonomické efektivity, </w:t>
      </w:r>
      <w:r w:rsidR="000F283C" w:rsidRPr="00DA6370">
        <w:rPr>
          <w:rFonts w:ascii="Calibri" w:hAnsi="Calibri" w:cs="Calibri"/>
          <w:b/>
          <w:sz w:val="20"/>
          <w:szCs w:val="20"/>
        </w:rPr>
        <w:t xml:space="preserve">neboť to nebude v jeho výhradní dispozici, </w:t>
      </w:r>
      <w:r w:rsidRPr="00DA6370">
        <w:rPr>
          <w:rFonts w:ascii="Calibri" w:hAnsi="Calibri" w:cs="Calibri"/>
          <w:b/>
          <w:sz w:val="20"/>
          <w:szCs w:val="20"/>
        </w:rPr>
        <w:t xml:space="preserve">nabídka </w:t>
      </w:r>
      <w:r w:rsidR="000F283C" w:rsidRPr="00DA6370">
        <w:rPr>
          <w:rFonts w:ascii="Calibri" w:hAnsi="Calibri" w:cs="Calibri"/>
          <w:b/>
          <w:sz w:val="20"/>
          <w:szCs w:val="20"/>
        </w:rPr>
        <w:t xml:space="preserve">dodavatele </w:t>
      </w:r>
      <w:r w:rsidRPr="00DA6370">
        <w:rPr>
          <w:rFonts w:ascii="Calibri" w:hAnsi="Calibri" w:cs="Calibri"/>
          <w:b/>
          <w:sz w:val="20"/>
          <w:szCs w:val="20"/>
        </w:rPr>
        <w:t>a plnění předmětu veřejné zakázky dodavatelem však k ní mají přispět v maximální možné míře.</w:t>
      </w:r>
      <w:r w:rsidR="00E073BA" w:rsidRPr="00DA6370">
        <w:rPr>
          <w:rFonts w:ascii="Calibri" w:hAnsi="Calibri" w:cs="Calibri"/>
          <w:b/>
          <w:sz w:val="20"/>
          <w:szCs w:val="20"/>
        </w:rPr>
        <w:t xml:space="preserve"> </w:t>
      </w:r>
    </w:p>
    <w:p w:rsidR="007B38F5" w:rsidRPr="008873D7" w:rsidRDefault="007B38F5" w:rsidP="004F2E80">
      <w:pPr>
        <w:numPr>
          <w:ilvl w:val="0"/>
          <w:numId w:val="17"/>
        </w:numPr>
        <w:spacing w:after="120"/>
        <w:jc w:val="both"/>
        <w:rPr>
          <w:rFonts w:ascii="Calibri" w:hAnsi="Calibri" w:cs="Calibri"/>
          <w:b/>
          <w:sz w:val="20"/>
          <w:szCs w:val="20"/>
        </w:rPr>
      </w:pPr>
      <w:r w:rsidRPr="00DA6370">
        <w:rPr>
          <w:rFonts w:ascii="Calibri" w:hAnsi="Calibri" w:cs="Calibri"/>
          <w:sz w:val="20"/>
          <w:szCs w:val="20"/>
        </w:rPr>
        <w:t xml:space="preserve">č. </w:t>
      </w:r>
      <w:r w:rsidRPr="00DA6370">
        <w:rPr>
          <w:rFonts w:ascii="Calibri" w:hAnsi="Calibri"/>
          <w:sz w:val="20"/>
        </w:rPr>
        <w:t>3 –</w:t>
      </w:r>
      <w:r w:rsidR="00E11774">
        <w:rPr>
          <w:rFonts w:ascii="Calibri" w:hAnsi="Calibri"/>
          <w:b/>
          <w:sz w:val="20"/>
        </w:rPr>
        <w:t xml:space="preserve"> maximální jistota plnění předmětu veřejné zakázky ve vztahu k časovým požadavkům zadavatele</w:t>
      </w:r>
      <w:r w:rsidR="0016284E">
        <w:rPr>
          <w:rStyle w:val="Znakapoznpodarou"/>
          <w:rFonts w:ascii="Calibri" w:hAnsi="Calibri"/>
          <w:b/>
          <w:sz w:val="20"/>
        </w:rPr>
        <w:footnoteReference w:id="9"/>
      </w:r>
      <w:r w:rsidR="008351EB" w:rsidRPr="008873D7">
        <w:rPr>
          <w:rFonts w:ascii="Calibri" w:hAnsi="Calibri"/>
          <w:b/>
          <w:sz w:val="20"/>
        </w:rPr>
        <w:t xml:space="preserve"> </w:t>
      </w:r>
    </w:p>
    <w:p w:rsidR="00341C4D" w:rsidRPr="00341C4D" w:rsidRDefault="00341C4D" w:rsidP="00341C4D">
      <w:pPr>
        <w:spacing w:after="120"/>
        <w:ind w:left="2483"/>
        <w:jc w:val="both"/>
        <w:rPr>
          <w:rFonts w:ascii="Calibri" w:hAnsi="Calibri" w:cs="Calibri"/>
          <w:sz w:val="20"/>
          <w:szCs w:val="20"/>
        </w:rPr>
      </w:pPr>
      <w:r w:rsidRPr="00341C4D">
        <w:rPr>
          <w:rFonts w:ascii="Calibri" w:hAnsi="Calibri" w:cs="Calibri"/>
          <w:sz w:val="20"/>
          <w:szCs w:val="20"/>
        </w:rPr>
        <w:t>Zhotovitel navrhne takové řešení a takový harmonogram postupu prací, který umožní:</w:t>
      </w:r>
    </w:p>
    <w:p w:rsidR="00341C4D" w:rsidRDefault="00341C4D" w:rsidP="00124CF3">
      <w:pPr>
        <w:numPr>
          <w:ilvl w:val="0"/>
          <w:numId w:val="45"/>
        </w:numPr>
        <w:spacing w:after="120"/>
        <w:jc w:val="both"/>
        <w:rPr>
          <w:rFonts w:ascii="Calibri" w:hAnsi="Calibri" w:cs="Calibri"/>
          <w:sz w:val="20"/>
          <w:szCs w:val="20"/>
        </w:rPr>
      </w:pPr>
      <w:r w:rsidRPr="00341C4D">
        <w:rPr>
          <w:rFonts w:ascii="Calibri" w:hAnsi="Calibri" w:cs="Calibri"/>
          <w:sz w:val="20"/>
          <w:szCs w:val="20"/>
        </w:rPr>
        <w:t>do 6 měsíců po podpisu SOD předat Zadavateli podklady účelně</w:t>
      </w:r>
      <w:r>
        <w:rPr>
          <w:rFonts w:ascii="Calibri" w:hAnsi="Calibri" w:cs="Calibri"/>
          <w:sz w:val="20"/>
          <w:szCs w:val="20"/>
        </w:rPr>
        <w:t xml:space="preserve"> </w:t>
      </w:r>
      <w:r w:rsidRPr="00341C4D">
        <w:rPr>
          <w:rFonts w:ascii="Calibri" w:hAnsi="Calibri" w:cs="Calibri"/>
          <w:sz w:val="20"/>
          <w:szCs w:val="20"/>
        </w:rPr>
        <w:t>využitelné a usnadňující zpracování Dokumentace pro vydání rozhodnutí o umístění stavby (DÚR) a Dokumentace pro vyhodnocení vlivů stavby na životní prostředí (EIA) pro VRT minimálně v úseku Prosenice – Ostrava-</w:t>
      </w:r>
      <w:proofErr w:type="spellStart"/>
      <w:r w:rsidRPr="00341C4D">
        <w:rPr>
          <w:rFonts w:ascii="Calibri" w:hAnsi="Calibri" w:cs="Calibri"/>
          <w:sz w:val="20"/>
          <w:szCs w:val="20"/>
        </w:rPr>
        <w:t>Svinov</w:t>
      </w:r>
      <w:proofErr w:type="spellEnd"/>
      <w:r w:rsidRPr="00341C4D">
        <w:rPr>
          <w:rFonts w:ascii="Calibri" w:hAnsi="Calibri" w:cs="Calibri"/>
          <w:sz w:val="20"/>
          <w:szCs w:val="20"/>
        </w:rPr>
        <w:t xml:space="preserve"> podle vyhlášky č. 499/2006 Sb., o dokumentaci staveb a zákona č. 100/2001 Sb., o posuzo</w:t>
      </w:r>
      <w:r>
        <w:rPr>
          <w:rFonts w:ascii="Calibri" w:hAnsi="Calibri" w:cs="Calibri"/>
          <w:sz w:val="20"/>
          <w:szCs w:val="20"/>
        </w:rPr>
        <w:t>vání vlivů na životní prostředí,</w:t>
      </w:r>
    </w:p>
    <w:p w:rsidR="008873D7" w:rsidRPr="00341C4D" w:rsidRDefault="00341C4D" w:rsidP="00124CF3">
      <w:pPr>
        <w:numPr>
          <w:ilvl w:val="0"/>
          <w:numId w:val="45"/>
        </w:numPr>
        <w:spacing w:after="120"/>
        <w:jc w:val="both"/>
        <w:rPr>
          <w:rFonts w:ascii="Calibri" w:hAnsi="Calibri" w:cs="Calibri"/>
          <w:sz w:val="20"/>
          <w:szCs w:val="20"/>
        </w:rPr>
      </w:pPr>
      <w:r w:rsidRPr="00341C4D">
        <w:rPr>
          <w:rFonts w:ascii="Calibri" w:hAnsi="Calibri" w:cs="Calibri"/>
          <w:sz w:val="20"/>
          <w:szCs w:val="20"/>
        </w:rPr>
        <w:t xml:space="preserve">do 14 měsíců po podpisu SOD předat Zhotoviteli finální verzi studie proveditelnosti (předmětu veřejné zakázky) včetně zapracovaných připomínek a stanovisek, které umožní Zhotoviteli předání studie ke schválení Centrální komisi Ministerstva dopravy </w:t>
      </w:r>
      <w:proofErr w:type="gramStart"/>
      <w:r w:rsidRPr="00341C4D">
        <w:rPr>
          <w:rFonts w:ascii="Calibri" w:hAnsi="Calibri" w:cs="Calibri"/>
          <w:sz w:val="20"/>
          <w:szCs w:val="20"/>
        </w:rPr>
        <w:t>ČR</w:t>
      </w:r>
      <w:r>
        <w:rPr>
          <w:rFonts w:ascii="Calibri" w:hAnsi="Calibri" w:cs="Calibri"/>
          <w:sz w:val="20"/>
          <w:szCs w:val="20"/>
        </w:rPr>
        <w:t>.</w:t>
      </w:r>
      <w:r w:rsidR="008873D7" w:rsidRPr="00341C4D">
        <w:rPr>
          <w:rFonts w:ascii="Calibri" w:hAnsi="Calibri" w:cs="Calibri"/>
          <w:sz w:val="20"/>
          <w:szCs w:val="20"/>
        </w:rPr>
        <w:t>.</w:t>
      </w:r>
      <w:proofErr w:type="gramEnd"/>
    </w:p>
    <w:p w:rsidR="008351EB" w:rsidRPr="006570F4" w:rsidRDefault="008873D7" w:rsidP="008351EB">
      <w:pPr>
        <w:spacing w:after="120"/>
        <w:ind w:left="2483"/>
        <w:jc w:val="both"/>
        <w:rPr>
          <w:rFonts w:ascii="Calibri" w:hAnsi="Calibri" w:cs="Calibri"/>
          <w:b/>
          <w:sz w:val="20"/>
          <w:szCs w:val="20"/>
        </w:rPr>
      </w:pPr>
      <w:r w:rsidRPr="006570F4">
        <w:rPr>
          <w:rFonts w:ascii="Calibri" w:hAnsi="Calibri" w:cs="Calibri"/>
          <w:b/>
          <w:sz w:val="20"/>
          <w:szCs w:val="20"/>
        </w:rPr>
        <w:t>Zadavatel bude jednoznačně preferovat takové návrhy</w:t>
      </w:r>
      <w:r w:rsidR="000F283C" w:rsidRPr="006570F4">
        <w:rPr>
          <w:rFonts w:ascii="Calibri" w:hAnsi="Calibri" w:cs="Calibri"/>
          <w:b/>
          <w:sz w:val="20"/>
          <w:szCs w:val="20"/>
        </w:rPr>
        <w:t xml:space="preserve"> a </w:t>
      </w:r>
      <w:r w:rsidRPr="006570F4">
        <w:rPr>
          <w:rFonts w:ascii="Calibri" w:hAnsi="Calibri" w:cs="Calibri"/>
          <w:b/>
          <w:sz w:val="20"/>
          <w:szCs w:val="20"/>
        </w:rPr>
        <w:t xml:space="preserve">opatření, které přispějí k tomu, že zmíněné podklady připravené dodavatelem budou mít co nejvyšší možnou kvalitu </w:t>
      </w:r>
      <w:r w:rsidR="00F470A3" w:rsidRPr="006570F4">
        <w:rPr>
          <w:rFonts w:ascii="Calibri" w:hAnsi="Calibri" w:cs="Calibri"/>
          <w:b/>
          <w:sz w:val="20"/>
          <w:szCs w:val="20"/>
        </w:rPr>
        <w:t xml:space="preserve">a rozsah </w:t>
      </w:r>
      <w:r w:rsidRPr="006570F4">
        <w:rPr>
          <w:rFonts w:ascii="Calibri" w:hAnsi="Calibri" w:cs="Calibri"/>
          <w:b/>
          <w:sz w:val="20"/>
          <w:szCs w:val="20"/>
        </w:rPr>
        <w:t xml:space="preserve">a přispějí k maximálně příznivému průběhu </w:t>
      </w:r>
      <w:r w:rsidR="00341C4D">
        <w:rPr>
          <w:rFonts w:ascii="Calibri" w:hAnsi="Calibri" w:cs="Calibri"/>
          <w:b/>
          <w:sz w:val="20"/>
          <w:szCs w:val="20"/>
        </w:rPr>
        <w:t>zmíněných navazujících rozhodovacích procesů</w:t>
      </w:r>
      <w:r w:rsidRPr="006570F4">
        <w:rPr>
          <w:rFonts w:ascii="Calibri" w:hAnsi="Calibri" w:cs="Calibri"/>
          <w:b/>
          <w:sz w:val="20"/>
          <w:szCs w:val="20"/>
        </w:rPr>
        <w:t xml:space="preserve">.  </w:t>
      </w:r>
    </w:p>
    <w:p w:rsidR="008351EB" w:rsidRDefault="008351EB" w:rsidP="008351EB">
      <w:pPr>
        <w:spacing w:after="120"/>
        <w:ind w:left="2483"/>
        <w:jc w:val="both"/>
        <w:rPr>
          <w:rFonts w:ascii="Calibri" w:hAnsi="Calibri" w:cs="Calibri"/>
          <w:b/>
          <w:sz w:val="20"/>
          <w:szCs w:val="20"/>
        </w:rPr>
      </w:pPr>
      <w:r w:rsidRPr="006570F4">
        <w:rPr>
          <w:rFonts w:ascii="Calibri" w:hAnsi="Calibri" w:cs="Calibri"/>
          <w:b/>
          <w:sz w:val="20"/>
          <w:szCs w:val="20"/>
        </w:rPr>
        <w:lastRenderedPageBreak/>
        <w:t xml:space="preserve">Dodavatel </w:t>
      </w:r>
      <w:r w:rsidR="003F75F7" w:rsidRPr="006570F4">
        <w:rPr>
          <w:rFonts w:ascii="Calibri" w:hAnsi="Calibri" w:cs="Calibri"/>
          <w:b/>
          <w:sz w:val="20"/>
          <w:szCs w:val="20"/>
        </w:rPr>
        <w:t xml:space="preserve">tedy </w:t>
      </w:r>
      <w:r w:rsidR="008873D7" w:rsidRPr="006570F4">
        <w:rPr>
          <w:rFonts w:ascii="Calibri" w:hAnsi="Calibri" w:cs="Calibri"/>
          <w:b/>
          <w:sz w:val="20"/>
          <w:szCs w:val="20"/>
        </w:rPr>
        <w:t xml:space="preserve">garantuje kvalitu </w:t>
      </w:r>
      <w:r w:rsidR="00F470A3" w:rsidRPr="006570F4">
        <w:rPr>
          <w:rFonts w:ascii="Calibri" w:hAnsi="Calibri" w:cs="Calibri"/>
          <w:b/>
          <w:sz w:val="20"/>
          <w:szCs w:val="20"/>
        </w:rPr>
        <w:t xml:space="preserve">a rozsah </w:t>
      </w:r>
      <w:r w:rsidR="008873D7" w:rsidRPr="006570F4">
        <w:rPr>
          <w:rFonts w:ascii="Calibri" w:hAnsi="Calibri" w:cs="Calibri"/>
          <w:b/>
          <w:sz w:val="20"/>
          <w:szCs w:val="20"/>
        </w:rPr>
        <w:t xml:space="preserve">podkladů, avšak negarantuje průběh a výsledek </w:t>
      </w:r>
      <w:r w:rsidR="00341C4D">
        <w:rPr>
          <w:rFonts w:ascii="Calibri" w:hAnsi="Calibri" w:cs="Calibri"/>
          <w:b/>
          <w:sz w:val="20"/>
          <w:szCs w:val="20"/>
        </w:rPr>
        <w:t>zmíněných navazujících rozhodovacích procesů</w:t>
      </w:r>
      <w:r w:rsidR="000F283C" w:rsidRPr="006570F4">
        <w:rPr>
          <w:rFonts w:ascii="Calibri" w:hAnsi="Calibri" w:cs="Calibri"/>
          <w:b/>
          <w:sz w:val="20"/>
          <w:szCs w:val="20"/>
        </w:rPr>
        <w:t>, které nebud</w:t>
      </w:r>
      <w:r w:rsidR="00341C4D">
        <w:rPr>
          <w:rFonts w:ascii="Calibri" w:hAnsi="Calibri" w:cs="Calibri"/>
          <w:b/>
          <w:sz w:val="20"/>
          <w:szCs w:val="20"/>
        </w:rPr>
        <w:t>ou</w:t>
      </w:r>
      <w:r w:rsidR="000F283C" w:rsidRPr="006570F4">
        <w:rPr>
          <w:rFonts w:ascii="Calibri" w:hAnsi="Calibri" w:cs="Calibri"/>
          <w:b/>
          <w:sz w:val="20"/>
          <w:szCs w:val="20"/>
        </w:rPr>
        <w:t xml:space="preserve"> v jeho výhradní dispozici</w:t>
      </w:r>
      <w:r w:rsidR="00052419" w:rsidRPr="006570F4">
        <w:rPr>
          <w:rFonts w:ascii="Calibri" w:hAnsi="Calibri" w:cs="Calibri"/>
          <w:b/>
          <w:sz w:val="20"/>
          <w:szCs w:val="20"/>
        </w:rPr>
        <w:t xml:space="preserve"> - n</w:t>
      </w:r>
      <w:r w:rsidR="008873D7" w:rsidRPr="006570F4">
        <w:rPr>
          <w:rFonts w:ascii="Calibri" w:hAnsi="Calibri" w:cs="Calibri"/>
          <w:b/>
          <w:sz w:val="20"/>
          <w:szCs w:val="20"/>
        </w:rPr>
        <w:t xml:space="preserve">abídka dodavatele </w:t>
      </w:r>
      <w:r w:rsidR="00052419" w:rsidRPr="006570F4">
        <w:rPr>
          <w:rFonts w:ascii="Calibri" w:hAnsi="Calibri" w:cs="Calibri"/>
          <w:b/>
          <w:sz w:val="20"/>
          <w:szCs w:val="20"/>
        </w:rPr>
        <w:t xml:space="preserve">a plnění veřejné zakázky </w:t>
      </w:r>
      <w:r w:rsidR="008873D7" w:rsidRPr="006570F4">
        <w:rPr>
          <w:rFonts w:ascii="Calibri" w:hAnsi="Calibri" w:cs="Calibri"/>
          <w:b/>
          <w:sz w:val="20"/>
          <w:szCs w:val="20"/>
        </w:rPr>
        <w:t>má k </w:t>
      </w:r>
      <w:r w:rsidR="00052419" w:rsidRPr="006570F4">
        <w:rPr>
          <w:rFonts w:ascii="Calibri" w:hAnsi="Calibri" w:cs="Calibri"/>
          <w:b/>
          <w:sz w:val="20"/>
          <w:szCs w:val="20"/>
        </w:rPr>
        <w:t>tomu</w:t>
      </w:r>
      <w:r w:rsidR="008873D7" w:rsidRPr="006570F4">
        <w:rPr>
          <w:rFonts w:ascii="Calibri" w:hAnsi="Calibri" w:cs="Calibri"/>
          <w:b/>
          <w:sz w:val="20"/>
          <w:szCs w:val="20"/>
        </w:rPr>
        <w:t xml:space="preserve"> přispět </w:t>
      </w:r>
      <w:r w:rsidRPr="006570F4">
        <w:rPr>
          <w:rFonts w:ascii="Calibri" w:hAnsi="Calibri" w:cs="Calibri"/>
          <w:b/>
          <w:sz w:val="20"/>
          <w:szCs w:val="20"/>
        </w:rPr>
        <w:t>v maximální možné míře.</w:t>
      </w:r>
      <w:r w:rsidRPr="003E7D81">
        <w:rPr>
          <w:rFonts w:ascii="Calibri" w:hAnsi="Calibri" w:cs="Calibri"/>
          <w:b/>
          <w:sz w:val="20"/>
          <w:szCs w:val="20"/>
        </w:rPr>
        <w:t xml:space="preserve"> </w:t>
      </w:r>
    </w:p>
    <w:p w:rsidR="00A747B5" w:rsidRPr="00263953" w:rsidRDefault="00A747B5" w:rsidP="004F2E80">
      <w:pPr>
        <w:numPr>
          <w:ilvl w:val="0"/>
          <w:numId w:val="17"/>
        </w:numPr>
        <w:spacing w:after="120"/>
        <w:jc w:val="both"/>
        <w:rPr>
          <w:rFonts w:ascii="Calibri" w:hAnsi="Calibri"/>
          <w:sz w:val="20"/>
        </w:rPr>
      </w:pPr>
      <w:proofErr w:type="gramStart"/>
      <w:r w:rsidRPr="00357F22">
        <w:rPr>
          <w:rFonts w:ascii="Calibri" w:hAnsi="Calibri" w:cs="Calibri"/>
          <w:sz w:val="20"/>
          <w:szCs w:val="20"/>
        </w:rPr>
        <w:t>č. 4 –</w:t>
      </w:r>
      <w:r w:rsidR="00E11774">
        <w:rPr>
          <w:rFonts w:ascii="Calibri" w:hAnsi="Calibri"/>
          <w:b/>
          <w:sz w:val="20"/>
        </w:rPr>
        <w:t>zajištění</w:t>
      </w:r>
      <w:proofErr w:type="gramEnd"/>
      <w:r w:rsidR="00E11774">
        <w:rPr>
          <w:rFonts w:ascii="Calibri" w:hAnsi="Calibri"/>
          <w:b/>
          <w:sz w:val="20"/>
        </w:rPr>
        <w:t xml:space="preserve"> </w:t>
      </w:r>
      <w:r w:rsidRPr="00263953">
        <w:rPr>
          <w:rFonts w:ascii="Calibri" w:hAnsi="Calibri"/>
          <w:b/>
          <w:sz w:val="20"/>
        </w:rPr>
        <w:t xml:space="preserve">podpory </w:t>
      </w:r>
      <w:r w:rsidRPr="00263953">
        <w:rPr>
          <w:rFonts w:ascii="Calibri" w:hAnsi="Calibri" w:cs="Calibri"/>
          <w:b/>
          <w:sz w:val="20"/>
          <w:szCs w:val="20"/>
        </w:rPr>
        <w:t xml:space="preserve">záměru </w:t>
      </w:r>
      <w:r w:rsidR="00341C4D">
        <w:rPr>
          <w:rFonts w:ascii="Calibri" w:hAnsi="Calibri"/>
          <w:b/>
          <w:sz w:val="20"/>
        </w:rPr>
        <w:t xml:space="preserve">u </w:t>
      </w:r>
      <w:r w:rsidR="00D8261D" w:rsidRPr="00263953">
        <w:rPr>
          <w:rFonts w:ascii="Calibri" w:hAnsi="Calibri"/>
          <w:b/>
          <w:sz w:val="20"/>
        </w:rPr>
        <w:t>veřejnost</w:t>
      </w:r>
      <w:r w:rsidR="00341C4D">
        <w:rPr>
          <w:rFonts w:ascii="Calibri" w:hAnsi="Calibri"/>
          <w:b/>
          <w:sz w:val="20"/>
        </w:rPr>
        <w:t>i</w:t>
      </w:r>
      <w:r w:rsidRPr="00263953">
        <w:rPr>
          <w:rFonts w:ascii="Calibri" w:hAnsi="Calibri" w:cs="Calibri"/>
          <w:b/>
          <w:sz w:val="20"/>
          <w:szCs w:val="20"/>
        </w:rPr>
        <w:t xml:space="preserve"> </w:t>
      </w:r>
      <w:r w:rsidR="00E11774">
        <w:rPr>
          <w:rFonts w:ascii="Calibri" w:hAnsi="Calibri" w:cs="Calibri"/>
          <w:b/>
          <w:sz w:val="20"/>
          <w:szCs w:val="20"/>
        </w:rPr>
        <w:t>(pozn. záměru výstavby VRT)</w:t>
      </w:r>
    </w:p>
    <w:p w:rsidR="00263953" w:rsidRPr="00DA6370" w:rsidRDefault="00341C4D" w:rsidP="00263953">
      <w:pPr>
        <w:spacing w:after="120"/>
        <w:ind w:left="2483"/>
        <w:jc w:val="both"/>
        <w:rPr>
          <w:rFonts w:ascii="Calibri" w:hAnsi="Calibri" w:cs="Calibri"/>
          <w:sz w:val="20"/>
          <w:szCs w:val="20"/>
        </w:rPr>
      </w:pPr>
      <w:r>
        <w:rPr>
          <w:rFonts w:ascii="Calibri" w:hAnsi="Calibri" w:cs="Calibri"/>
          <w:sz w:val="20"/>
          <w:szCs w:val="20"/>
        </w:rPr>
        <w:t xml:space="preserve">Zadavatel si je </w:t>
      </w:r>
      <w:r w:rsidRPr="00341C4D">
        <w:rPr>
          <w:rFonts w:ascii="Calibri" w:hAnsi="Calibri" w:cs="Calibri"/>
          <w:sz w:val="20"/>
          <w:szCs w:val="20"/>
        </w:rPr>
        <w:t>vědom rozsahu připravovaného záměru, a proto považuje za nutné zajistit pro záměr podporu u veřejnosti. Veřejností se rozumí jak široká i odborná veřejnost, tak její zástupci v podobě samosprávy i státní správy. Předmětem veřejné zakázky bude návrh opatření, které zvýší pravděpodobnost kladného přijetí záměru u veřejnosti a jejich aplikaci po dobu trvání veřejné zakázky. Zadavatel nepředpokládá pokračování smluvního vztahu pro tuto oblast po skončení zpracování studie.</w:t>
      </w:r>
    </w:p>
    <w:p w:rsidR="00263953" w:rsidRPr="00DA6370" w:rsidRDefault="00335EC8" w:rsidP="00263953">
      <w:pPr>
        <w:spacing w:after="120"/>
        <w:ind w:left="2483"/>
        <w:jc w:val="both"/>
        <w:rPr>
          <w:rFonts w:ascii="Calibri" w:hAnsi="Calibri" w:cs="Calibri"/>
          <w:sz w:val="20"/>
          <w:szCs w:val="20"/>
        </w:rPr>
      </w:pPr>
      <w:r w:rsidRPr="00DA6370">
        <w:rPr>
          <w:rFonts w:ascii="Calibri" w:hAnsi="Calibri" w:cs="Calibri"/>
          <w:sz w:val="20"/>
          <w:szCs w:val="20"/>
        </w:rPr>
        <w:t>Zadavatel preferuje takové návrhy</w:t>
      </w:r>
      <w:r w:rsidR="00123F9B" w:rsidRPr="00DA6370">
        <w:rPr>
          <w:rFonts w:ascii="Calibri" w:hAnsi="Calibri" w:cs="Calibri"/>
          <w:sz w:val="20"/>
          <w:szCs w:val="20"/>
        </w:rPr>
        <w:t xml:space="preserve"> a </w:t>
      </w:r>
      <w:r w:rsidRPr="00DA6370">
        <w:rPr>
          <w:rFonts w:ascii="Calibri" w:hAnsi="Calibri" w:cs="Calibri"/>
          <w:sz w:val="20"/>
          <w:szCs w:val="20"/>
        </w:rPr>
        <w:t>opatření dodavatele, které v maximální možné míře přispějí k tomu, že veřejnost bude výstavbu vysokorychlostní tratě vnímat kladně a bude j</w:t>
      </w:r>
      <w:r w:rsidR="00F470A3" w:rsidRPr="00DA6370">
        <w:rPr>
          <w:rFonts w:ascii="Calibri" w:hAnsi="Calibri" w:cs="Calibri"/>
          <w:sz w:val="20"/>
          <w:szCs w:val="20"/>
        </w:rPr>
        <w:t>í</w:t>
      </w:r>
      <w:r w:rsidRPr="00DA6370">
        <w:rPr>
          <w:rFonts w:ascii="Calibri" w:hAnsi="Calibri" w:cs="Calibri"/>
          <w:sz w:val="20"/>
          <w:szCs w:val="20"/>
        </w:rPr>
        <w:t xml:space="preserve"> podporovat. </w:t>
      </w:r>
    </w:p>
    <w:p w:rsidR="00263953" w:rsidRPr="00DA6370" w:rsidRDefault="00263953" w:rsidP="00335EC8">
      <w:pPr>
        <w:spacing w:after="120"/>
        <w:ind w:left="2483"/>
        <w:jc w:val="both"/>
        <w:rPr>
          <w:rFonts w:ascii="Calibri" w:hAnsi="Calibri" w:cs="Calibri"/>
          <w:b/>
          <w:sz w:val="20"/>
          <w:szCs w:val="20"/>
        </w:rPr>
      </w:pPr>
      <w:r w:rsidRPr="00DA6370">
        <w:rPr>
          <w:rFonts w:ascii="Calibri" w:hAnsi="Calibri" w:cs="Calibri"/>
          <w:b/>
          <w:sz w:val="20"/>
          <w:szCs w:val="20"/>
        </w:rPr>
        <w:t xml:space="preserve">Dodavatel negarantuje dosažení </w:t>
      </w:r>
      <w:r w:rsidR="00335EC8" w:rsidRPr="00DA6370">
        <w:rPr>
          <w:rFonts w:ascii="Calibri" w:hAnsi="Calibri" w:cs="Calibri"/>
          <w:b/>
          <w:sz w:val="20"/>
          <w:szCs w:val="20"/>
        </w:rPr>
        <w:t>podpory veřejnosti</w:t>
      </w:r>
      <w:r w:rsidRPr="00DA6370">
        <w:rPr>
          <w:rFonts w:ascii="Calibri" w:hAnsi="Calibri" w:cs="Calibri"/>
          <w:b/>
          <w:sz w:val="20"/>
          <w:szCs w:val="20"/>
        </w:rPr>
        <w:t xml:space="preserve">, </w:t>
      </w:r>
      <w:r w:rsidR="000F283C" w:rsidRPr="00DA6370">
        <w:rPr>
          <w:rFonts w:ascii="Calibri" w:hAnsi="Calibri" w:cs="Calibri"/>
          <w:b/>
          <w:sz w:val="20"/>
          <w:szCs w:val="20"/>
        </w:rPr>
        <w:t xml:space="preserve">neboť to nebude v jeho výhradní dispozici, </w:t>
      </w:r>
      <w:r w:rsidRPr="00DA6370">
        <w:rPr>
          <w:rFonts w:ascii="Calibri" w:hAnsi="Calibri" w:cs="Calibri"/>
          <w:b/>
          <w:sz w:val="20"/>
          <w:szCs w:val="20"/>
        </w:rPr>
        <w:t xml:space="preserve">jeho nabídka a plnění předmětu veřejné zakázky dodavatelem však k ní mají přispět v maximální možné míře. </w:t>
      </w:r>
    </w:p>
    <w:p w:rsidR="00575947" w:rsidRPr="00DA6370" w:rsidRDefault="007B38F5" w:rsidP="009A4DDC">
      <w:pPr>
        <w:spacing w:after="120"/>
        <w:ind w:left="1414"/>
        <w:jc w:val="both"/>
        <w:rPr>
          <w:rFonts w:ascii="Calibri" w:hAnsi="Calibri" w:cs="Calibri"/>
          <w:sz w:val="20"/>
          <w:szCs w:val="20"/>
        </w:rPr>
      </w:pPr>
      <w:r w:rsidRPr="00DA6370">
        <w:rPr>
          <w:rFonts w:ascii="Calibri" w:hAnsi="Calibri" w:cs="Calibri"/>
          <w:sz w:val="20"/>
          <w:szCs w:val="20"/>
        </w:rPr>
        <w:t xml:space="preserve">Příloha č. 8 těchto Pokynů obsahuje závazné formuláře ve vztahu ke všem výše uvedeným projektovým cílům. Účastníci </w:t>
      </w:r>
      <w:r w:rsidR="00C011C4" w:rsidRPr="00DA6370">
        <w:rPr>
          <w:rFonts w:ascii="Calibri" w:hAnsi="Calibri" w:cs="Calibri"/>
          <w:sz w:val="20"/>
          <w:szCs w:val="20"/>
        </w:rPr>
        <w:t>zadávacího</w:t>
      </w:r>
      <w:r w:rsidRPr="00DA6370">
        <w:rPr>
          <w:rFonts w:ascii="Calibri" w:hAnsi="Calibri" w:cs="Calibri"/>
          <w:sz w:val="20"/>
          <w:szCs w:val="20"/>
        </w:rPr>
        <w:t xml:space="preserve"> řízení v rámci těchto formulářů popíší </w:t>
      </w:r>
    </w:p>
    <w:p w:rsidR="00575947" w:rsidRPr="00F259DB" w:rsidRDefault="007B38F5" w:rsidP="00575947">
      <w:pPr>
        <w:numPr>
          <w:ilvl w:val="0"/>
          <w:numId w:val="17"/>
        </w:numPr>
        <w:spacing w:after="120"/>
        <w:jc w:val="both"/>
        <w:rPr>
          <w:rFonts w:ascii="Calibri" w:hAnsi="Calibri"/>
          <w:sz w:val="20"/>
        </w:rPr>
      </w:pPr>
      <w:r w:rsidRPr="00DA6370">
        <w:rPr>
          <w:rFonts w:ascii="Calibri" w:hAnsi="Calibri"/>
          <w:i/>
          <w:sz w:val="20"/>
        </w:rPr>
        <w:t>své návrhy a opatření, jimiž má dojít k naplněn</w:t>
      </w:r>
      <w:r w:rsidR="00575947" w:rsidRPr="00DA6370">
        <w:rPr>
          <w:rFonts w:ascii="Calibri" w:hAnsi="Calibri"/>
          <w:i/>
          <w:sz w:val="20"/>
        </w:rPr>
        <w:t>í</w:t>
      </w:r>
      <w:r w:rsidRPr="00DA6370">
        <w:rPr>
          <w:rFonts w:ascii="Calibri" w:hAnsi="Calibri"/>
          <w:i/>
          <w:sz w:val="20"/>
        </w:rPr>
        <w:t xml:space="preserve"> daného projektového cíl</w:t>
      </w:r>
      <w:r w:rsidR="009C795D" w:rsidRPr="00DA6370">
        <w:rPr>
          <w:rFonts w:ascii="Calibri" w:hAnsi="Calibri"/>
          <w:i/>
          <w:sz w:val="20"/>
        </w:rPr>
        <w:t>e</w:t>
      </w:r>
      <w:r w:rsidR="009A4DDC" w:rsidRPr="00DA6370">
        <w:rPr>
          <w:rFonts w:ascii="Calibri" w:hAnsi="Calibri"/>
          <w:i/>
          <w:sz w:val="20"/>
        </w:rPr>
        <w:t xml:space="preserve">. </w:t>
      </w:r>
      <w:r w:rsidR="009C795D" w:rsidRPr="00DA6370">
        <w:rPr>
          <w:rFonts w:ascii="Calibri" w:hAnsi="Calibri"/>
          <w:sz w:val="20"/>
        </w:rPr>
        <w:t>P</w:t>
      </w:r>
      <w:r w:rsidRPr="00DA6370">
        <w:rPr>
          <w:rFonts w:ascii="Calibri" w:hAnsi="Calibri"/>
          <w:sz w:val="20"/>
        </w:rPr>
        <w:t xml:space="preserve">opis návrhu a opatření má být </w:t>
      </w:r>
      <w:r w:rsidR="008B7D15" w:rsidRPr="00DA6370">
        <w:rPr>
          <w:rFonts w:ascii="Calibri" w:hAnsi="Calibri"/>
          <w:sz w:val="20"/>
        </w:rPr>
        <w:t xml:space="preserve">jasný, tj. </w:t>
      </w:r>
      <w:r w:rsidRPr="00DA6370">
        <w:rPr>
          <w:rFonts w:ascii="Calibri" w:hAnsi="Calibri"/>
          <w:sz w:val="20"/>
        </w:rPr>
        <w:t>co nejméně technický</w:t>
      </w:r>
      <w:r w:rsidRPr="00F259DB">
        <w:rPr>
          <w:rFonts w:ascii="Calibri" w:hAnsi="Calibri"/>
          <w:sz w:val="20"/>
        </w:rPr>
        <w:t xml:space="preserve"> a co nejvíce srozumitelný, a to i z pohledu osob, které nejsou odborníky v oblasti plá</w:t>
      </w:r>
      <w:r w:rsidR="009A4DDC" w:rsidRPr="00F259DB">
        <w:rPr>
          <w:rFonts w:ascii="Calibri" w:hAnsi="Calibri"/>
          <w:sz w:val="20"/>
        </w:rPr>
        <w:t xml:space="preserve">nování vysokorychlostních tratí. Zadavatel v této souvislosti uvádí, že schopnost dodavatele vyjádřit věcně a odborně složité otázky výstižným, stručným </w:t>
      </w:r>
      <w:r w:rsidR="00B81807" w:rsidRPr="00F259DB">
        <w:rPr>
          <w:rFonts w:ascii="Calibri" w:hAnsi="Calibri"/>
          <w:sz w:val="20"/>
        </w:rPr>
        <w:t xml:space="preserve">a </w:t>
      </w:r>
      <w:r w:rsidR="009A4DDC" w:rsidRPr="00F259DB">
        <w:rPr>
          <w:rFonts w:ascii="Calibri" w:hAnsi="Calibri"/>
          <w:sz w:val="20"/>
        </w:rPr>
        <w:t xml:space="preserve">jednoduchým způsobem je významným </w:t>
      </w:r>
      <w:r w:rsidR="00B81807" w:rsidRPr="00F259DB">
        <w:rPr>
          <w:rFonts w:ascii="Calibri" w:hAnsi="Calibri"/>
          <w:sz w:val="20"/>
        </w:rPr>
        <w:t>ukazatelem</w:t>
      </w:r>
      <w:r w:rsidR="009A4DDC" w:rsidRPr="00F259DB">
        <w:rPr>
          <w:rFonts w:ascii="Calibri" w:hAnsi="Calibri"/>
          <w:sz w:val="20"/>
        </w:rPr>
        <w:t xml:space="preserve"> jeho odbornosti</w:t>
      </w:r>
      <w:r w:rsidR="00575947" w:rsidRPr="00F259DB">
        <w:rPr>
          <w:rFonts w:ascii="Calibri" w:hAnsi="Calibri"/>
          <w:sz w:val="20"/>
        </w:rPr>
        <w:t>,</w:t>
      </w:r>
    </w:p>
    <w:p w:rsidR="007B38F5" w:rsidRPr="004B7852" w:rsidRDefault="007B38F5" w:rsidP="00575947">
      <w:pPr>
        <w:numPr>
          <w:ilvl w:val="0"/>
          <w:numId w:val="17"/>
        </w:numPr>
        <w:spacing w:after="120"/>
        <w:jc w:val="both"/>
        <w:rPr>
          <w:rFonts w:ascii="Calibri" w:hAnsi="Calibri"/>
          <w:sz w:val="20"/>
        </w:rPr>
      </w:pPr>
      <w:r w:rsidRPr="00F470A3">
        <w:rPr>
          <w:rFonts w:ascii="Calibri" w:hAnsi="Calibri"/>
          <w:i/>
          <w:sz w:val="20"/>
        </w:rPr>
        <w:t>dominantní informace – odůvodnění realizovatelnosti daného návrhu a opatření</w:t>
      </w:r>
      <w:r w:rsidR="009C795D" w:rsidRPr="00F470A3">
        <w:rPr>
          <w:rFonts w:ascii="Calibri" w:hAnsi="Calibri"/>
          <w:sz w:val="20"/>
        </w:rPr>
        <w:t>. T</w:t>
      </w:r>
      <w:r w:rsidRPr="00F470A3">
        <w:rPr>
          <w:rFonts w:ascii="Calibri" w:hAnsi="Calibri"/>
          <w:sz w:val="20"/>
        </w:rPr>
        <w:t>yto informace mají doložit promyšlenost a realizovatelnost daného návrhu a opatření</w:t>
      </w:r>
      <w:r w:rsidR="008B7D15">
        <w:rPr>
          <w:rFonts w:ascii="Calibri" w:hAnsi="Calibri"/>
          <w:sz w:val="20"/>
        </w:rPr>
        <w:t>, a to ověřitelným způsobem</w:t>
      </w:r>
      <w:r w:rsidR="00335EC8" w:rsidRPr="00F470A3">
        <w:rPr>
          <w:rFonts w:ascii="Calibri" w:hAnsi="Calibri"/>
          <w:sz w:val="20"/>
        </w:rPr>
        <w:t xml:space="preserve">. </w:t>
      </w:r>
      <w:r w:rsidR="00335EC8" w:rsidRPr="004B7852">
        <w:rPr>
          <w:rFonts w:ascii="Calibri" w:hAnsi="Calibri"/>
          <w:sz w:val="20"/>
        </w:rPr>
        <w:t xml:space="preserve">Dominantní informace </w:t>
      </w:r>
      <w:r w:rsidR="008B7D15">
        <w:rPr>
          <w:rFonts w:ascii="Calibri" w:hAnsi="Calibri"/>
          <w:sz w:val="20"/>
        </w:rPr>
        <w:t>musí být jednoznačná, m</w:t>
      </w:r>
      <w:r w:rsidR="00335EC8" w:rsidRPr="004B7852">
        <w:rPr>
          <w:rFonts w:ascii="Calibri" w:hAnsi="Calibri"/>
          <w:sz w:val="20"/>
        </w:rPr>
        <w:t xml:space="preserve">ůže spočívat </w:t>
      </w:r>
      <w:r w:rsidR="00F470A3">
        <w:rPr>
          <w:rFonts w:ascii="Calibri" w:hAnsi="Calibri"/>
          <w:sz w:val="20"/>
        </w:rPr>
        <w:t xml:space="preserve">například </w:t>
      </w:r>
      <w:r w:rsidR="00335EC8" w:rsidRPr="004B7852">
        <w:rPr>
          <w:rFonts w:ascii="Calibri" w:hAnsi="Calibri"/>
          <w:sz w:val="20"/>
        </w:rPr>
        <w:t xml:space="preserve">v </w:t>
      </w:r>
      <w:r w:rsidRPr="004B7852">
        <w:rPr>
          <w:rFonts w:ascii="Calibri" w:hAnsi="Calibri"/>
          <w:sz w:val="20"/>
        </w:rPr>
        <w:t>odkaz</w:t>
      </w:r>
      <w:r w:rsidR="00335EC8" w:rsidRPr="004B7852">
        <w:rPr>
          <w:rFonts w:ascii="Calibri" w:hAnsi="Calibri"/>
          <w:sz w:val="20"/>
        </w:rPr>
        <w:t>u</w:t>
      </w:r>
      <w:r w:rsidRPr="004B7852">
        <w:rPr>
          <w:rFonts w:ascii="Calibri" w:hAnsi="Calibri"/>
          <w:sz w:val="20"/>
        </w:rPr>
        <w:t xml:space="preserve"> na již obdobný realizovan</w:t>
      </w:r>
      <w:r w:rsidR="009A4DDC" w:rsidRPr="004B7852">
        <w:rPr>
          <w:rFonts w:ascii="Calibri" w:hAnsi="Calibri"/>
          <w:sz w:val="20"/>
        </w:rPr>
        <w:t>ý projekt</w:t>
      </w:r>
      <w:r w:rsidR="00335EC8" w:rsidRPr="004B7852">
        <w:rPr>
          <w:rFonts w:ascii="Calibri" w:hAnsi="Calibri"/>
          <w:sz w:val="20"/>
        </w:rPr>
        <w:t>, odkazu na odlišný realizovaný projekt s popisem přizpůsobení postupů specifikám této veřejné zakázky, obdobných odkazech na zkušenosti člena realizačního týmu</w:t>
      </w:r>
      <w:r w:rsidR="009A4DDC" w:rsidRPr="004B7852">
        <w:rPr>
          <w:rFonts w:ascii="Calibri" w:hAnsi="Calibri"/>
          <w:sz w:val="20"/>
        </w:rPr>
        <w:t xml:space="preserve"> nebo </w:t>
      </w:r>
      <w:r w:rsidR="00335EC8" w:rsidRPr="004B7852">
        <w:rPr>
          <w:rFonts w:ascii="Calibri" w:hAnsi="Calibri"/>
          <w:sz w:val="20"/>
        </w:rPr>
        <w:t xml:space="preserve">v jiných </w:t>
      </w:r>
      <w:r w:rsidR="009A4DDC" w:rsidRPr="004B7852">
        <w:rPr>
          <w:rFonts w:ascii="Calibri" w:hAnsi="Calibri"/>
          <w:sz w:val="20"/>
        </w:rPr>
        <w:t>věrohodný</w:t>
      </w:r>
      <w:r w:rsidR="00335EC8" w:rsidRPr="004B7852">
        <w:rPr>
          <w:rFonts w:ascii="Calibri" w:hAnsi="Calibri"/>
          <w:sz w:val="20"/>
        </w:rPr>
        <w:t>ch</w:t>
      </w:r>
      <w:r w:rsidR="009A4DDC" w:rsidRPr="004B7852">
        <w:rPr>
          <w:rFonts w:ascii="Calibri" w:hAnsi="Calibri"/>
          <w:sz w:val="20"/>
        </w:rPr>
        <w:t xml:space="preserve"> a ověřitelný</w:t>
      </w:r>
      <w:r w:rsidR="00335EC8" w:rsidRPr="004B7852">
        <w:rPr>
          <w:rFonts w:ascii="Calibri" w:hAnsi="Calibri"/>
          <w:sz w:val="20"/>
        </w:rPr>
        <w:t>ch</w:t>
      </w:r>
      <w:r w:rsidR="009A4DDC" w:rsidRPr="004B7852">
        <w:rPr>
          <w:rFonts w:ascii="Calibri" w:hAnsi="Calibri"/>
          <w:sz w:val="20"/>
        </w:rPr>
        <w:t xml:space="preserve"> </w:t>
      </w:r>
      <w:r w:rsidR="00335EC8" w:rsidRPr="004B7852">
        <w:rPr>
          <w:rFonts w:ascii="Calibri" w:hAnsi="Calibri"/>
          <w:sz w:val="20"/>
        </w:rPr>
        <w:t>tvrzeních</w:t>
      </w:r>
      <w:r w:rsidR="009A4DDC" w:rsidRPr="004B7852">
        <w:rPr>
          <w:rFonts w:ascii="Calibri" w:hAnsi="Calibri"/>
          <w:sz w:val="20"/>
        </w:rPr>
        <w:t xml:space="preserve">. </w:t>
      </w:r>
      <w:r w:rsidR="009A4DDC" w:rsidRPr="008D0FDF">
        <w:rPr>
          <w:rFonts w:ascii="Calibri" w:hAnsi="Calibri"/>
          <w:b/>
          <w:sz w:val="20"/>
        </w:rPr>
        <w:t xml:space="preserve">Zadavatel v této souvislosti </w:t>
      </w:r>
      <w:r w:rsidR="00F470A3" w:rsidRPr="008D0FDF">
        <w:rPr>
          <w:rFonts w:ascii="Calibri" w:hAnsi="Calibri"/>
          <w:b/>
          <w:sz w:val="20"/>
        </w:rPr>
        <w:t xml:space="preserve">bude lépe hodnotit </w:t>
      </w:r>
      <w:r w:rsidR="009A4DDC" w:rsidRPr="008D0FDF">
        <w:rPr>
          <w:rFonts w:ascii="Calibri" w:hAnsi="Calibri"/>
          <w:b/>
          <w:sz w:val="20"/>
        </w:rPr>
        <w:t>využ</w:t>
      </w:r>
      <w:r w:rsidR="008B7D15" w:rsidRPr="008D0FDF">
        <w:rPr>
          <w:rFonts w:ascii="Calibri" w:hAnsi="Calibri"/>
          <w:b/>
          <w:sz w:val="20"/>
        </w:rPr>
        <w:t>i</w:t>
      </w:r>
      <w:r w:rsidR="00F470A3" w:rsidRPr="008D0FDF">
        <w:rPr>
          <w:rFonts w:ascii="Calibri" w:hAnsi="Calibri"/>
          <w:b/>
          <w:sz w:val="20"/>
        </w:rPr>
        <w:t xml:space="preserve">tí co nejvíce </w:t>
      </w:r>
      <w:r w:rsidR="008B7D15" w:rsidRPr="008D0FDF">
        <w:rPr>
          <w:rFonts w:ascii="Calibri" w:hAnsi="Calibri"/>
          <w:b/>
          <w:sz w:val="20"/>
        </w:rPr>
        <w:t xml:space="preserve">konkrétních, </w:t>
      </w:r>
      <w:r w:rsidR="00F470A3" w:rsidRPr="008D0FDF">
        <w:rPr>
          <w:rFonts w:ascii="Calibri" w:hAnsi="Calibri"/>
          <w:b/>
          <w:sz w:val="20"/>
        </w:rPr>
        <w:t>měřitelných informací</w:t>
      </w:r>
      <w:r w:rsidR="009A4DDC" w:rsidRPr="008D0FDF">
        <w:rPr>
          <w:rFonts w:ascii="Calibri" w:hAnsi="Calibri"/>
          <w:b/>
          <w:sz w:val="20"/>
        </w:rPr>
        <w:t xml:space="preserve"> (např. kvantifikaci dopadu navrhovaného opatření z hlediska ekonomického, časového apod.).</w:t>
      </w:r>
      <w:r w:rsidR="00AD1684">
        <w:rPr>
          <w:rFonts w:ascii="Calibri" w:hAnsi="Calibri"/>
          <w:sz w:val="20"/>
        </w:rPr>
        <w:t xml:space="preserve"> Dominantní informace mají být formulovány tak, aby dodavatel na jejich základě nebyl přímo identifikovatelný.</w:t>
      </w:r>
    </w:p>
    <w:p w:rsidR="00534B7D" w:rsidRPr="003F75F7" w:rsidRDefault="00491700" w:rsidP="009A4DDC">
      <w:pPr>
        <w:spacing w:after="120"/>
        <w:ind w:left="1414"/>
        <w:jc w:val="both"/>
        <w:rPr>
          <w:rFonts w:ascii="Calibri" w:hAnsi="Calibri" w:cs="Calibri"/>
          <w:b/>
          <w:sz w:val="20"/>
          <w:szCs w:val="20"/>
        </w:rPr>
      </w:pPr>
      <w:r w:rsidRPr="008B70FF">
        <w:rPr>
          <w:rFonts w:ascii="Calibri" w:hAnsi="Calibri" w:cs="Calibri"/>
          <w:b/>
          <w:sz w:val="20"/>
          <w:szCs w:val="20"/>
        </w:rPr>
        <w:t xml:space="preserve">Podle </w:t>
      </w:r>
      <w:r w:rsidRPr="003F75F7">
        <w:rPr>
          <w:rFonts w:ascii="Calibri" w:hAnsi="Calibri" w:cs="Calibri"/>
          <w:b/>
          <w:sz w:val="20"/>
          <w:szCs w:val="20"/>
        </w:rPr>
        <w:t>zásad metody BVA/BVP r</w:t>
      </w:r>
      <w:r w:rsidR="00534B7D" w:rsidRPr="003F75F7">
        <w:rPr>
          <w:rFonts w:ascii="Calibri" w:hAnsi="Calibri" w:cs="Calibri"/>
          <w:b/>
          <w:sz w:val="20"/>
          <w:szCs w:val="20"/>
        </w:rPr>
        <w:t>ozsah popisů souhrnně ve vztahu ke všem projektovým cílům nesmí přesáhnout 2 A4 (s použitím velikosti písma min. 10</w:t>
      </w:r>
      <w:r w:rsidR="003F70E6" w:rsidRPr="003F75F7">
        <w:rPr>
          <w:rFonts w:ascii="Calibri" w:hAnsi="Calibri" w:cs="Calibri"/>
          <w:b/>
          <w:sz w:val="20"/>
          <w:szCs w:val="20"/>
        </w:rPr>
        <w:t xml:space="preserve">, typ </w:t>
      </w:r>
      <w:proofErr w:type="spellStart"/>
      <w:r w:rsidR="003F70E6" w:rsidRPr="003F75F7">
        <w:rPr>
          <w:rFonts w:ascii="Calibri" w:hAnsi="Calibri" w:cs="Calibri"/>
          <w:b/>
          <w:sz w:val="20"/>
          <w:szCs w:val="20"/>
        </w:rPr>
        <w:t>Calibri</w:t>
      </w:r>
      <w:proofErr w:type="spellEnd"/>
      <w:r w:rsidR="00534B7D" w:rsidRPr="003F75F7">
        <w:rPr>
          <w:rFonts w:ascii="Calibri" w:hAnsi="Calibri" w:cs="Calibri"/>
          <w:b/>
          <w:sz w:val="20"/>
          <w:szCs w:val="20"/>
        </w:rPr>
        <w:t>)</w:t>
      </w:r>
      <w:r w:rsidR="00515128" w:rsidRPr="003F75F7">
        <w:rPr>
          <w:rFonts w:ascii="Calibri" w:hAnsi="Calibri" w:cs="Calibri"/>
          <w:b/>
          <w:sz w:val="20"/>
          <w:szCs w:val="20"/>
        </w:rPr>
        <w:t>, text nad tento rozsah nebude předmětem hodnocení</w:t>
      </w:r>
      <w:r w:rsidR="00534B7D" w:rsidRPr="003F75F7">
        <w:rPr>
          <w:rFonts w:ascii="Calibri" w:hAnsi="Calibri" w:cs="Calibri"/>
          <w:b/>
          <w:sz w:val="20"/>
          <w:szCs w:val="20"/>
        </w:rPr>
        <w:t>.</w:t>
      </w:r>
    </w:p>
    <w:p w:rsidR="009A4DDC" w:rsidRPr="003F75F7" w:rsidRDefault="009A4DDC" w:rsidP="009A4DDC">
      <w:pPr>
        <w:spacing w:after="120"/>
        <w:ind w:left="1414"/>
        <w:jc w:val="both"/>
        <w:rPr>
          <w:rFonts w:ascii="Calibri" w:hAnsi="Calibri"/>
          <w:sz w:val="20"/>
        </w:rPr>
      </w:pPr>
      <w:r w:rsidRPr="003F75F7">
        <w:rPr>
          <w:rFonts w:ascii="Calibri" w:hAnsi="Calibri"/>
          <w:sz w:val="20"/>
        </w:rPr>
        <w:t xml:space="preserve">Míra naplnění projektových cílů bude hodnocena </w:t>
      </w:r>
      <w:r w:rsidR="001D2DBE" w:rsidRPr="003F75F7">
        <w:rPr>
          <w:rFonts w:ascii="Calibri" w:hAnsi="Calibri" w:cs="Calibri"/>
          <w:sz w:val="20"/>
          <w:szCs w:val="20"/>
        </w:rPr>
        <w:t>souhrnně</w:t>
      </w:r>
      <w:r w:rsidR="00474EC9" w:rsidRPr="003F75F7">
        <w:rPr>
          <w:rFonts w:ascii="Calibri" w:hAnsi="Calibri"/>
          <w:sz w:val="20"/>
        </w:rPr>
        <w:t xml:space="preserve"> </w:t>
      </w:r>
      <w:r w:rsidRPr="003F75F7">
        <w:rPr>
          <w:rFonts w:ascii="Calibri" w:hAnsi="Calibri"/>
          <w:sz w:val="20"/>
        </w:rPr>
        <w:t xml:space="preserve">ve vztahu </w:t>
      </w:r>
      <w:r w:rsidRPr="003F75F7">
        <w:rPr>
          <w:rFonts w:ascii="Calibri" w:hAnsi="Calibri" w:cs="Calibri"/>
          <w:sz w:val="20"/>
          <w:szCs w:val="20"/>
        </w:rPr>
        <w:t>k</w:t>
      </w:r>
      <w:r w:rsidR="001D2DBE" w:rsidRPr="003F75F7">
        <w:rPr>
          <w:rFonts w:ascii="Calibri" w:hAnsi="Calibri" w:cs="Calibri"/>
          <w:sz w:val="20"/>
          <w:szCs w:val="20"/>
        </w:rPr>
        <w:t>e všem</w:t>
      </w:r>
      <w:r w:rsidRPr="003F75F7">
        <w:rPr>
          <w:rFonts w:ascii="Calibri" w:hAnsi="Calibri"/>
          <w:sz w:val="20"/>
        </w:rPr>
        <w:t xml:space="preserve"> projektovým cílům, a to následovně:</w:t>
      </w:r>
    </w:p>
    <w:p w:rsidR="009A4DDC" w:rsidRPr="003F75F7" w:rsidRDefault="008B70FF" w:rsidP="009A4DDC">
      <w:pPr>
        <w:numPr>
          <w:ilvl w:val="0"/>
          <w:numId w:val="17"/>
        </w:numPr>
        <w:spacing w:after="120"/>
        <w:jc w:val="both"/>
        <w:rPr>
          <w:rFonts w:ascii="Calibri" w:hAnsi="Calibri"/>
          <w:sz w:val="20"/>
        </w:rPr>
      </w:pPr>
      <w:r w:rsidRPr="003F75F7">
        <w:rPr>
          <w:rFonts w:ascii="Calibri" w:hAnsi="Calibri" w:cs="Calibri"/>
          <w:sz w:val="20"/>
          <w:szCs w:val="20"/>
        </w:rPr>
        <w:t xml:space="preserve">vysoká míra efektu </w:t>
      </w:r>
      <w:r w:rsidR="00491700" w:rsidRPr="003F75F7">
        <w:rPr>
          <w:rFonts w:ascii="Calibri" w:hAnsi="Calibri" w:cs="Calibri"/>
          <w:sz w:val="20"/>
          <w:szCs w:val="20"/>
        </w:rPr>
        <w:t>návrh</w:t>
      </w:r>
      <w:r w:rsidRPr="003F75F7">
        <w:rPr>
          <w:rFonts w:ascii="Calibri" w:hAnsi="Calibri" w:cs="Calibri"/>
          <w:sz w:val="20"/>
          <w:szCs w:val="20"/>
        </w:rPr>
        <w:t>ů</w:t>
      </w:r>
      <w:r w:rsidR="00AA0A2D">
        <w:rPr>
          <w:rFonts w:ascii="Calibri" w:hAnsi="Calibri" w:cs="Calibri"/>
          <w:sz w:val="20"/>
          <w:szCs w:val="20"/>
        </w:rPr>
        <w:t xml:space="preserve"> a </w:t>
      </w:r>
      <w:r w:rsidR="00491700" w:rsidRPr="003F75F7">
        <w:rPr>
          <w:rFonts w:ascii="Calibri" w:hAnsi="Calibri" w:cs="Calibri"/>
          <w:sz w:val="20"/>
          <w:szCs w:val="20"/>
        </w:rPr>
        <w:t>opatření</w:t>
      </w:r>
      <w:r w:rsidR="009A4DDC" w:rsidRPr="003F75F7">
        <w:rPr>
          <w:rFonts w:ascii="Calibri" w:hAnsi="Calibri"/>
          <w:sz w:val="20"/>
        </w:rPr>
        <w:t xml:space="preserve"> účastníka </w:t>
      </w:r>
      <w:r w:rsidR="00C011C4">
        <w:rPr>
          <w:rFonts w:ascii="Calibri" w:hAnsi="Calibri"/>
          <w:sz w:val="20"/>
        </w:rPr>
        <w:t>zadávacího</w:t>
      </w:r>
      <w:r w:rsidR="009A4DDC" w:rsidRPr="003F75F7">
        <w:rPr>
          <w:rFonts w:ascii="Calibri" w:hAnsi="Calibri"/>
          <w:sz w:val="20"/>
        </w:rPr>
        <w:t xml:space="preserve"> řízení </w:t>
      </w:r>
      <w:r w:rsidRPr="003F75F7">
        <w:rPr>
          <w:rFonts w:ascii="Calibri" w:hAnsi="Calibri"/>
          <w:sz w:val="20"/>
        </w:rPr>
        <w:t>na naplnění projektových cílů zadavatele (návrhy</w:t>
      </w:r>
      <w:r w:rsidR="00AA0A2D">
        <w:rPr>
          <w:rFonts w:ascii="Calibri" w:hAnsi="Calibri"/>
          <w:sz w:val="20"/>
        </w:rPr>
        <w:t xml:space="preserve"> a </w:t>
      </w:r>
      <w:r w:rsidRPr="003F75F7">
        <w:rPr>
          <w:rFonts w:ascii="Calibri" w:hAnsi="Calibri"/>
          <w:sz w:val="20"/>
        </w:rPr>
        <w:t xml:space="preserve">opatření jsou podložena údaji, z nichž lze </w:t>
      </w:r>
      <w:r w:rsidR="00515128" w:rsidRPr="003F75F7">
        <w:rPr>
          <w:rFonts w:ascii="Calibri" w:hAnsi="Calibri"/>
          <w:sz w:val="20"/>
        </w:rPr>
        <w:t xml:space="preserve">převážně </w:t>
      </w:r>
      <w:r w:rsidRPr="003F75F7">
        <w:rPr>
          <w:rFonts w:ascii="Calibri" w:hAnsi="Calibri"/>
          <w:sz w:val="20"/>
        </w:rPr>
        <w:t>dovodit, že této vysoké míry efektu bude v rámci plnění veřejné zakázky dosaženo</w:t>
      </w:r>
      <w:r w:rsidR="003F70E6" w:rsidRPr="003F75F7">
        <w:rPr>
          <w:rFonts w:ascii="Calibri" w:hAnsi="Calibri"/>
          <w:sz w:val="20"/>
        </w:rPr>
        <w:t>)</w:t>
      </w:r>
      <w:r w:rsidRPr="003F75F7">
        <w:rPr>
          <w:rFonts w:ascii="Calibri" w:hAnsi="Calibri"/>
          <w:sz w:val="20"/>
        </w:rPr>
        <w:t xml:space="preserve">: </w:t>
      </w:r>
      <w:r w:rsidR="004371FB" w:rsidRPr="003F75F7">
        <w:rPr>
          <w:rFonts w:ascii="Calibri" w:hAnsi="Calibri"/>
          <w:sz w:val="20"/>
        </w:rPr>
        <w:t>20</w:t>
      </w:r>
      <w:r w:rsidRPr="003F75F7">
        <w:rPr>
          <w:rFonts w:ascii="Calibri" w:hAnsi="Calibri"/>
          <w:sz w:val="20"/>
        </w:rPr>
        <w:t xml:space="preserve"> bodů</w:t>
      </w:r>
    </w:p>
    <w:p w:rsidR="008B70FF" w:rsidRPr="003F75F7" w:rsidRDefault="008B70FF" w:rsidP="001D2DBE">
      <w:pPr>
        <w:numPr>
          <w:ilvl w:val="0"/>
          <w:numId w:val="17"/>
        </w:numPr>
        <w:spacing w:after="120"/>
        <w:jc w:val="both"/>
        <w:rPr>
          <w:rFonts w:ascii="Calibri" w:hAnsi="Calibri"/>
          <w:sz w:val="20"/>
        </w:rPr>
      </w:pPr>
      <w:r w:rsidRPr="003F75F7">
        <w:rPr>
          <w:rFonts w:ascii="Calibri" w:hAnsi="Calibri"/>
          <w:sz w:val="20"/>
        </w:rPr>
        <w:t>míra efektu návrhů</w:t>
      </w:r>
      <w:r w:rsidR="00AA0A2D">
        <w:rPr>
          <w:rFonts w:ascii="Calibri" w:hAnsi="Calibri"/>
          <w:sz w:val="20"/>
        </w:rPr>
        <w:t xml:space="preserve"> a </w:t>
      </w:r>
      <w:r w:rsidRPr="003F75F7">
        <w:rPr>
          <w:rFonts w:ascii="Calibri" w:hAnsi="Calibri"/>
          <w:sz w:val="20"/>
        </w:rPr>
        <w:t xml:space="preserve">opatření účastníka </w:t>
      </w:r>
      <w:r w:rsidR="00C011C4">
        <w:rPr>
          <w:rFonts w:ascii="Calibri" w:hAnsi="Calibri"/>
          <w:sz w:val="20"/>
        </w:rPr>
        <w:t>zadávacího</w:t>
      </w:r>
      <w:r w:rsidRPr="003F75F7">
        <w:rPr>
          <w:rFonts w:ascii="Calibri" w:hAnsi="Calibri"/>
          <w:sz w:val="20"/>
        </w:rPr>
        <w:t xml:space="preserve"> řízení </w:t>
      </w:r>
      <w:r w:rsidR="004371FB" w:rsidRPr="003F75F7">
        <w:rPr>
          <w:rFonts w:ascii="Calibri" w:hAnsi="Calibri"/>
          <w:sz w:val="20"/>
        </w:rPr>
        <w:t xml:space="preserve">na naplnění projektových cílů zadavatele </w:t>
      </w:r>
      <w:r w:rsidRPr="003F75F7">
        <w:rPr>
          <w:rFonts w:ascii="Calibri" w:hAnsi="Calibri"/>
          <w:sz w:val="20"/>
        </w:rPr>
        <w:t xml:space="preserve">je vyšší než </w:t>
      </w:r>
      <w:r w:rsidR="0071525E" w:rsidRPr="003F75F7">
        <w:rPr>
          <w:rFonts w:ascii="Calibri" w:hAnsi="Calibri"/>
          <w:sz w:val="20"/>
        </w:rPr>
        <w:t>průměrná</w:t>
      </w:r>
      <w:r w:rsidRPr="003F75F7">
        <w:rPr>
          <w:rFonts w:ascii="Calibri" w:hAnsi="Calibri"/>
          <w:sz w:val="20"/>
        </w:rPr>
        <w:t>, ale nedosahuje té úrovně, aby ji bylo možno označi</w:t>
      </w:r>
      <w:r w:rsidR="003F70E6" w:rsidRPr="003F75F7">
        <w:rPr>
          <w:rFonts w:ascii="Calibri" w:hAnsi="Calibri"/>
          <w:sz w:val="20"/>
        </w:rPr>
        <w:t>t za vysokou (návrhy</w:t>
      </w:r>
      <w:r w:rsidR="00AA0A2D">
        <w:rPr>
          <w:rFonts w:ascii="Calibri" w:hAnsi="Calibri"/>
          <w:sz w:val="20"/>
        </w:rPr>
        <w:t xml:space="preserve"> a </w:t>
      </w:r>
      <w:r w:rsidR="003F70E6" w:rsidRPr="003F75F7">
        <w:rPr>
          <w:rFonts w:ascii="Calibri" w:hAnsi="Calibri"/>
          <w:sz w:val="20"/>
        </w:rPr>
        <w:t>opatření jsou</w:t>
      </w:r>
      <w:r w:rsidRPr="003F75F7">
        <w:rPr>
          <w:rFonts w:ascii="Calibri" w:hAnsi="Calibri"/>
          <w:sz w:val="20"/>
        </w:rPr>
        <w:t xml:space="preserve"> podložen</w:t>
      </w:r>
      <w:r w:rsidR="003F70E6" w:rsidRPr="003F75F7">
        <w:rPr>
          <w:rFonts w:ascii="Calibri" w:hAnsi="Calibri"/>
          <w:sz w:val="20"/>
        </w:rPr>
        <w:t>a</w:t>
      </w:r>
      <w:r w:rsidRPr="003F75F7">
        <w:rPr>
          <w:rFonts w:ascii="Calibri" w:hAnsi="Calibri"/>
          <w:sz w:val="20"/>
        </w:rPr>
        <w:t xml:space="preserve"> údaji, z nichž lze </w:t>
      </w:r>
      <w:r w:rsidR="00515128" w:rsidRPr="003F75F7">
        <w:rPr>
          <w:rFonts w:ascii="Calibri" w:hAnsi="Calibri"/>
          <w:sz w:val="20"/>
        </w:rPr>
        <w:t xml:space="preserve">převážně </w:t>
      </w:r>
      <w:r w:rsidRPr="003F75F7">
        <w:rPr>
          <w:rFonts w:ascii="Calibri" w:hAnsi="Calibri"/>
          <w:sz w:val="20"/>
        </w:rPr>
        <w:t>dovodit, že takové míry efektu bude v rámci plnění veřejné zakázky dosaženo</w:t>
      </w:r>
      <w:r w:rsidR="003F70E6" w:rsidRPr="003F75F7">
        <w:rPr>
          <w:rFonts w:ascii="Calibri" w:hAnsi="Calibri"/>
          <w:sz w:val="20"/>
        </w:rPr>
        <w:t>)</w:t>
      </w:r>
      <w:r w:rsidRPr="003F75F7">
        <w:rPr>
          <w:rFonts w:ascii="Calibri" w:hAnsi="Calibri"/>
          <w:sz w:val="20"/>
        </w:rPr>
        <w:t xml:space="preserve">: </w:t>
      </w:r>
      <w:r w:rsidR="004371FB" w:rsidRPr="003F75F7">
        <w:rPr>
          <w:rFonts w:ascii="Calibri" w:hAnsi="Calibri"/>
          <w:sz w:val="20"/>
        </w:rPr>
        <w:t>15</w:t>
      </w:r>
      <w:r w:rsidRPr="003F75F7">
        <w:rPr>
          <w:rFonts w:ascii="Calibri" w:hAnsi="Calibri"/>
          <w:sz w:val="20"/>
        </w:rPr>
        <w:t xml:space="preserve"> bodů</w:t>
      </w:r>
    </w:p>
    <w:p w:rsidR="001D2DBE" w:rsidRPr="003F75F7" w:rsidRDefault="004371FB" w:rsidP="001D2DBE">
      <w:pPr>
        <w:numPr>
          <w:ilvl w:val="0"/>
          <w:numId w:val="17"/>
        </w:numPr>
        <w:spacing w:after="120"/>
        <w:jc w:val="both"/>
        <w:rPr>
          <w:rFonts w:ascii="Calibri" w:hAnsi="Calibri"/>
          <w:sz w:val="20"/>
        </w:rPr>
      </w:pPr>
      <w:r w:rsidRPr="003F75F7">
        <w:rPr>
          <w:rFonts w:ascii="Calibri" w:hAnsi="Calibri" w:cs="Calibri"/>
          <w:sz w:val="20"/>
          <w:szCs w:val="20"/>
        </w:rPr>
        <w:lastRenderedPageBreak/>
        <w:t>míra efektu návrhů</w:t>
      </w:r>
      <w:r w:rsidR="00AA0A2D">
        <w:rPr>
          <w:rFonts w:ascii="Calibri" w:hAnsi="Calibri" w:cs="Calibri"/>
          <w:sz w:val="20"/>
          <w:szCs w:val="20"/>
        </w:rPr>
        <w:t xml:space="preserve"> a </w:t>
      </w:r>
      <w:r w:rsidRPr="003F75F7">
        <w:rPr>
          <w:rFonts w:ascii="Calibri" w:hAnsi="Calibri" w:cs="Calibri"/>
          <w:sz w:val="20"/>
          <w:szCs w:val="20"/>
        </w:rPr>
        <w:t xml:space="preserve">opatření účastníka </w:t>
      </w:r>
      <w:r w:rsidR="00C011C4">
        <w:rPr>
          <w:rFonts w:ascii="Calibri" w:hAnsi="Calibri" w:cs="Calibri"/>
          <w:sz w:val="20"/>
          <w:szCs w:val="20"/>
        </w:rPr>
        <w:t>zadávacího</w:t>
      </w:r>
      <w:r w:rsidRPr="003F75F7">
        <w:rPr>
          <w:rFonts w:ascii="Calibri" w:hAnsi="Calibri" w:cs="Calibri"/>
          <w:sz w:val="20"/>
          <w:szCs w:val="20"/>
        </w:rPr>
        <w:t xml:space="preserve"> řízení na naplnění projektových cílů zadavatele je </w:t>
      </w:r>
      <w:r w:rsidR="0071525E" w:rsidRPr="003F75F7">
        <w:rPr>
          <w:rFonts w:ascii="Calibri" w:hAnsi="Calibri" w:cs="Calibri"/>
          <w:sz w:val="20"/>
          <w:szCs w:val="20"/>
        </w:rPr>
        <w:t>průměrná</w:t>
      </w:r>
      <w:r w:rsidRPr="003F75F7">
        <w:rPr>
          <w:rFonts w:ascii="Calibri" w:hAnsi="Calibri" w:cs="Calibri"/>
          <w:sz w:val="20"/>
          <w:szCs w:val="20"/>
        </w:rPr>
        <w:t xml:space="preserve"> (</w:t>
      </w:r>
      <w:r w:rsidR="00515128" w:rsidRPr="003F75F7">
        <w:rPr>
          <w:rFonts w:ascii="Calibri" w:hAnsi="Calibri"/>
          <w:sz w:val="20"/>
        </w:rPr>
        <w:t>návrhy</w:t>
      </w:r>
      <w:r w:rsidR="00AA0A2D">
        <w:rPr>
          <w:rFonts w:ascii="Calibri" w:hAnsi="Calibri"/>
          <w:sz w:val="20"/>
        </w:rPr>
        <w:t xml:space="preserve"> a </w:t>
      </w:r>
      <w:r w:rsidR="00515128" w:rsidRPr="003F75F7">
        <w:rPr>
          <w:rFonts w:ascii="Calibri" w:hAnsi="Calibri"/>
          <w:sz w:val="20"/>
        </w:rPr>
        <w:t>opatření jsou podložena údaji, z nichž lze převážně dovodit, že průměrné míry efektu bude v rámci plnění veřejné zakázky dosaženo</w:t>
      </w:r>
      <w:r w:rsidRPr="003F75F7">
        <w:rPr>
          <w:rFonts w:ascii="Calibri" w:hAnsi="Calibri"/>
          <w:sz w:val="20"/>
        </w:rPr>
        <w:t>)</w:t>
      </w:r>
      <w:r w:rsidR="00163EA2" w:rsidRPr="003F75F7">
        <w:rPr>
          <w:rFonts w:ascii="Calibri" w:hAnsi="Calibri" w:cs="Calibri"/>
          <w:sz w:val="20"/>
          <w:szCs w:val="20"/>
        </w:rPr>
        <w:t>:</w:t>
      </w:r>
      <w:r w:rsidR="001D2DBE" w:rsidRPr="003F75F7">
        <w:rPr>
          <w:rFonts w:ascii="Calibri" w:hAnsi="Calibri" w:cs="Calibri"/>
          <w:sz w:val="20"/>
          <w:szCs w:val="20"/>
        </w:rPr>
        <w:t xml:space="preserve"> </w:t>
      </w:r>
      <w:r w:rsidRPr="003F75F7">
        <w:rPr>
          <w:rFonts w:ascii="Calibri" w:hAnsi="Calibri" w:cs="Calibri"/>
          <w:sz w:val="20"/>
          <w:szCs w:val="20"/>
        </w:rPr>
        <w:t>10</w:t>
      </w:r>
      <w:r w:rsidR="001D2DBE" w:rsidRPr="003F75F7">
        <w:rPr>
          <w:rFonts w:ascii="Calibri" w:hAnsi="Calibri" w:cs="Calibri"/>
          <w:sz w:val="20"/>
          <w:szCs w:val="20"/>
        </w:rPr>
        <w:t xml:space="preserve"> bod</w:t>
      </w:r>
      <w:r w:rsidRPr="003F75F7">
        <w:rPr>
          <w:rFonts w:ascii="Calibri" w:hAnsi="Calibri" w:cs="Calibri"/>
          <w:sz w:val="20"/>
          <w:szCs w:val="20"/>
        </w:rPr>
        <w:t>ů</w:t>
      </w:r>
    </w:p>
    <w:p w:rsidR="004371FB" w:rsidRPr="003F75F7" w:rsidRDefault="004371FB" w:rsidP="004371FB">
      <w:pPr>
        <w:numPr>
          <w:ilvl w:val="0"/>
          <w:numId w:val="17"/>
        </w:numPr>
        <w:spacing w:after="120"/>
        <w:jc w:val="both"/>
        <w:rPr>
          <w:rFonts w:ascii="Calibri" w:hAnsi="Calibri"/>
          <w:sz w:val="20"/>
        </w:rPr>
      </w:pPr>
      <w:r w:rsidRPr="003F75F7">
        <w:rPr>
          <w:rFonts w:ascii="Calibri" w:hAnsi="Calibri" w:cs="Calibri"/>
          <w:sz w:val="20"/>
          <w:szCs w:val="20"/>
        </w:rPr>
        <w:t xml:space="preserve">nízká </w:t>
      </w:r>
      <w:r w:rsidR="00AA25C9" w:rsidRPr="003F75F7">
        <w:rPr>
          <w:rFonts w:ascii="Calibri" w:hAnsi="Calibri" w:cs="Calibri"/>
          <w:sz w:val="20"/>
          <w:szCs w:val="20"/>
        </w:rPr>
        <w:t xml:space="preserve">až </w:t>
      </w:r>
      <w:r w:rsidR="0071525E" w:rsidRPr="003F75F7">
        <w:rPr>
          <w:rFonts w:ascii="Calibri" w:hAnsi="Calibri" w:cs="Calibri"/>
          <w:sz w:val="20"/>
          <w:szCs w:val="20"/>
        </w:rPr>
        <w:t>nedostatečná</w:t>
      </w:r>
      <w:r w:rsidR="00AA25C9" w:rsidRPr="003F75F7">
        <w:rPr>
          <w:rFonts w:ascii="Calibri" w:hAnsi="Calibri" w:cs="Calibri"/>
          <w:sz w:val="20"/>
          <w:szCs w:val="20"/>
        </w:rPr>
        <w:t xml:space="preserve"> </w:t>
      </w:r>
      <w:r w:rsidRPr="003F75F7">
        <w:rPr>
          <w:rFonts w:ascii="Calibri" w:hAnsi="Calibri" w:cs="Calibri"/>
          <w:sz w:val="20"/>
          <w:szCs w:val="20"/>
        </w:rPr>
        <w:t>míra efektu návrhů</w:t>
      </w:r>
      <w:r w:rsidR="00AA0A2D">
        <w:rPr>
          <w:rFonts w:ascii="Calibri" w:hAnsi="Calibri" w:cs="Calibri"/>
          <w:sz w:val="20"/>
          <w:szCs w:val="20"/>
        </w:rPr>
        <w:t xml:space="preserve"> a </w:t>
      </w:r>
      <w:r w:rsidRPr="003F75F7">
        <w:rPr>
          <w:rFonts w:ascii="Calibri" w:hAnsi="Calibri" w:cs="Calibri"/>
          <w:sz w:val="20"/>
          <w:szCs w:val="20"/>
        </w:rPr>
        <w:t xml:space="preserve">opatření účastníka </w:t>
      </w:r>
      <w:r w:rsidR="00C011C4">
        <w:rPr>
          <w:rFonts w:ascii="Calibri" w:hAnsi="Calibri" w:cs="Calibri"/>
          <w:sz w:val="20"/>
          <w:szCs w:val="20"/>
        </w:rPr>
        <w:t>zadávacího</w:t>
      </w:r>
      <w:r w:rsidRPr="003F75F7">
        <w:rPr>
          <w:rFonts w:ascii="Calibri" w:hAnsi="Calibri" w:cs="Calibri"/>
          <w:sz w:val="20"/>
          <w:szCs w:val="20"/>
        </w:rPr>
        <w:t xml:space="preserve"> řízení na naplnění projektových cílů zadavatele (návrhy</w:t>
      </w:r>
      <w:r w:rsidR="00AA0A2D">
        <w:rPr>
          <w:rFonts w:ascii="Calibri" w:hAnsi="Calibri" w:cs="Calibri"/>
          <w:sz w:val="20"/>
          <w:szCs w:val="20"/>
        </w:rPr>
        <w:t xml:space="preserve"> a </w:t>
      </w:r>
      <w:r w:rsidRPr="003F75F7">
        <w:rPr>
          <w:rFonts w:ascii="Calibri" w:hAnsi="Calibri" w:cs="Calibri"/>
          <w:sz w:val="20"/>
          <w:szCs w:val="20"/>
        </w:rPr>
        <w:t xml:space="preserve">opatření jsou podložena údaji, z nichž lze </w:t>
      </w:r>
      <w:r w:rsidR="00515128" w:rsidRPr="003F75F7">
        <w:rPr>
          <w:rFonts w:ascii="Calibri" w:hAnsi="Calibri" w:cs="Calibri"/>
          <w:sz w:val="20"/>
          <w:szCs w:val="20"/>
        </w:rPr>
        <w:t xml:space="preserve">převážně </w:t>
      </w:r>
      <w:r w:rsidRPr="003F75F7">
        <w:rPr>
          <w:rFonts w:ascii="Calibri" w:hAnsi="Calibri" w:cs="Calibri"/>
          <w:sz w:val="20"/>
          <w:szCs w:val="20"/>
        </w:rPr>
        <w:t xml:space="preserve">dovodit nízkou </w:t>
      </w:r>
      <w:r w:rsidR="00AA25C9" w:rsidRPr="003F75F7">
        <w:rPr>
          <w:rFonts w:ascii="Calibri" w:hAnsi="Calibri" w:cs="Calibri"/>
          <w:sz w:val="20"/>
          <w:szCs w:val="20"/>
        </w:rPr>
        <w:t xml:space="preserve">až </w:t>
      </w:r>
      <w:r w:rsidR="007E416E" w:rsidRPr="003F75F7">
        <w:rPr>
          <w:rFonts w:ascii="Calibri" w:hAnsi="Calibri" w:cs="Calibri"/>
          <w:sz w:val="20"/>
          <w:szCs w:val="20"/>
        </w:rPr>
        <w:t>nedostatečnou</w:t>
      </w:r>
      <w:r w:rsidR="00AA25C9" w:rsidRPr="003F75F7">
        <w:rPr>
          <w:rFonts w:ascii="Calibri" w:hAnsi="Calibri" w:cs="Calibri"/>
          <w:sz w:val="20"/>
          <w:szCs w:val="20"/>
        </w:rPr>
        <w:t xml:space="preserve"> </w:t>
      </w:r>
      <w:r w:rsidRPr="003F75F7">
        <w:rPr>
          <w:rFonts w:ascii="Calibri" w:hAnsi="Calibri" w:cs="Calibri"/>
          <w:sz w:val="20"/>
          <w:szCs w:val="20"/>
        </w:rPr>
        <w:t>míru efektu v rámci plnění veřejné zakázky</w:t>
      </w:r>
      <w:r w:rsidR="00515128" w:rsidRPr="003F75F7">
        <w:rPr>
          <w:rFonts w:ascii="Calibri" w:hAnsi="Calibri" w:cs="Calibri"/>
          <w:sz w:val="20"/>
          <w:szCs w:val="20"/>
        </w:rPr>
        <w:t xml:space="preserve"> a/nebo takové údaje převážně absentují</w:t>
      </w:r>
      <w:r w:rsidRPr="003F75F7">
        <w:rPr>
          <w:rFonts w:ascii="Calibri" w:hAnsi="Calibri" w:cs="Calibri"/>
          <w:sz w:val="20"/>
          <w:szCs w:val="20"/>
        </w:rPr>
        <w:t>): 5 bodů</w:t>
      </w:r>
      <w:r w:rsidR="00A31AEE">
        <w:rPr>
          <w:rFonts w:ascii="Calibri" w:hAnsi="Calibri" w:cs="Calibri"/>
          <w:sz w:val="20"/>
          <w:szCs w:val="20"/>
        </w:rPr>
        <w:t>.</w:t>
      </w:r>
    </w:p>
    <w:p w:rsidR="009A4DDC" w:rsidRPr="00A31AEE" w:rsidRDefault="009A4DDC" w:rsidP="009A4DDC">
      <w:pPr>
        <w:spacing w:after="120"/>
        <w:ind w:left="1414"/>
        <w:jc w:val="both"/>
        <w:rPr>
          <w:rFonts w:ascii="Calibri" w:hAnsi="Calibri" w:cs="Calibri"/>
          <w:b/>
          <w:sz w:val="20"/>
          <w:szCs w:val="20"/>
        </w:rPr>
      </w:pPr>
      <w:r w:rsidRPr="003F75F7">
        <w:rPr>
          <w:rFonts w:ascii="Calibri" w:hAnsi="Calibri" w:cs="Calibri"/>
          <w:sz w:val="20"/>
          <w:szCs w:val="20"/>
        </w:rPr>
        <w:t>V rámci tohoto hodnocení budou ve stejné míře zohledněny nejen dané návrhy a opatření účastníka, ale i dominantní informace k nim se vztahující.</w:t>
      </w:r>
      <w:r w:rsidR="00837FE5" w:rsidRPr="003F75F7">
        <w:rPr>
          <w:rFonts w:ascii="Calibri" w:hAnsi="Calibri" w:cs="Calibri"/>
          <w:sz w:val="20"/>
          <w:szCs w:val="20"/>
        </w:rPr>
        <w:t xml:space="preserve"> To znamená, že k tomu, aby návrhy a opatření byla hodnocena </w:t>
      </w:r>
      <w:r w:rsidR="00B91B2D">
        <w:rPr>
          <w:rFonts w:ascii="Calibri" w:hAnsi="Calibri" w:cs="Calibri"/>
          <w:sz w:val="20"/>
          <w:szCs w:val="20"/>
        </w:rPr>
        <w:t>lépe</w:t>
      </w:r>
      <w:r w:rsidR="00837FE5" w:rsidRPr="003F75F7">
        <w:rPr>
          <w:rFonts w:ascii="Calibri" w:hAnsi="Calibri" w:cs="Calibri"/>
          <w:sz w:val="20"/>
          <w:szCs w:val="20"/>
        </w:rPr>
        <w:t xml:space="preserve">, je zapotřebí, aby byla podpořena </w:t>
      </w:r>
      <w:r w:rsidR="001D2DBE" w:rsidRPr="003F75F7">
        <w:rPr>
          <w:rFonts w:ascii="Calibri" w:hAnsi="Calibri" w:cs="Calibri"/>
          <w:sz w:val="20"/>
          <w:szCs w:val="20"/>
        </w:rPr>
        <w:t xml:space="preserve">věrohodnými </w:t>
      </w:r>
      <w:r w:rsidR="00837FE5" w:rsidRPr="003F75F7">
        <w:rPr>
          <w:rFonts w:ascii="Calibri" w:hAnsi="Calibri" w:cs="Calibri"/>
          <w:sz w:val="20"/>
          <w:szCs w:val="20"/>
        </w:rPr>
        <w:t>dominantními informacemi.</w:t>
      </w:r>
      <w:r w:rsidR="00AA25C9" w:rsidRPr="003F75F7">
        <w:rPr>
          <w:rFonts w:ascii="Calibri" w:hAnsi="Calibri" w:cs="Calibri"/>
          <w:sz w:val="20"/>
          <w:szCs w:val="20"/>
        </w:rPr>
        <w:t xml:space="preserve"> </w:t>
      </w:r>
      <w:r w:rsidR="00AA25C9" w:rsidRPr="00A31AEE">
        <w:rPr>
          <w:rFonts w:ascii="Calibri" w:hAnsi="Calibri" w:cs="Calibri"/>
          <w:b/>
          <w:sz w:val="20"/>
          <w:szCs w:val="20"/>
        </w:rPr>
        <w:t>Hodnocení bude anonymní</w:t>
      </w:r>
      <w:r w:rsidR="00A31AEE">
        <w:rPr>
          <w:rFonts w:ascii="Calibri" w:hAnsi="Calibri" w:cs="Calibri"/>
          <w:b/>
          <w:sz w:val="20"/>
          <w:szCs w:val="20"/>
        </w:rPr>
        <w:t>, čímž má dojít k maximální objektivizaci závěrů hodnotící komise</w:t>
      </w:r>
      <w:r w:rsidR="00AA25C9" w:rsidRPr="00A31AEE">
        <w:rPr>
          <w:rFonts w:ascii="Calibri" w:hAnsi="Calibri" w:cs="Calibri"/>
          <w:b/>
          <w:sz w:val="20"/>
          <w:szCs w:val="20"/>
        </w:rPr>
        <w:t>.</w:t>
      </w:r>
    </w:p>
    <w:p w:rsidR="00EF4C3B" w:rsidRDefault="004371FB" w:rsidP="00EF4C3B">
      <w:pPr>
        <w:pStyle w:val="Odstavecseseznamem"/>
        <w:ind w:left="1418"/>
        <w:jc w:val="both"/>
        <w:rPr>
          <w:rFonts w:ascii="Calibri" w:hAnsi="Calibri" w:cs="Calibri"/>
          <w:sz w:val="20"/>
          <w:szCs w:val="20"/>
        </w:rPr>
      </w:pPr>
      <w:r w:rsidRPr="003F75F7">
        <w:rPr>
          <w:rFonts w:ascii="Calibri" w:hAnsi="Calibri" w:cs="Calibri"/>
          <w:sz w:val="20"/>
          <w:szCs w:val="20"/>
        </w:rPr>
        <w:t>Zí</w:t>
      </w:r>
      <w:r w:rsidR="00EF4C3B" w:rsidRPr="003F75F7">
        <w:rPr>
          <w:rFonts w:ascii="Calibri" w:hAnsi="Calibri" w:cs="Calibri"/>
          <w:sz w:val="20"/>
          <w:szCs w:val="20"/>
        </w:rPr>
        <w:t xml:space="preserve">skaný počet bodů </w:t>
      </w:r>
      <w:r w:rsidRPr="003F75F7">
        <w:rPr>
          <w:rFonts w:ascii="Calibri" w:hAnsi="Calibri" w:cs="Calibri"/>
          <w:sz w:val="20"/>
          <w:szCs w:val="20"/>
        </w:rPr>
        <w:t>nebude dále přepočítáván, neboť maximální počet možných bodů (20) odpovídá váze tohoto dílčího hodnotícího kritéria (20 %).</w:t>
      </w:r>
      <w:r>
        <w:rPr>
          <w:rFonts w:ascii="Calibri" w:hAnsi="Calibri" w:cs="Calibri"/>
          <w:sz w:val="20"/>
          <w:szCs w:val="20"/>
        </w:rPr>
        <w:t xml:space="preserve"> </w:t>
      </w:r>
    </w:p>
    <w:p w:rsidR="00534B7D" w:rsidRDefault="00534B7D" w:rsidP="00EF4C3B">
      <w:pPr>
        <w:pStyle w:val="Odstavecseseznamem"/>
        <w:ind w:left="1418"/>
        <w:jc w:val="both"/>
        <w:rPr>
          <w:rFonts w:ascii="Calibri" w:hAnsi="Calibri" w:cs="Calibri"/>
          <w:sz w:val="20"/>
          <w:szCs w:val="20"/>
        </w:rPr>
      </w:pPr>
    </w:p>
    <w:p w:rsidR="00EF4C3B" w:rsidRPr="00190E5A" w:rsidRDefault="00EF4C3B" w:rsidP="00EF4C3B">
      <w:pPr>
        <w:pStyle w:val="Odstavecseseznamem"/>
        <w:ind w:left="1418"/>
        <w:jc w:val="both"/>
        <w:rPr>
          <w:rFonts w:ascii="Calibri" w:hAnsi="Calibri" w:cs="Calibri"/>
          <w:sz w:val="20"/>
          <w:szCs w:val="20"/>
        </w:rPr>
      </w:pPr>
    </w:p>
    <w:p w:rsidR="00DA403B" w:rsidRPr="00190E5A" w:rsidRDefault="00DA403B" w:rsidP="00823C7D">
      <w:pPr>
        <w:numPr>
          <w:ilvl w:val="1"/>
          <w:numId w:val="39"/>
        </w:numPr>
        <w:spacing w:after="240"/>
        <w:ind w:left="1414" w:hanging="709"/>
        <w:jc w:val="both"/>
        <w:rPr>
          <w:rFonts w:ascii="Calibri" w:hAnsi="Calibri" w:cs="Calibri"/>
          <w:b/>
          <w:sz w:val="20"/>
          <w:szCs w:val="20"/>
        </w:rPr>
      </w:pPr>
      <w:r>
        <w:rPr>
          <w:rFonts w:ascii="Calibri" w:hAnsi="Calibri" w:cs="Calibri"/>
          <w:b/>
          <w:sz w:val="20"/>
          <w:szCs w:val="20"/>
        </w:rPr>
        <w:t>Identifikace a řízení rizik</w:t>
      </w:r>
      <w:r w:rsidRPr="00190E5A">
        <w:rPr>
          <w:rFonts w:ascii="Calibri" w:hAnsi="Calibri" w:cs="Calibri"/>
          <w:b/>
          <w:sz w:val="20"/>
          <w:szCs w:val="20"/>
        </w:rPr>
        <w:t xml:space="preserve"> </w:t>
      </w:r>
    </w:p>
    <w:p w:rsidR="001D2DBE" w:rsidRPr="003F70E6" w:rsidRDefault="001D2DBE" w:rsidP="001D2DBE">
      <w:pPr>
        <w:spacing w:after="120"/>
        <w:ind w:left="1414"/>
        <w:jc w:val="both"/>
        <w:rPr>
          <w:rFonts w:ascii="Calibri" w:hAnsi="Calibri" w:cs="Calibri"/>
          <w:i/>
          <w:sz w:val="20"/>
          <w:szCs w:val="20"/>
        </w:rPr>
      </w:pPr>
      <w:r w:rsidRPr="003F70E6">
        <w:rPr>
          <w:rFonts w:ascii="Calibri" w:hAnsi="Calibri" w:cs="Calibri"/>
          <w:i/>
          <w:sz w:val="20"/>
          <w:szCs w:val="20"/>
        </w:rPr>
        <w:t>Účel hodnotícího kritéria</w:t>
      </w:r>
    </w:p>
    <w:p w:rsidR="001D2DBE" w:rsidRPr="003F70E6" w:rsidRDefault="001D2DBE" w:rsidP="001D2DBE">
      <w:pPr>
        <w:spacing w:after="120"/>
        <w:ind w:left="1414"/>
        <w:jc w:val="both"/>
        <w:rPr>
          <w:rFonts w:ascii="Calibri" w:hAnsi="Calibri" w:cs="Calibri"/>
          <w:sz w:val="20"/>
          <w:szCs w:val="20"/>
        </w:rPr>
      </w:pPr>
      <w:r w:rsidRPr="003F70E6">
        <w:rPr>
          <w:rFonts w:ascii="Calibri" w:hAnsi="Calibri" w:cs="Calibri"/>
          <w:sz w:val="20"/>
          <w:szCs w:val="20"/>
        </w:rPr>
        <w:t xml:space="preserve">Účelem dílčího hodnotícího kritéria „Identifikace a řízení rizik“ je identifikace a řízení rizik, která zadavateli v rámci realizace </w:t>
      </w:r>
      <w:r w:rsidR="00EA2B2B" w:rsidRPr="003F70E6">
        <w:rPr>
          <w:rFonts w:ascii="Calibri" w:hAnsi="Calibri" w:cs="Calibri"/>
          <w:sz w:val="20"/>
          <w:szCs w:val="20"/>
        </w:rPr>
        <w:t>předmětu veřejné zakázky nebo využití jejích výstupů pro navazující územní řízení</w:t>
      </w:r>
      <w:r w:rsidRPr="003F70E6">
        <w:rPr>
          <w:rFonts w:ascii="Calibri" w:hAnsi="Calibri" w:cs="Calibri"/>
          <w:sz w:val="20"/>
          <w:szCs w:val="20"/>
        </w:rPr>
        <w:t xml:space="preserve"> </w:t>
      </w:r>
      <w:r w:rsidR="00C55063">
        <w:rPr>
          <w:rFonts w:ascii="Calibri" w:hAnsi="Calibri" w:cs="Calibri"/>
          <w:sz w:val="20"/>
          <w:szCs w:val="20"/>
        </w:rPr>
        <w:t xml:space="preserve">a řízení EIA </w:t>
      </w:r>
      <w:r w:rsidR="00EA2B2B" w:rsidRPr="003F70E6">
        <w:rPr>
          <w:rFonts w:ascii="Calibri" w:hAnsi="Calibri" w:cs="Calibri"/>
          <w:sz w:val="20"/>
          <w:szCs w:val="20"/>
        </w:rPr>
        <w:t>(</w:t>
      </w:r>
      <w:r w:rsidR="003F70E6">
        <w:rPr>
          <w:rFonts w:ascii="Calibri" w:hAnsi="Calibri" w:cs="Calibri"/>
          <w:sz w:val="20"/>
          <w:szCs w:val="20"/>
        </w:rPr>
        <w:t>dle názoru</w:t>
      </w:r>
      <w:r w:rsidRPr="003F70E6">
        <w:rPr>
          <w:rFonts w:ascii="Calibri" w:hAnsi="Calibri" w:cs="Calibri"/>
          <w:sz w:val="20"/>
          <w:szCs w:val="20"/>
        </w:rPr>
        <w:t xml:space="preserve"> dodavatele</w:t>
      </w:r>
      <w:r w:rsidR="00EA2B2B" w:rsidRPr="003F70E6">
        <w:rPr>
          <w:rFonts w:ascii="Calibri" w:hAnsi="Calibri" w:cs="Calibri"/>
          <w:sz w:val="20"/>
          <w:szCs w:val="20"/>
        </w:rPr>
        <w:t>)</w:t>
      </w:r>
      <w:r w:rsidRPr="003F70E6">
        <w:rPr>
          <w:rFonts w:ascii="Calibri" w:hAnsi="Calibri" w:cs="Calibri"/>
          <w:sz w:val="20"/>
          <w:szCs w:val="20"/>
        </w:rPr>
        <w:t xml:space="preserve"> hrozí</w:t>
      </w:r>
      <w:r w:rsidR="00E21AD8" w:rsidRPr="003F70E6">
        <w:rPr>
          <w:rFonts w:ascii="Calibri" w:hAnsi="Calibri" w:cs="Calibri"/>
          <w:sz w:val="20"/>
          <w:szCs w:val="20"/>
        </w:rPr>
        <w:t xml:space="preserve">, </w:t>
      </w:r>
      <w:r w:rsidR="003F75F7">
        <w:rPr>
          <w:rFonts w:ascii="Calibri" w:hAnsi="Calibri" w:cs="Calibri"/>
          <w:sz w:val="20"/>
          <w:szCs w:val="20"/>
        </w:rPr>
        <w:t>a to</w:t>
      </w:r>
      <w:r w:rsidR="00E21AD8" w:rsidRPr="003F70E6">
        <w:rPr>
          <w:rFonts w:ascii="Calibri" w:hAnsi="Calibri" w:cs="Calibri"/>
          <w:sz w:val="20"/>
          <w:szCs w:val="20"/>
        </w:rPr>
        <w:t xml:space="preserve"> z pohledu projektových cílů dle čl. 16.3 výše.</w:t>
      </w:r>
    </w:p>
    <w:p w:rsidR="001D2DBE" w:rsidRPr="003F70E6" w:rsidRDefault="001D2DBE" w:rsidP="001D2DBE">
      <w:pPr>
        <w:spacing w:after="120"/>
        <w:ind w:left="1414"/>
        <w:jc w:val="both"/>
        <w:rPr>
          <w:rFonts w:ascii="Calibri" w:hAnsi="Calibri" w:cs="Calibri"/>
          <w:sz w:val="20"/>
          <w:szCs w:val="20"/>
        </w:rPr>
      </w:pPr>
      <w:r w:rsidRPr="003F70E6">
        <w:rPr>
          <w:rFonts w:ascii="Calibri" w:hAnsi="Calibri" w:cs="Calibri"/>
          <w:sz w:val="20"/>
          <w:szCs w:val="20"/>
        </w:rPr>
        <w:t>Zadavatel vychází z předpokladu, že dodavatelé s ohledem na svoji odbornost a zkušenost jsou scho</w:t>
      </w:r>
      <w:r w:rsidR="00EA2B2B" w:rsidRPr="003F70E6">
        <w:rPr>
          <w:rFonts w:ascii="Calibri" w:hAnsi="Calibri" w:cs="Calibri"/>
          <w:sz w:val="20"/>
          <w:szCs w:val="20"/>
        </w:rPr>
        <w:t>pni předvídat rizika realizace</w:t>
      </w:r>
      <w:r w:rsidRPr="003F70E6">
        <w:rPr>
          <w:rFonts w:ascii="Calibri" w:hAnsi="Calibri" w:cs="Calibri"/>
          <w:sz w:val="20"/>
          <w:szCs w:val="20"/>
        </w:rPr>
        <w:t xml:space="preserve"> </w:t>
      </w:r>
      <w:r w:rsidR="00EA2B2B" w:rsidRPr="003F70E6">
        <w:rPr>
          <w:rFonts w:ascii="Calibri" w:hAnsi="Calibri" w:cs="Calibri"/>
          <w:sz w:val="20"/>
          <w:szCs w:val="20"/>
        </w:rPr>
        <w:t xml:space="preserve">předmětu veřejné zakázky nebo využití jejích výstupů pro navazující územní řízení </w:t>
      </w:r>
      <w:r w:rsidR="00C55063">
        <w:rPr>
          <w:rFonts w:ascii="Calibri" w:hAnsi="Calibri" w:cs="Calibri"/>
          <w:sz w:val="20"/>
          <w:szCs w:val="20"/>
        </w:rPr>
        <w:t xml:space="preserve">a řízení EIA </w:t>
      </w:r>
      <w:r w:rsidRPr="003F70E6">
        <w:rPr>
          <w:rFonts w:ascii="Calibri" w:hAnsi="Calibri" w:cs="Calibri"/>
          <w:sz w:val="20"/>
          <w:szCs w:val="20"/>
        </w:rPr>
        <w:t>a navrhnout jejich řešení na kvalitativně vyšší úr</w:t>
      </w:r>
      <w:r w:rsidR="00EA2B2B" w:rsidRPr="003F70E6">
        <w:rPr>
          <w:rFonts w:ascii="Calibri" w:hAnsi="Calibri" w:cs="Calibri"/>
          <w:sz w:val="20"/>
          <w:szCs w:val="20"/>
        </w:rPr>
        <w:t>ovni než samotný zadavatel. Dodavatelé mohou identifikovat též rizika, kter</w:t>
      </w:r>
      <w:r w:rsidR="00B91B2D">
        <w:rPr>
          <w:rFonts w:ascii="Calibri" w:hAnsi="Calibri" w:cs="Calibri"/>
          <w:sz w:val="20"/>
          <w:szCs w:val="20"/>
        </w:rPr>
        <w:t>á</w:t>
      </w:r>
      <w:r w:rsidR="00EA2B2B" w:rsidRPr="003F70E6">
        <w:rPr>
          <w:rFonts w:ascii="Calibri" w:hAnsi="Calibri" w:cs="Calibri"/>
          <w:sz w:val="20"/>
          <w:szCs w:val="20"/>
        </w:rPr>
        <w:t xml:space="preserve"> zadavatel není schopen </w:t>
      </w:r>
      <w:r w:rsidR="00704D25">
        <w:rPr>
          <w:rFonts w:ascii="Calibri" w:hAnsi="Calibri" w:cs="Calibri"/>
          <w:sz w:val="20"/>
          <w:szCs w:val="20"/>
        </w:rPr>
        <w:t xml:space="preserve">ve vztahu k projektovým cílům </w:t>
      </w:r>
      <w:r w:rsidR="00EA2B2B" w:rsidRPr="003F70E6">
        <w:rPr>
          <w:rFonts w:ascii="Calibri" w:hAnsi="Calibri" w:cs="Calibri"/>
          <w:sz w:val="20"/>
          <w:szCs w:val="20"/>
        </w:rPr>
        <w:t>předvídat.</w:t>
      </w:r>
    </w:p>
    <w:p w:rsidR="001D2DBE" w:rsidRDefault="001D2DBE" w:rsidP="001D2DBE">
      <w:pPr>
        <w:spacing w:after="120"/>
        <w:ind w:left="1414"/>
        <w:jc w:val="both"/>
        <w:rPr>
          <w:rFonts w:ascii="Calibri" w:hAnsi="Calibri" w:cs="Calibri"/>
          <w:sz w:val="20"/>
          <w:szCs w:val="20"/>
        </w:rPr>
      </w:pPr>
      <w:r w:rsidRPr="003F70E6">
        <w:rPr>
          <w:rFonts w:ascii="Calibri" w:hAnsi="Calibri" w:cs="Calibri"/>
          <w:sz w:val="20"/>
          <w:szCs w:val="20"/>
        </w:rPr>
        <w:t xml:space="preserve">Zadavatel očekává, že dodavatelé v rámci svých nabídek stručně, netechnicky a jednoznačně popíší </w:t>
      </w:r>
      <w:r w:rsidR="00EA2B2B" w:rsidRPr="003F70E6">
        <w:rPr>
          <w:rFonts w:ascii="Calibri" w:hAnsi="Calibri" w:cs="Calibri"/>
          <w:sz w:val="20"/>
          <w:szCs w:val="20"/>
        </w:rPr>
        <w:t xml:space="preserve">rizika, která dle jejich názoru zadavateli hrozí, navrhnou způsob jejich řešení a navržená řešení </w:t>
      </w:r>
      <w:r w:rsidRPr="003F70E6">
        <w:rPr>
          <w:rFonts w:ascii="Calibri" w:hAnsi="Calibri" w:cs="Calibri"/>
          <w:sz w:val="20"/>
          <w:szCs w:val="20"/>
        </w:rPr>
        <w:t xml:space="preserve">odůvodní z hlediska </w:t>
      </w:r>
      <w:r w:rsidR="00EA2B2B" w:rsidRPr="003F70E6">
        <w:rPr>
          <w:rFonts w:ascii="Calibri" w:hAnsi="Calibri" w:cs="Calibri"/>
          <w:sz w:val="20"/>
          <w:szCs w:val="20"/>
        </w:rPr>
        <w:t>jejich realizovatelnosti (</w:t>
      </w:r>
      <w:r w:rsidRPr="003F70E6">
        <w:rPr>
          <w:rFonts w:ascii="Calibri" w:hAnsi="Calibri" w:cs="Calibri"/>
          <w:sz w:val="20"/>
          <w:szCs w:val="20"/>
        </w:rPr>
        <w:t>měřitelnými informacemi</w:t>
      </w:r>
      <w:r w:rsidR="00EA2B2B" w:rsidRPr="003F70E6">
        <w:rPr>
          <w:rFonts w:ascii="Calibri" w:hAnsi="Calibri" w:cs="Calibri"/>
          <w:sz w:val="20"/>
          <w:szCs w:val="20"/>
        </w:rPr>
        <w:t xml:space="preserve">, </w:t>
      </w:r>
      <w:r w:rsidRPr="003F70E6">
        <w:rPr>
          <w:rFonts w:ascii="Calibri" w:hAnsi="Calibri" w:cs="Calibri"/>
          <w:sz w:val="20"/>
          <w:szCs w:val="20"/>
        </w:rPr>
        <w:t>viz níže).</w:t>
      </w:r>
    </w:p>
    <w:p w:rsidR="001B45A2" w:rsidRDefault="001B45A2" w:rsidP="001D2DBE">
      <w:pPr>
        <w:spacing w:after="120"/>
        <w:ind w:left="1414"/>
        <w:jc w:val="both"/>
        <w:rPr>
          <w:rFonts w:ascii="Calibri" w:hAnsi="Calibri" w:cs="Calibri"/>
          <w:sz w:val="20"/>
          <w:szCs w:val="20"/>
        </w:rPr>
      </w:pPr>
    </w:p>
    <w:p w:rsidR="001B45A2" w:rsidRPr="003F70E6" w:rsidRDefault="001B45A2" w:rsidP="001D2DBE">
      <w:pPr>
        <w:spacing w:after="120"/>
        <w:ind w:left="1414"/>
        <w:jc w:val="both"/>
        <w:rPr>
          <w:rFonts w:ascii="Calibri" w:hAnsi="Calibri" w:cs="Calibri"/>
          <w:sz w:val="20"/>
          <w:szCs w:val="20"/>
        </w:rPr>
      </w:pPr>
    </w:p>
    <w:p w:rsidR="001D2DBE" w:rsidRPr="003F70E6" w:rsidRDefault="001D2DBE" w:rsidP="00F9439D">
      <w:pPr>
        <w:spacing w:after="120"/>
        <w:jc w:val="both"/>
        <w:rPr>
          <w:rFonts w:ascii="Calibri" w:hAnsi="Calibri" w:cs="Calibri"/>
          <w:i/>
          <w:sz w:val="20"/>
          <w:szCs w:val="20"/>
        </w:rPr>
      </w:pPr>
      <w:r w:rsidRPr="003F70E6">
        <w:rPr>
          <w:rFonts w:ascii="Calibri" w:hAnsi="Calibri" w:cs="Calibri"/>
          <w:sz w:val="20"/>
          <w:szCs w:val="20"/>
        </w:rPr>
        <w:tab/>
      </w:r>
      <w:r w:rsidRPr="003F70E6">
        <w:rPr>
          <w:rFonts w:ascii="Calibri" w:hAnsi="Calibri" w:cs="Calibri"/>
          <w:sz w:val="20"/>
          <w:szCs w:val="20"/>
        </w:rPr>
        <w:tab/>
      </w:r>
      <w:r w:rsidRPr="003F70E6">
        <w:rPr>
          <w:rFonts w:ascii="Calibri" w:hAnsi="Calibri" w:cs="Calibri"/>
          <w:i/>
          <w:sz w:val="20"/>
          <w:szCs w:val="20"/>
        </w:rPr>
        <w:t>Popis hodnotícího kritéria</w:t>
      </w:r>
    </w:p>
    <w:p w:rsidR="00DA403B" w:rsidRPr="00DA6370" w:rsidRDefault="00DA403B" w:rsidP="00DA403B">
      <w:pPr>
        <w:spacing w:after="120"/>
        <w:ind w:left="1414"/>
        <w:jc w:val="both"/>
        <w:rPr>
          <w:rFonts w:ascii="Calibri" w:hAnsi="Calibri" w:cs="Calibri"/>
          <w:sz w:val="20"/>
          <w:szCs w:val="20"/>
        </w:rPr>
      </w:pPr>
      <w:r w:rsidRPr="003F70E6">
        <w:rPr>
          <w:rFonts w:ascii="Calibri" w:hAnsi="Calibri" w:cs="Calibri"/>
          <w:sz w:val="20"/>
          <w:szCs w:val="20"/>
        </w:rPr>
        <w:t xml:space="preserve">Předmětem hodnocení v rámci tohoto dílčího hodnotícího kritéria bude identifikace a řízení rizik (zadavatele) </w:t>
      </w:r>
      <w:r w:rsidR="00EA2B2B" w:rsidRPr="003F70E6">
        <w:rPr>
          <w:rFonts w:ascii="Calibri" w:hAnsi="Calibri"/>
          <w:sz w:val="20"/>
        </w:rPr>
        <w:t xml:space="preserve">v rámci </w:t>
      </w:r>
      <w:r w:rsidR="00EA2B2B" w:rsidRPr="003F70E6">
        <w:rPr>
          <w:rFonts w:ascii="Calibri" w:hAnsi="Calibri" w:cs="Calibri"/>
          <w:sz w:val="20"/>
          <w:szCs w:val="20"/>
        </w:rPr>
        <w:t>realizace</w:t>
      </w:r>
      <w:r w:rsidR="00EA2B2B" w:rsidRPr="003F70E6">
        <w:rPr>
          <w:rFonts w:ascii="Calibri" w:hAnsi="Calibri"/>
          <w:sz w:val="20"/>
        </w:rPr>
        <w:t xml:space="preserve"> předmětu veřejné zakázky</w:t>
      </w:r>
      <w:r w:rsidR="00EA2B2B" w:rsidRPr="003F70E6">
        <w:rPr>
          <w:rFonts w:ascii="Calibri" w:hAnsi="Calibri" w:cs="Calibri"/>
          <w:sz w:val="20"/>
          <w:szCs w:val="20"/>
        </w:rPr>
        <w:t xml:space="preserve"> nebo využití jejích výstupů pro navazující územní řízení</w:t>
      </w:r>
      <w:r w:rsidR="00C55063">
        <w:rPr>
          <w:rFonts w:ascii="Calibri" w:hAnsi="Calibri" w:cs="Calibri"/>
          <w:sz w:val="20"/>
          <w:szCs w:val="20"/>
        </w:rPr>
        <w:t xml:space="preserve"> a řízení EIA</w:t>
      </w:r>
      <w:r w:rsidR="00E21AD8" w:rsidRPr="003F70E6">
        <w:rPr>
          <w:rFonts w:ascii="Calibri" w:hAnsi="Calibri"/>
          <w:sz w:val="20"/>
        </w:rPr>
        <w:t>, a to</w:t>
      </w:r>
      <w:r w:rsidR="00E21AD8" w:rsidRPr="003F70E6">
        <w:rPr>
          <w:rFonts w:ascii="Calibri" w:hAnsi="Calibri" w:cs="Calibri"/>
          <w:sz w:val="20"/>
          <w:szCs w:val="20"/>
        </w:rPr>
        <w:t xml:space="preserve"> z pohledu projektových cílů dle čl. 16.3 výše. Hodnocení</w:t>
      </w:r>
      <w:r w:rsidR="00E21AD8">
        <w:rPr>
          <w:rFonts w:ascii="Calibri" w:hAnsi="Calibri" w:cs="Calibri"/>
          <w:sz w:val="20"/>
          <w:szCs w:val="20"/>
        </w:rPr>
        <w:t xml:space="preserve"> se provede</w:t>
      </w:r>
      <w:r>
        <w:rPr>
          <w:rFonts w:ascii="Calibri" w:hAnsi="Calibri" w:cs="Calibri"/>
          <w:sz w:val="20"/>
          <w:szCs w:val="20"/>
        </w:rPr>
        <w:t xml:space="preserve"> na základě nabídky dodavatele </w:t>
      </w:r>
      <w:r w:rsidR="00575947">
        <w:rPr>
          <w:rFonts w:ascii="Calibri" w:hAnsi="Calibri" w:cs="Calibri"/>
          <w:sz w:val="20"/>
          <w:szCs w:val="20"/>
        </w:rPr>
        <w:t xml:space="preserve">- </w:t>
      </w:r>
      <w:r>
        <w:rPr>
          <w:rFonts w:ascii="Calibri" w:hAnsi="Calibri" w:cs="Calibri"/>
          <w:sz w:val="20"/>
          <w:szCs w:val="20"/>
        </w:rPr>
        <w:t>vyplněné Přílohy č. 9 těchto Pokynů.</w:t>
      </w:r>
      <w:r w:rsidR="003F75F7" w:rsidRPr="003F75F7">
        <w:t xml:space="preserve"> </w:t>
      </w:r>
      <w:r w:rsidR="003F75F7" w:rsidRPr="003F75F7">
        <w:rPr>
          <w:rFonts w:ascii="Calibri" w:hAnsi="Calibri" w:cs="Calibri"/>
          <w:sz w:val="20"/>
          <w:szCs w:val="20"/>
        </w:rPr>
        <w:t xml:space="preserve">Realizace návrhů a </w:t>
      </w:r>
      <w:r w:rsidR="003F75F7" w:rsidRPr="00DA6370">
        <w:rPr>
          <w:rFonts w:ascii="Calibri" w:hAnsi="Calibri" w:cs="Calibri"/>
          <w:sz w:val="20"/>
          <w:szCs w:val="20"/>
        </w:rPr>
        <w:t>opatření pro řízení rizik dle nabídky dodavatele musí být, samozřejmě, obsaženo v nabídkové ceně.</w:t>
      </w:r>
    </w:p>
    <w:p w:rsidR="003F75F7" w:rsidRPr="00DA6370" w:rsidRDefault="003F75F7" w:rsidP="00DA403B">
      <w:pPr>
        <w:spacing w:after="120"/>
        <w:ind w:left="1414"/>
        <w:jc w:val="both"/>
        <w:rPr>
          <w:rFonts w:ascii="Calibri" w:hAnsi="Calibri" w:cs="Calibri"/>
          <w:b/>
          <w:sz w:val="20"/>
          <w:szCs w:val="20"/>
        </w:rPr>
      </w:pPr>
      <w:r w:rsidRPr="00DA6370">
        <w:rPr>
          <w:rFonts w:ascii="Calibri" w:hAnsi="Calibri" w:cs="Calibri"/>
          <w:b/>
          <w:sz w:val="20"/>
          <w:szCs w:val="20"/>
        </w:rPr>
        <w:t xml:space="preserve">Zadavatel v návaznosti na předchozí odstavec upřesňuje, že </w:t>
      </w:r>
      <w:r w:rsidR="00B71111" w:rsidRPr="00DA6370">
        <w:rPr>
          <w:rFonts w:ascii="Calibri" w:hAnsi="Calibri" w:cs="Calibri"/>
          <w:b/>
          <w:sz w:val="20"/>
          <w:szCs w:val="20"/>
        </w:rPr>
        <w:t xml:space="preserve">je zřejmé, že </w:t>
      </w:r>
      <w:r w:rsidRPr="00DA6370">
        <w:rPr>
          <w:rFonts w:ascii="Calibri" w:hAnsi="Calibri" w:cs="Calibri"/>
          <w:b/>
          <w:sz w:val="20"/>
          <w:szCs w:val="20"/>
        </w:rPr>
        <w:t>eliminac</w:t>
      </w:r>
      <w:r w:rsidR="00B71111" w:rsidRPr="00DA6370">
        <w:rPr>
          <w:rFonts w:ascii="Calibri" w:hAnsi="Calibri" w:cs="Calibri"/>
          <w:b/>
          <w:sz w:val="20"/>
          <w:szCs w:val="20"/>
        </w:rPr>
        <w:t>e</w:t>
      </w:r>
      <w:r w:rsidRPr="00DA6370">
        <w:rPr>
          <w:rFonts w:ascii="Calibri" w:hAnsi="Calibri" w:cs="Calibri"/>
          <w:b/>
          <w:sz w:val="20"/>
          <w:szCs w:val="20"/>
        </w:rPr>
        <w:t xml:space="preserve"> a úspěšné řízení identifikovaných rizik</w:t>
      </w:r>
      <w:r w:rsidR="00B71111" w:rsidRPr="00DA6370">
        <w:rPr>
          <w:rFonts w:ascii="Calibri" w:hAnsi="Calibri" w:cs="Calibri"/>
          <w:b/>
          <w:sz w:val="20"/>
          <w:szCs w:val="20"/>
        </w:rPr>
        <w:t xml:space="preserve"> nebude výhradně v dispozici dodavatele a ten za ně nemůže </w:t>
      </w:r>
      <w:r w:rsidR="007364A8">
        <w:rPr>
          <w:rFonts w:ascii="Calibri" w:hAnsi="Calibri" w:cs="Calibri"/>
          <w:b/>
          <w:sz w:val="20"/>
          <w:szCs w:val="20"/>
        </w:rPr>
        <w:t xml:space="preserve">plně </w:t>
      </w:r>
      <w:r w:rsidR="00B71111" w:rsidRPr="00DA6370">
        <w:rPr>
          <w:rFonts w:ascii="Calibri" w:hAnsi="Calibri" w:cs="Calibri"/>
          <w:b/>
          <w:sz w:val="20"/>
          <w:szCs w:val="20"/>
        </w:rPr>
        <w:t xml:space="preserve">odpovídat. </w:t>
      </w:r>
      <w:r w:rsidRPr="00DA6370">
        <w:rPr>
          <w:rFonts w:ascii="Calibri" w:hAnsi="Calibri" w:cs="Calibri"/>
          <w:b/>
          <w:sz w:val="20"/>
          <w:szCs w:val="20"/>
        </w:rPr>
        <w:t xml:space="preserve">Nabídka dodavatele a plnění veřejné zakázky dodavatelem však mají k eliminaci a řízení rizik přispět v maximální možné míře. </w:t>
      </w:r>
    </w:p>
    <w:p w:rsidR="00575947" w:rsidRDefault="00DA403B" w:rsidP="00DA403B">
      <w:pPr>
        <w:spacing w:after="120"/>
        <w:ind w:left="1414"/>
        <w:jc w:val="both"/>
        <w:rPr>
          <w:rFonts w:ascii="Calibri" w:hAnsi="Calibri" w:cs="Calibri"/>
          <w:sz w:val="20"/>
          <w:szCs w:val="20"/>
        </w:rPr>
      </w:pPr>
      <w:r w:rsidRPr="00DA6370">
        <w:rPr>
          <w:rFonts w:ascii="Calibri" w:hAnsi="Calibri" w:cs="Calibri"/>
          <w:sz w:val="20"/>
          <w:szCs w:val="20"/>
        </w:rPr>
        <w:t xml:space="preserve">Účastníci </w:t>
      </w:r>
      <w:r w:rsidR="00C011C4" w:rsidRPr="00DA6370">
        <w:rPr>
          <w:rFonts w:ascii="Calibri" w:hAnsi="Calibri" w:cs="Calibri"/>
          <w:sz w:val="20"/>
          <w:szCs w:val="20"/>
        </w:rPr>
        <w:t>zadávacího</w:t>
      </w:r>
      <w:r w:rsidRPr="00DA6370">
        <w:rPr>
          <w:rFonts w:ascii="Calibri" w:hAnsi="Calibri" w:cs="Calibri"/>
          <w:sz w:val="20"/>
          <w:szCs w:val="20"/>
        </w:rPr>
        <w:t xml:space="preserve"> řízení v rámci formulářů v Příloze</w:t>
      </w:r>
      <w:r>
        <w:rPr>
          <w:rFonts w:ascii="Calibri" w:hAnsi="Calibri" w:cs="Calibri"/>
          <w:sz w:val="20"/>
          <w:szCs w:val="20"/>
        </w:rPr>
        <w:t xml:space="preserve"> č. 9 Pokynů </w:t>
      </w:r>
    </w:p>
    <w:p w:rsidR="00575947" w:rsidRDefault="00DA403B" w:rsidP="00575947">
      <w:pPr>
        <w:numPr>
          <w:ilvl w:val="0"/>
          <w:numId w:val="17"/>
        </w:numPr>
        <w:spacing w:after="120"/>
        <w:jc w:val="both"/>
        <w:rPr>
          <w:rFonts w:ascii="Calibri" w:hAnsi="Calibri" w:cs="Calibri"/>
          <w:sz w:val="20"/>
          <w:szCs w:val="20"/>
        </w:rPr>
      </w:pPr>
      <w:r>
        <w:rPr>
          <w:rFonts w:ascii="Calibri" w:hAnsi="Calibri" w:cs="Calibri"/>
          <w:i/>
          <w:sz w:val="20"/>
          <w:szCs w:val="20"/>
        </w:rPr>
        <w:t>identifikují rizika</w:t>
      </w:r>
      <w:r>
        <w:rPr>
          <w:rFonts w:ascii="Calibri" w:hAnsi="Calibri" w:cs="Calibri"/>
          <w:sz w:val="20"/>
          <w:szCs w:val="20"/>
        </w:rPr>
        <w:t xml:space="preserve">, která spatřují na straně </w:t>
      </w:r>
      <w:r w:rsidRPr="003F70E6">
        <w:rPr>
          <w:rFonts w:ascii="Calibri" w:hAnsi="Calibri" w:cs="Calibri"/>
          <w:sz w:val="20"/>
          <w:szCs w:val="20"/>
        </w:rPr>
        <w:t xml:space="preserve">zadavatele </w:t>
      </w:r>
      <w:r w:rsidR="00EA2B2B" w:rsidRPr="003F70E6">
        <w:rPr>
          <w:rFonts w:ascii="Calibri" w:hAnsi="Calibri"/>
          <w:sz w:val="20"/>
        </w:rPr>
        <w:t>v </w:t>
      </w:r>
      <w:r w:rsidR="00EA2B2B" w:rsidRPr="003F70E6">
        <w:rPr>
          <w:rFonts w:ascii="Calibri" w:hAnsi="Calibri" w:cs="Calibri"/>
          <w:sz w:val="20"/>
          <w:szCs w:val="20"/>
        </w:rPr>
        <w:t>rámci realizace</w:t>
      </w:r>
      <w:r w:rsidR="00EA2B2B" w:rsidRPr="003F70E6">
        <w:rPr>
          <w:rFonts w:ascii="Calibri" w:hAnsi="Calibri"/>
          <w:sz w:val="20"/>
        </w:rPr>
        <w:t xml:space="preserve"> předmětu veřejné zakázky</w:t>
      </w:r>
      <w:r w:rsidR="00EA2B2B" w:rsidRPr="003F70E6">
        <w:rPr>
          <w:rFonts w:ascii="Calibri" w:hAnsi="Calibri" w:cs="Calibri"/>
          <w:sz w:val="20"/>
          <w:szCs w:val="20"/>
        </w:rPr>
        <w:t xml:space="preserve"> nebo využití jejích výstupů pro navazující územní řízení</w:t>
      </w:r>
      <w:r w:rsidR="00C55063">
        <w:rPr>
          <w:rFonts w:ascii="Calibri" w:hAnsi="Calibri" w:cs="Calibri"/>
          <w:sz w:val="20"/>
          <w:szCs w:val="20"/>
        </w:rPr>
        <w:t xml:space="preserve"> a řízení EIA</w:t>
      </w:r>
      <w:r w:rsidRPr="003F70E6">
        <w:rPr>
          <w:rFonts w:ascii="Calibri" w:hAnsi="Calibri"/>
          <w:sz w:val="20"/>
        </w:rPr>
        <w:t>.</w:t>
      </w:r>
      <w:r w:rsidRPr="003F70E6">
        <w:rPr>
          <w:rFonts w:ascii="Calibri" w:hAnsi="Calibri" w:cs="Calibri"/>
          <w:sz w:val="20"/>
          <w:szCs w:val="20"/>
        </w:rPr>
        <w:t xml:space="preserve"> Tato rizika</w:t>
      </w:r>
      <w:r>
        <w:rPr>
          <w:rFonts w:ascii="Calibri" w:hAnsi="Calibri" w:cs="Calibri"/>
          <w:sz w:val="20"/>
          <w:szCs w:val="20"/>
        </w:rPr>
        <w:t xml:space="preserve"> nemohou spočívat v nekvalitním nebo pozdním plnění veřejné zakázky dodavatelem, resp. z takového plnění vznikat, je totiž samozřejmostí, že dodavatel v rámci kvalitního plnění si svá rizika ošetří dostatečným způsobem</w:t>
      </w:r>
      <w:r w:rsidR="00575947">
        <w:rPr>
          <w:rFonts w:ascii="Calibri" w:hAnsi="Calibri" w:cs="Calibri"/>
          <w:sz w:val="20"/>
          <w:szCs w:val="20"/>
        </w:rPr>
        <w:t>,</w:t>
      </w:r>
    </w:p>
    <w:p w:rsidR="003F75F7" w:rsidRPr="004B7852" w:rsidRDefault="003F75F7" w:rsidP="00575947">
      <w:pPr>
        <w:numPr>
          <w:ilvl w:val="0"/>
          <w:numId w:val="17"/>
        </w:numPr>
        <w:spacing w:after="120"/>
        <w:jc w:val="both"/>
        <w:rPr>
          <w:rFonts w:ascii="Calibri" w:hAnsi="Calibri" w:cs="Calibri"/>
          <w:sz w:val="20"/>
          <w:szCs w:val="20"/>
        </w:rPr>
      </w:pPr>
      <w:r w:rsidRPr="004B7852">
        <w:rPr>
          <w:rFonts w:ascii="Calibri" w:hAnsi="Calibri" w:cs="Calibri"/>
          <w:i/>
          <w:sz w:val="20"/>
          <w:szCs w:val="20"/>
        </w:rPr>
        <w:lastRenderedPageBreak/>
        <w:t>identifikují projektový/é cíl/e</w:t>
      </w:r>
      <w:r w:rsidRPr="004B7852">
        <w:rPr>
          <w:rFonts w:ascii="Calibri" w:hAnsi="Calibri" w:cs="Calibri"/>
          <w:sz w:val="20"/>
          <w:szCs w:val="20"/>
        </w:rPr>
        <w:t>, ke kterému/</w:t>
      </w:r>
      <w:proofErr w:type="spellStart"/>
      <w:r w:rsidRPr="004B7852">
        <w:rPr>
          <w:rFonts w:ascii="Calibri" w:hAnsi="Calibri" w:cs="Calibri"/>
          <w:sz w:val="20"/>
          <w:szCs w:val="20"/>
        </w:rPr>
        <w:t>ým</w:t>
      </w:r>
      <w:proofErr w:type="spellEnd"/>
      <w:r w:rsidRPr="004B7852">
        <w:rPr>
          <w:rFonts w:ascii="Calibri" w:hAnsi="Calibri" w:cs="Calibri"/>
          <w:sz w:val="20"/>
          <w:szCs w:val="20"/>
        </w:rPr>
        <w:t xml:space="preserve"> se</w:t>
      </w:r>
      <w:r w:rsidR="00AC5162" w:rsidRPr="004B7852">
        <w:rPr>
          <w:rFonts w:ascii="Calibri" w:hAnsi="Calibri" w:cs="Calibri"/>
          <w:sz w:val="20"/>
          <w:szCs w:val="20"/>
        </w:rPr>
        <w:t xml:space="preserve"> identifikovaná rizika vztahují</w:t>
      </w:r>
      <w:r w:rsidRPr="004B7852">
        <w:rPr>
          <w:rFonts w:ascii="Calibri" w:hAnsi="Calibri" w:cs="Calibri"/>
          <w:sz w:val="20"/>
          <w:szCs w:val="20"/>
        </w:rPr>
        <w:t xml:space="preserve"> </w:t>
      </w:r>
    </w:p>
    <w:p w:rsidR="00575947" w:rsidRPr="00B91B2D" w:rsidRDefault="00DA403B" w:rsidP="00575947">
      <w:pPr>
        <w:numPr>
          <w:ilvl w:val="0"/>
          <w:numId w:val="17"/>
        </w:numPr>
        <w:spacing w:after="120"/>
        <w:jc w:val="both"/>
        <w:rPr>
          <w:rFonts w:ascii="Calibri" w:hAnsi="Calibri" w:cs="Calibri"/>
          <w:sz w:val="20"/>
          <w:szCs w:val="20"/>
        </w:rPr>
      </w:pPr>
      <w:r w:rsidRPr="00B91B2D">
        <w:rPr>
          <w:rFonts w:ascii="Calibri" w:hAnsi="Calibri" w:cs="Calibri"/>
          <w:i/>
          <w:sz w:val="20"/>
          <w:szCs w:val="20"/>
        </w:rPr>
        <w:t>odůvodní</w:t>
      </w:r>
      <w:r w:rsidRPr="00B91B2D">
        <w:rPr>
          <w:rFonts w:ascii="Calibri" w:hAnsi="Calibri" w:cs="Calibri"/>
          <w:sz w:val="20"/>
          <w:szCs w:val="20"/>
        </w:rPr>
        <w:t>, z jakého důvodu vnímají identifikované skutečnosti jako rizi</w:t>
      </w:r>
      <w:r w:rsidR="00575947" w:rsidRPr="00B91B2D">
        <w:rPr>
          <w:rFonts w:ascii="Calibri" w:hAnsi="Calibri" w:cs="Calibri"/>
          <w:sz w:val="20"/>
          <w:szCs w:val="20"/>
        </w:rPr>
        <w:t>ko</w:t>
      </w:r>
      <w:r w:rsidR="008B7D15">
        <w:rPr>
          <w:rFonts w:ascii="Calibri" w:hAnsi="Calibri" w:cs="Calibri"/>
          <w:sz w:val="20"/>
          <w:szCs w:val="20"/>
        </w:rPr>
        <w:t xml:space="preserve"> a popíší okolnosti a povahu rizik</w:t>
      </w:r>
      <w:r w:rsidR="00575947" w:rsidRPr="00B91B2D">
        <w:rPr>
          <w:rFonts w:ascii="Calibri" w:hAnsi="Calibri" w:cs="Calibri"/>
          <w:sz w:val="20"/>
          <w:szCs w:val="20"/>
        </w:rPr>
        <w:t>,</w:t>
      </w:r>
      <w:r w:rsidRPr="00B91B2D">
        <w:rPr>
          <w:rFonts w:ascii="Calibri" w:hAnsi="Calibri" w:cs="Calibri"/>
          <w:sz w:val="20"/>
          <w:szCs w:val="20"/>
        </w:rPr>
        <w:t xml:space="preserve"> </w:t>
      </w:r>
    </w:p>
    <w:p w:rsidR="00575947" w:rsidRPr="00B91B2D" w:rsidRDefault="00DA403B" w:rsidP="00575947">
      <w:pPr>
        <w:numPr>
          <w:ilvl w:val="0"/>
          <w:numId w:val="17"/>
        </w:numPr>
        <w:spacing w:after="120"/>
        <w:jc w:val="both"/>
        <w:rPr>
          <w:rFonts w:ascii="Calibri" w:hAnsi="Calibri" w:cs="Calibri"/>
          <w:sz w:val="20"/>
          <w:szCs w:val="20"/>
        </w:rPr>
      </w:pPr>
      <w:r w:rsidRPr="00B91B2D">
        <w:rPr>
          <w:rFonts w:ascii="Calibri" w:hAnsi="Calibri" w:cs="Calibri"/>
          <w:sz w:val="20"/>
          <w:szCs w:val="20"/>
        </w:rPr>
        <w:t xml:space="preserve">popíší </w:t>
      </w:r>
      <w:r w:rsidRPr="00B91B2D">
        <w:rPr>
          <w:rFonts w:ascii="Calibri" w:hAnsi="Calibri" w:cs="Calibri"/>
          <w:i/>
          <w:sz w:val="20"/>
          <w:szCs w:val="20"/>
        </w:rPr>
        <w:t xml:space="preserve">své návrhy a opatření, jimiž má </w:t>
      </w:r>
      <w:r w:rsidR="00A31AEE" w:rsidRPr="00B91B2D">
        <w:rPr>
          <w:rFonts w:ascii="Calibri" w:hAnsi="Calibri" w:cs="Calibri"/>
          <w:i/>
          <w:sz w:val="20"/>
          <w:szCs w:val="20"/>
        </w:rPr>
        <w:t xml:space="preserve">dodavatel </w:t>
      </w:r>
      <w:r w:rsidR="00A31AEE" w:rsidRPr="004B7852">
        <w:rPr>
          <w:rFonts w:ascii="Calibri" w:hAnsi="Calibri" w:cs="Calibri"/>
          <w:i/>
          <w:sz w:val="20"/>
          <w:szCs w:val="20"/>
        </w:rPr>
        <w:t>přispět</w:t>
      </w:r>
      <w:r w:rsidRPr="00B91B2D">
        <w:rPr>
          <w:rFonts w:ascii="Calibri" w:hAnsi="Calibri" w:cs="Calibri"/>
          <w:i/>
          <w:sz w:val="20"/>
          <w:szCs w:val="20"/>
        </w:rPr>
        <w:t xml:space="preserve"> k</w:t>
      </w:r>
      <w:r w:rsidR="00B91B2D">
        <w:rPr>
          <w:rFonts w:ascii="Calibri" w:hAnsi="Calibri" w:cs="Calibri"/>
          <w:i/>
          <w:sz w:val="20"/>
          <w:szCs w:val="20"/>
        </w:rPr>
        <w:t xml:space="preserve"> preventivnímu </w:t>
      </w:r>
      <w:r w:rsidRPr="00B91B2D">
        <w:rPr>
          <w:rFonts w:ascii="Calibri" w:hAnsi="Calibri" w:cs="Calibri"/>
          <w:i/>
          <w:sz w:val="20"/>
          <w:szCs w:val="20"/>
        </w:rPr>
        <w:t xml:space="preserve">omezení či eliminaci </w:t>
      </w:r>
      <w:r w:rsidRPr="00B91B2D">
        <w:rPr>
          <w:rFonts w:ascii="Calibri" w:hAnsi="Calibri" w:cs="Calibri"/>
          <w:sz w:val="20"/>
          <w:szCs w:val="20"/>
        </w:rPr>
        <w:t>identifikovaných rizik</w:t>
      </w:r>
      <w:r w:rsidR="007F0100" w:rsidRPr="00B91B2D">
        <w:rPr>
          <w:rFonts w:ascii="Calibri" w:hAnsi="Calibri" w:cs="Calibri"/>
          <w:sz w:val="20"/>
          <w:szCs w:val="20"/>
        </w:rPr>
        <w:t xml:space="preserve"> nebo </w:t>
      </w:r>
      <w:r w:rsidR="00B91B2D">
        <w:rPr>
          <w:rFonts w:ascii="Calibri" w:hAnsi="Calibri" w:cs="Calibri"/>
          <w:sz w:val="20"/>
          <w:szCs w:val="20"/>
        </w:rPr>
        <w:t xml:space="preserve">omezení či eliminace </w:t>
      </w:r>
      <w:r w:rsidR="007F0100" w:rsidRPr="00B91B2D">
        <w:rPr>
          <w:rFonts w:ascii="Calibri" w:hAnsi="Calibri" w:cs="Calibri"/>
          <w:sz w:val="20"/>
          <w:szCs w:val="20"/>
        </w:rPr>
        <w:t xml:space="preserve">jejich </w:t>
      </w:r>
      <w:r w:rsidR="00B91B2D">
        <w:rPr>
          <w:rFonts w:ascii="Calibri" w:hAnsi="Calibri" w:cs="Calibri"/>
          <w:sz w:val="20"/>
          <w:szCs w:val="20"/>
        </w:rPr>
        <w:t xml:space="preserve">následného </w:t>
      </w:r>
      <w:r w:rsidR="007F0100" w:rsidRPr="00B91B2D">
        <w:rPr>
          <w:rFonts w:ascii="Calibri" w:hAnsi="Calibri" w:cs="Calibri"/>
          <w:sz w:val="20"/>
          <w:szCs w:val="20"/>
        </w:rPr>
        <w:t>negativního dopadu</w:t>
      </w:r>
      <w:r w:rsidRPr="00B91B2D">
        <w:rPr>
          <w:rFonts w:ascii="Calibri" w:hAnsi="Calibri" w:cs="Calibri"/>
          <w:sz w:val="20"/>
          <w:szCs w:val="20"/>
        </w:rPr>
        <w:t>.</w:t>
      </w:r>
      <w:r w:rsidRPr="00B91B2D">
        <w:rPr>
          <w:rFonts w:ascii="Calibri" w:hAnsi="Calibri" w:cs="Calibri"/>
          <w:i/>
          <w:sz w:val="20"/>
          <w:szCs w:val="20"/>
        </w:rPr>
        <w:t xml:space="preserve"> </w:t>
      </w:r>
      <w:r w:rsidRPr="00B91B2D">
        <w:rPr>
          <w:rFonts w:ascii="Calibri" w:hAnsi="Calibri" w:cs="Calibri"/>
          <w:sz w:val="20"/>
          <w:szCs w:val="20"/>
        </w:rPr>
        <w:t xml:space="preserve">Zadavatel uvádí, že popis návrhu a opatření má být </w:t>
      </w:r>
      <w:r w:rsidR="008B7D15">
        <w:rPr>
          <w:rFonts w:ascii="Calibri" w:hAnsi="Calibri" w:cs="Calibri"/>
          <w:sz w:val="20"/>
          <w:szCs w:val="20"/>
        </w:rPr>
        <w:t>jasný a srozumitelný, tj.</w:t>
      </w:r>
      <w:r w:rsidRPr="00B91B2D">
        <w:rPr>
          <w:rFonts w:ascii="Calibri" w:hAnsi="Calibri" w:cs="Calibri"/>
          <w:sz w:val="20"/>
          <w:szCs w:val="20"/>
        </w:rPr>
        <w:t xml:space="preserve"> co nejméně technický a co nejvíce </w:t>
      </w:r>
      <w:r w:rsidR="00AF14C5">
        <w:rPr>
          <w:rFonts w:ascii="Calibri" w:hAnsi="Calibri" w:cs="Calibri"/>
          <w:sz w:val="20"/>
          <w:szCs w:val="20"/>
        </w:rPr>
        <w:t>pochopitelný</w:t>
      </w:r>
      <w:r w:rsidRPr="00B91B2D">
        <w:rPr>
          <w:rFonts w:ascii="Calibri" w:hAnsi="Calibri" w:cs="Calibri"/>
          <w:sz w:val="20"/>
          <w:szCs w:val="20"/>
        </w:rPr>
        <w:t xml:space="preserve">, a to i z pohledu osob, které nejsou odborníky v oblasti plánování vysokorychlostních tratí. Jak zadavatel již uvedl, schopnost dodavatele vyjádřit věcně a odborně složité otázky výstižným, stručným jednoduchým způsobem je významným </w:t>
      </w:r>
      <w:r w:rsidR="000A50F9" w:rsidRPr="00B91B2D">
        <w:rPr>
          <w:rFonts w:ascii="Calibri" w:hAnsi="Calibri" w:cs="Calibri"/>
          <w:sz w:val="20"/>
          <w:szCs w:val="20"/>
        </w:rPr>
        <w:t>ukazatelem</w:t>
      </w:r>
      <w:r w:rsidRPr="00B91B2D">
        <w:rPr>
          <w:rFonts w:ascii="Calibri" w:hAnsi="Calibri" w:cs="Calibri"/>
          <w:sz w:val="20"/>
          <w:szCs w:val="20"/>
        </w:rPr>
        <w:t xml:space="preserve"> jeho odbornosti.</w:t>
      </w:r>
    </w:p>
    <w:p w:rsidR="00DA403B" w:rsidRPr="00B91B2D" w:rsidRDefault="00DA403B" w:rsidP="00575947">
      <w:pPr>
        <w:numPr>
          <w:ilvl w:val="0"/>
          <w:numId w:val="17"/>
        </w:numPr>
        <w:spacing w:after="120"/>
        <w:jc w:val="both"/>
        <w:rPr>
          <w:rFonts w:ascii="Calibri" w:hAnsi="Calibri" w:cs="Calibri"/>
          <w:sz w:val="20"/>
          <w:szCs w:val="20"/>
        </w:rPr>
      </w:pPr>
      <w:r w:rsidRPr="00AF4B92">
        <w:rPr>
          <w:rFonts w:ascii="Calibri" w:hAnsi="Calibri" w:cs="Calibri"/>
          <w:sz w:val="20"/>
          <w:szCs w:val="20"/>
        </w:rPr>
        <w:t>popíší</w:t>
      </w:r>
      <w:r w:rsidRPr="00AF4B92">
        <w:rPr>
          <w:rFonts w:ascii="Calibri" w:hAnsi="Calibri" w:cs="Calibri"/>
          <w:i/>
          <w:sz w:val="20"/>
          <w:szCs w:val="20"/>
        </w:rPr>
        <w:t xml:space="preserve"> dominantní informace – odůvodnění realizovat</w:t>
      </w:r>
      <w:r w:rsidR="00575947" w:rsidRPr="00AF4B92">
        <w:rPr>
          <w:rFonts w:ascii="Calibri" w:hAnsi="Calibri" w:cs="Calibri"/>
          <w:i/>
          <w:sz w:val="20"/>
          <w:szCs w:val="20"/>
        </w:rPr>
        <w:t>elnosti daného návrhu a opatření</w:t>
      </w:r>
      <w:r w:rsidR="00575947" w:rsidRPr="00AF4B92">
        <w:rPr>
          <w:rFonts w:ascii="Calibri" w:hAnsi="Calibri" w:cs="Calibri"/>
          <w:sz w:val="20"/>
          <w:szCs w:val="20"/>
        </w:rPr>
        <w:t>. T</w:t>
      </w:r>
      <w:r w:rsidRPr="00AF4B92">
        <w:rPr>
          <w:rFonts w:ascii="Calibri" w:hAnsi="Calibri" w:cs="Calibri"/>
          <w:sz w:val="20"/>
          <w:szCs w:val="20"/>
        </w:rPr>
        <w:t xml:space="preserve">yto informace mají doložit promyšlenost a realizovatelnost daného návrhu a opatření na </w:t>
      </w:r>
      <w:r w:rsidR="003B6B32">
        <w:rPr>
          <w:rFonts w:ascii="Calibri" w:hAnsi="Calibri" w:cs="Calibri"/>
          <w:sz w:val="20"/>
          <w:szCs w:val="20"/>
        </w:rPr>
        <w:t xml:space="preserve">preventivní </w:t>
      </w:r>
      <w:r w:rsidRPr="003B6B32">
        <w:rPr>
          <w:rFonts w:ascii="Calibri" w:hAnsi="Calibri" w:cs="Calibri"/>
          <w:sz w:val="20"/>
          <w:szCs w:val="20"/>
        </w:rPr>
        <w:t>omezení či eliminaci identifikovaných rizik</w:t>
      </w:r>
      <w:r w:rsidR="00480851" w:rsidRPr="003B6B32">
        <w:rPr>
          <w:rFonts w:ascii="Calibri" w:hAnsi="Calibri" w:cs="Calibri"/>
          <w:sz w:val="20"/>
          <w:szCs w:val="20"/>
        </w:rPr>
        <w:t xml:space="preserve"> či </w:t>
      </w:r>
      <w:r w:rsidR="003B6B32">
        <w:rPr>
          <w:rFonts w:ascii="Calibri" w:hAnsi="Calibri" w:cs="Calibri"/>
          <w:sz w:val="20"/>
          <w:szCs w:val="20"/>
        </w:rPr>
        <w:t xml:space="preserve">omezení či eliminace </w:t>
      </w:r>
      <w:r w:rsidR="00480851" w:rsidRPr="003B6B32">
        <w:rPr>
          <w:rFonts w:ascii="Calibri" w:hAnsi="Calibri" w:cs="Calibri"/>
          <w:sz w:val="20"/>
          <w:szCs w:val="20"/>
        </w:rPr>
        <w:t xml:space="preserve">jejich </w:t>
      </w:r>
      <w:r w:rsidR="003B6B32">
        <w:rPr>
          <w:rFonts w:ascii="Calibri" w:hAnsi="Calibri" w:cs="Calibri"/>
          <w:sz w:val="20"/>
          <w:szCs w:val="20"/>
        </w:rPr>
        <w:t xml:space="preserve">následných </w:t>
      </w:r>
      <w:r w:rsidR="00480851" w:rsidRPr="003B6B32">
        <w:rPr>
          <w:rFonts w:ascii="Calibri" w:hAnsi="Calibri" w:cs="Calibri"/>
          <w:sz w:val="20"/>
          <w:szCs w:val="20"/>
        </w:rPr>
        <w:t>negativních dopadů</w:t>
      </w:r>
      <w:r w:rsidR="008B7D15">
        <w:rPr>
          <w:rFonts w:ascii="Calibri" w:hAnsi="Calibri" w:cs="Calibri"/>
          <w:sz w:val="20"/>
          <w:szCs w:val="20"/>
        </w:rPr>
        <w:t>, a to ověřitelným způsobem</w:t>
      </w:r>
      <w:r w:rsidR="00A31AEE" w:rsidRPr="003B6B32">
        <w:rPr>
          <w:rFonts w:ascii="Calibri" w:hAnsi="Calibri" w:cs="Calibri"/>
          <w:sz w:val="20"/>
          <w:szCs w:val="20"/>
        </w:rPr>
        <w:t xml:space="preserve">. </w:t>
      </w:r>
      <w:r w:rsidR="00A31AEE" w:rsidRPr="004B7852">
        <w:rPr>
          <w:rFonts w:ascii="Calibri" w:hAnsi="Calibri"/>
          <w:sz w:val="20"/>
        </w:rPr>
        <w:t xml:space="preserve">Dominantní informace </w:t>
      </w:r>
      <w:r w:rsidR="008B7D15">
        <w:rPr>
          <w:rFonts w:ascii="Calibri" w:hAnsi="Calibri"/>
          <w:sz w:val="20"/>
        </w:rPr>
        <w:t xml:space="preserve">musí být jednoznačná, </w:t>
      </w:r>
      <w:r w:rsidR="00A31AEE" w:rsidRPr="004B7852">
        <w:rPr>
          <w:rFonts w:ascii="Calibri" w:hAnsi="Calibri"/>
          <w:sz w:val="20"/>
        </w:rPr>
        <w:t xml:space="preserve">může spočívat </w:t>
      </w:r>
      <w:r w:rsidR="003B6B32">
        <w:rPr>
          <w:rFonts w:ascii="Calibri" w:hAnsi="Calibri"/>
          <w:sz w:val="20"/>
        </w:rPr>
        <w:t xml:space="preserve">například </w:t>
      </w:r>
      <w:r w:rsidR="00A31AEE" w:rsidRPr="004B7852">
        <w:rPr>
          <w:rFonts w:ascii="Calibri" w:hAnsi="Calibri"/>
          <w:sz w:val="20"/>
        </w:rPr>
        <w:t>v odkazu na již obdobný realizovaný projekt, odkazu na odlišný realizovaný projekt s popisem přizpůsobení postupů specifik</w:t>
      </w:r>
      <w:r w:rsidR="003B6B32">
        <w:rPr>
          <w:rFonts w:ascii="Calibri" w:hAnsi="Calibri"/>
          <w:sz w:val="20"/>
        </w:rPr>
        <w:t>ů</w:t>
      </w:r>
      <w:r w:rsidR="00A31AEE" w:rsidRPr="004B7852">
        <w:rPr>
          <w:rFonts w:ascii="Calibri" w:hAnsi="Calibri"/>
          <w:sz w:val="20"/>
        </w:rPr>
        <w:t xml:space="preserve">m této veřejné zakázky, obdobných odkazech na zkušenosti člena realizačního týmu nebo v jiných věrohodných a ověřitelných tvrzeních. </w:t>
      </w:r>
      <w:r w:rsidR="00A31AEE" w:rsidRPr="00704D25">
        <w:rPr>
          <w:rFonts w:ascii="Calibri" w:hAnsi="Calibri"/>
          <w:b/>
          <w:sz w:val="20"/>
        </w:rPr>
        <w:t xml:space="preserve">Zadavatel v této souvislosti </w:t>
      </w:r>
      <w:r w:rsidR="003B6B32" w:rsidRPr="00704D25">
        <w:rPr>
          <w:rFonts w:ascii="Calibri" w:hAnsi="Calibri"/>
          <w:b/>
          <w:sz w:val="20"/>
        </w:rPr>
        <w:t xml:space="preserve">bude lépe hodnotit </w:t>
      </w:r>
      <w:r w:rsidR="006B1D21" w:rsidRPr="00704D25">
        <w:rPr>
          <w:rFonts w:ascii="Calibri" w:hAnsi="Calibri"/>
          <w:b/>
          <w:sz w:val="20"/>
        </w:rPr>
        <w:t xml:space="preserve">využití </w:t>
      </w:r>
      <w:r w:rsidR="003B6B32" w:rsidRPr="00704D25">
        <w:rPr>
          <w:rFonts w:ascii="Calibri" w:hAnsi="Calibri"/>
          <w:b/>
          <w:sz w:val="20"/>
        </w:rPr>
        <w:t>co nejvíce</w:t>
      </w:r>
      <w:r w:rsidR="008B7D15" w:rsidRPr="00704D25">
        <w:rPr>
          <w:rFonts w:ascii="Calibri" w:hAnsi="Calibri"/>
          <w:b/>
          <w:sz w:val="20"/>
        </w:rPr>
        <w:t xml:space="preserve"> konkrétních,</w:t>
      </w:r>
      <w:r w:rsidR="003B6B32" w:rsidRPr="00704D25">
        <w:rPr>
          <w:rFonts w:ascii="Calibri" w:hAnsi="Calibri"/>
          <w:b/>
          <w:sz w:val="20"/>
        </w:rPr>
        <w:t xml:space="preserve"> měřitelných informací </w:t>
      </w:r>
      <w:r w:rsidR="00A31AEE" w:rsidRPr="00704D25">
        <w:rPr>
          <w:rFonts w:ascii="Calibri" w:hAnsi="Calibri"/>
          <w:b/>
          <w:sz w:val="20"/>
        </w:rPr>
        <w:t>(např. kvantifikaci dopadu navrhovaného opatření z hlediska ekonomického, časového apod.).</w:t>
      </w:r>
      <w:r w:rsidR="00AD1684">
        <w:rPr>
          <w:rFonts w:ascii="Calibri" w:hAnsi="Calibri"/>
          <w:sz w:val="20"/>
        </w:rPr>
        <w:t xml:space="preserve"> Dominantní informace mají být formulovány tak, aby dodavatel na jejich základě nebyl přímo identifikovatelný.</w:t>
      </w:r>
    </w:p>
    <w:p w:rsidR="00534B7D" w:rsidRPr="00A31AEE" w:rsidRDefault="00F9439D" w:rsidP="00534B7D">
      <w:pPr>
        <w:spacing w:after="120"/>
        <w:ind w:left="1414"/>
        <w:jc w:val="both"/>
        <w:rPr>
          <w:rFonts w:ascii="Calibri" w:hAnsi="Calibri" w:cs="Calibri"/>
          <w:b/>
          <w:sz w:val="20"/>
          <w:szCs w:val="20"/>
        </w:rPr>
      </w:pPr>
      <w:r w:rsidRPr="003F70E6">
        <w:rPr>
          <w:rFonts w:ascii="Calibri" w:hAnsi="Calibri" w:cs="Calibri"/>
          <w:b/>
          <w:sz w:val="20"/>
          <w:szCs w:val="20"/>
        </w:rPr>
        <w:t>Podle zásad metody BVA/BVP r</w:t>
      </w:r>
      <w:r w:rsidR="00534B7D" w:rsidRPr="003F70E6">
        <w:rPr>
          <w:rFonts w:ascii="Calibri" w:hAnsi="Calibri" w:cs="Calibri"/>
          <w:b/>
          <w:sz w:val="20"/>
          <w:szCs w:val="20"/>
        </w:rPr>
        <w:t xml:space="preserve">ozsah popisů souhrnně ve vztahu ke všem rizikům nesmí přesáhnout 2 A4 </w:t>
      </w:r>
      <w:r w:rsidR="003F70E6" w:rsidRPr="008B70FF">
        <w:rPr>
          <w:rFonts w:ascii="Calibri" w:hAnsi="Calibri" w:cs="Calibri"/>
          <w:b/>
          <w:sz w:val="20"/>
          <w:szCs w:val="20"/>
        </w:rPr>
        <w:t>(s použitím velikosti písma min. 10</w:t>
      </w:r>
      <w:r w:rsidR="003F70E6" w:rsidRPr="00A31AEE">
        <w:rPr>
          <w:rFonts w:ascii="Calibri" w:hAnsi="Calibri" w:cs="Calibri"/>
          <w:b/>
          <w:sz w:val="20"/>
          <w:szCs w:val="20"/>
        </w:rPr>
        <w:t xml:space="preserve">, typ </w:t>
      </w:r>
      <w:proofErr w:type="spellStart"/>
      <w:r w:rsidR="003F70E6" w:rsidRPr="00A31AEE">
        <w:rPr>
          <w:rFonts w:ascii="Calibri" w:hAnsi="Calibri" w:cs="Calibri"/>
          <w:b/>
          <w:sz w:val="20"/>
          <w:szCs w:val="20"/>
        </w:rPr>
        <w:t>Calibri</w:t>
      </w:r>
      <w:proofErr w:type="spellEnd"/>
      <w:r w:rsidR="00515128" w:rsidRPr="00A31AEE">
        <w:rPr>
          <w:rFonts w:ascii="Calibri" w:hAnsi="Calibri" w:cs="Calibri"/>
          <w:b/>
          <w:sz w:val="20"/>
          <w:szCs w:val="20"/>
        </w:rPr>
        <w:t>, text nad tento rozsah nebude předmětem hodnocení</w:t>
      </w:r>
      <w:r w:rsidR="003F70E6" w:rsidRPr="00A31AEE">
        <w:rPr>
          <w:rFonts w:ascii="Calibri" w:hAnsi="Calibri" w:cs="Calibri"/>
          <w:b/>
          <w:sz w:val="20"/>
          <w:szCs w:val="20"/>
        </w:rPr>
        <w:t>)</w:t>
      </w:r>
      <w:r w:rsidR="00EA2B2B" w:rsidRPr="00A31AEE">
        <w:rPr>
          <w:rFonts w:ascii="Calibri" w:hAnsi="Calibri" w:cs="Calibri"/>
          <w:b/>
          <w:sz w:val="20"/>
          <w:szCs w:val="20"/>
        </w:rPr>
        <w:t>, zadavatel však v rámci tohoto rozsahu neomezuje maximální počet potenciálně identifikovaných rizik.</w:t>
      </w:r>
    </w:p>
    <w:p w:rsidR="00DA403B" w:rsidRPr="00A31AEE" w:rsidRDefault="005E1C68" w:rsidP="00DA403B">
      <w:pPr>
        <w:spacing w:after="120"/>
        <w:ind w:left="1414"/>
        <w:jc w:val="both"/>
        <w:rPr>
          <w:rFonts w:ascii="Calibri" w:hAnsi="Calibri" w:cs="Calibri"/>
          <w:sz w:val="20"/>
          <w:szCs w:val="20"/>
        </w:rPr>
      </w:pPr>
      <w:r w:rsidRPr="00A31AEE">
        <w:rPr>
          <w:rFonts w:ascii="Calibri" w:hAnsi="Calibri" w:cs="Calibri"/>
          <w:sz w:val="20"/>
          <w:szCs w:val="20"/>
        </w:rPr>
        <w:t xml:space="preserve">Identifikace a řízení rizik bude hodnoceno </w:t>
      </w:r>
      <w:r w:rsidR="00EA2B2B" w:rsidRPr="00A31AEE">
        <w:rPr>
          <w:rFonts w:ascii="Calibri" w:hAnsi="Calibri" w:cs="Calibri"/>
          <w:sz w:val="20"/>
          <w:szCs w:val="20"/>
        </w:rPr>
        <w:t>souhrnně</w:t>
      </w:r>
      <w:r w:rsidR="00474EC9" w:rsidRPr="00A31AEE">
        <w:rPr>
          <w:rFonts w:ascii="Calibri" w:hAnsi="Calibri" w:cs="Calibri"/>
          <w:sz w:val="20"/>
          <w:szCs w:val="20"/>
        </w:rPr>
        <w:t xml:space="preserve"> </w:t>
      </w:r>
      <w:r w:rsidRPr="00A31AEE">
        <w:rPr>
          <w:rFonts w:ascii="Calibri" w:hAnsi="Calibri" w:cs="Calibri"/>
          <w:sz w:val="20"/>
          <w:szCs w:val="20"/>
        </w:rPr>
        <w:t xml:space="preserve">ve vztahu ke </w:t>
      </w:r>
      <w:r w:rsidR="00EA2B2B" w:rsidRPr="00A31AEE">
        <w:rPr>
          <w:rFonts w:ascii="Calibri" w:hAnsi="Calibri" w:cs="Calibri"/>
          <w:sz w:val="20"/>
          <w:szCs w:val="20"/>
        </w:rPr>
        <w:t>všem identifikovan</w:t>
      </w:r>
      <w:r w:rsidR="00E21AD8" w:rsidRPr="00A31AEE">
        <w:rPr>
          <w:rFonts w:ascii="Calibri" w:hAnsi="Calibri" w:cs="Calibri"/>
          <w:sz w:val="20"/>
          <w:szCs w:val="20"/>
        </w:rPr>
        <w:t>ý</w:t>
      </w:r>
      <w:r w:rsidR="00EA2B2B" w:rsidRPr="00A31AEE">
        <w:rPr>
          <w:rFonts w:ascii="Calibri" w:hAnsi="Calibri" w:cs="Calibri"/>
          <w:sz w:val="20"/>
          <w:szCs w:val="20"/>
        </w:rPr>
        <w:t>m rizikům</w:t>
      </w:r>
      <w:r w:rsidR="00DA403B" w:rsidRPr="00A31AEE">
        <w:rPr>
          <w:rFonts w:ascii="Calibri" w:hAnsi="Calibri" w:cs="Calibri"/>
          <w:sz w:val="20"/>
          <w:szCs w:val="20"/>
        </w:rPr>
        <w:t>, a to následovně:</w:t>
      </w:r>
    </w:p>
    <w:p w:rsidR="003F70E6" w:rsidRPr="00A31AEE" w:rsidRDefault="003F70E6" w:rsidP="003F70E6">
      <w:pPr>
        <w:numPr>
          <w:ilvl w:val="0"/>
          <w:numId w:val="17"/>
        </w:numPr>
        <w:spacing w:after="120"/>
        <w:jc w:val="both"/>
        <w:rPr>
          <w:rFonts w:ascii="Calibri" w:hAnsi="Calibri"/>
          <w:sz w:val="20"/>
        </w:rPr>
      </w:pPr>
      <w:r w:rsidRPr="00A31AEE">
        <w:rPr>
          <w:rFonts w:ascii="Calibri" w:hAnsi="Calibri" w:cs="Calibri"/>
          <w:sz w:val="20"/>
          <w:szCs w:val="20"/>
        </w:rPr>
        <w:t>vysoká míra efektu návrhů</w:t>
      </w:r>
      <w:r w:rsidR="00AA0A2D">
        <w:rPr>
          <w:rFonts w:ascii="Calibri" w:hAnsi="Calibri" w:cs="Calibri"/>
          <w:sz w:val="20"/>
          <w:szCs w:val="20"/>
        </w:rPr>
        <w:t xml:space="preserve"> a </w:t>
      </w:r>
      <w:r w:rsidRPr="00A31AEE">
        <w:rPr>
          <w:rFonts w:ascii="Calibri" w:hAnsi="Calibri" w:cs="Calibri"/>
          <w:sz w:val="20"/>
          <w:szCs w:val="20"/>
        </w:rPr>
        <w:t>opatření</w:t>
      </w:r>
      <w:r w:rsidRPr="00A31AEE">
        <w:rPr>
          <w:rFonts w:ascii="Calibri" w:hAnsi="Calibri"/>
          <w:sz w:val="20"/>
        </w:rPr>
        <w:t xml:space="preserve"> účastníka </w:t>
      </w:r>
      <w:r w:rsidR="00C011C4">
        <w:rPr>
          <w:rFonts w:ascii="Calibri" w:hAnsi="Calibri"/>
          <w:sz w:val="20"/>
        </w:rPr>
        <w:t>zadávacího</w:t>
      </w:r>
      <w:r w:rsidRPr="00A31AEE">
        <w:rPr>
          <w:rFonts w:ascii="Calibri" w:hAnsi="Calibri"/>
          <w:sz w:val="20"/>
        </w:rPr>
        <w:t xml:space="preserve"> řízení na minimalizaci vzniku či negativního dopadu rizik (návrhy</w:t>
      </w:r>
      <w:r w:rsidR="00AA0A2D">
        <w:rPr>
          <w:rFonts w:ascii="Calibri" w:hAnsi="Calibri"/>
          <w:sz w:val="20"/>
        </w:rPr>
        <w:t xml:space="preserve"> a </w:t>
      </w:r>
      <w:r w:rsidRPr="00A31AEE">
        <w:rPr>
          <w:rFonts w:ascii="Calibri" w:hAnsi="Calibri"/>
          <w:sz w:val="20"/>
        </w:rPr>
        <w:t xml:space="preserve">opatření jsou podložena údaji, z nichž lze </w:t>
      </w:r>
      <w:r w:rsidR="00515128" w:rsidRPr="00A31AEE">
        <w:rPr>
          <w:rFonts w:ascii="Calibri" w:hAnsi="Calibri"/>
          <w:sz w:val="20"/>
        </w:rPr>
        <w:t xml:space="preserve">převážně </w:t>
      </w:r>
      <w:r w:rsidRPr="00A31AEE">
        <w:rPr>
          <w:rFonts w:ascii="Calibri" w:hAnsi="Calibri"/>
          <w:sz w:val="20"/>
        </w:rPr>
        <w:t>dovodit, že této vysoké míry efektu bude v rámci plnění veřejné zakázky dosaženo): 15 bodů</w:t>
      </w:r>
    </w:p>
    <w:p w:rsidR="003F70E6" w:rsidRPr="00A31AEE" w:rsidRDefault="003F70E6" w:rsidP="003F70E6">
      <w:pPr>
        <w:numPr>
          <w:ilvl w:val="0"/>
          <w:numId w:val="17"/>
        </w:numPr>
        <w:spacing w:after="120"/>
        <w:jc w:val="both"/>
        <w:rPr>
          <w:rFonts w:ascii="Calibri" w:hAnsi="Calibri"/>
          <w:sz w:val="20"/>
        </w:rPr>
      </w:pPr>
      <w:r w:rsidRPr="00A31AEE">
        <w:rPr>
          <w:rFonts w:ascii="Calibri" w:hAnsi="Calibri"/>
          <w:sz w:val="20"/>
        </w:rPr>
        <w:t>míra efektu návrhů</w:t>
      </w:r>
      <w:r w:rsidR="00AA0A2D">
        <w:rPr>
          <w:rFonts w:ascii="Calibri" w:hAnsi="Calibri"/>
          <w:sz w:val="20"/>
        </w:rPr>
        <w:t xml:space="preserve"> a </w:t>
      </w:r>
      <w:r w:rsidRPr="00A31AEE">
        <w:rPr>
          <w:rFonts w:ascii="Calibri" w:hAnsi="Calibri"/>
          <w:sz w:val="20"/>
        </w:rPr>
        <w:t xml:space="preserve">opatření účastníka </w:t>
      </w:r>
      <w:r w:rsidR="00C011C4">
        <w:rPr>
          <w:rFonts w:ascii="Calibri" w:hAnsi="Calibri"/>
          <w:sz w:val="20"/>
        </w:rPr>
        <w:t>zadávacího</w:t>
      </w:r>
      <w:r w:rsidRPr="00A31AEE">
        <w:rPr>
          <w:rFonts w:ascii="Calibri" w:hAnsi="Calibri"/>
          <w:sz w:val="20"/>
        </w:rPr>
        <w:t xml:space="preserve"> řízení na minimalizaci vzniku či negativního dopadu rizik je vyšší než </w:t>
      </w:r>
      <w:r w:rsidR="0071525E" w:rsidRPr="00A31AEE">
        <w:rPr>
          <w:rFonts w:ascii="Calibri" w:hAnsi="Calibri"/>
          <w:sz w:val="20"/>
        </w:rPr>
        <w:t>průměrná</w:t>
      </w:r>
      <w:r w:rsidRPr="00A31AEE">
        <w:rPr>
          <w:rFonts w:ascii="Calibri" w:hAnsi="Calibri"/>
          <w:sz w:val="20"/>
        </w:rPr>
        <w:t>, ale nedosahuje té úrovně, aby ji bylo možno označit za vysokou (návrhy</w:t>
      </w:r>
      <w:r w:rsidR="00AA0A2D">
        <w:rPr>
          <w:rFonts w:ascii="Calibri" w:hAnsi="Calibri"/>
          <w:sz w:val="20"/>
        </w:rPr>
        <w:t xml:space="preserve"> a </w:t>
      </w:r>
      <w:r w:rsidRPr="00A31AEE">
        <w:rPr>
          <w:rFonts w:ascii="Calibri" w:hAnsi="Calibri"/>
          <w:sz w:val="20"/>
        </w:rPr>
        <w:t>opatření j</w:t>
      </w:r>
      <w:r w:rsidR="00480851" w:rsidRPr="00A31AEE">
        <w:rPr>
          <w:rFonts w:ascii="Calibri" w:hAnsi="Calibri"/>
          <w:sz w:val="20"/>
        </w:rPr>
        <w:t>sou</w:t>
      </w:r>
      <w:r w:rsidRPr="00A31AEE">
        <w:rPr>
          <w:rFonts w:ascii="Calibri" w:hAnsi="Calibri"/>
          <w:sz w:val="20"/>
        </w:rPr>
        <w:t xml:space="preserve"> podložena údaji, z nichž lze</w:t>
      </w:r>
      <w:r w:rsidR="00515128" w:rsidRPr="00A31AEE">
        <w:rPr>
          <w:rFonts w:ascii="Calibri" w:hAnsi="Calibri"/>
          <w:sz w:val="20"/>
        </w:rPr>
        <w:t xml:space="preserve"> převážně</w:t>
      </w:r>
      <w:r w:rsidRPr="00A31AEE">
        <w:rPr>
          <w:rFonts w:ascii="Calibri" w:hAnsi="Calibri"/>
          <w:sz w:val="20"/>
        </w:rPr>
        <w:t xml:space="preserve"> dovodit, že takové míry efektu bude v rámci plnění veřejné zakázky dosaženo</w:t>
      </w:r>
      <w:r w:rsidR="00480851" w:rsidRPr="00A31AEE">
        <w:rPr>
          <w:rFonts w:ascii="Calibri" w:hAnsi="Calibri"/>
          <w:sz w:val="20"/>
        </w:rPr>
        <w:t>)</w:t>
      </w:r>
      <w:r w:rsidRPr="00A31AEE">
        <w:rPr>
          <w:rFonts w:ascii="Calibri" w:hAnsi="Calibri"/>
          <w:sz w:val="20"/>
        </w:rPr>
        <w:t>: 11 bodů</w:t>
      </w:r>
    </w:p>
    <w:p w:rsidR="003F70E6" w:rsidRPr="00A31AEE" w:rsidRDefault="003F70E6" w:rsidP="003F70E6">
      <w:pPr>
        <w:numPr>
          <w:ilvl w:val="0"/>
          <w:numId w:val="17"/>
        </w:numPr>
        <w:spacing w:after="120"/>
        <w:jc w:val="both"/>
        <w:rPr>
          <w:rFonts w:ascii="Calibri" w:hAnsi="Calibri"/>
          <w:sz w:val="20"/>
        </w:rPr>
      </w:pPr>
      <w:r w:rsidRPr="00A31AEE">
        <w:rPr>
          <w:rFonts w:ascii="Calibri" w:hAnsi="Calibri" w:cs="Calibri"/>
          <w:sz w:val="20"/>
          <w:szCs w:val="20"/>
        </w:rPr>
        <w:t>míra efektu návrhů</w:t>
      </w:r>
      <w:r w:rsidR="00AA0A2D">
        <w:rPr>
          <w:rFonts w:ascii="Calibri" w:hAnsi="Calibri" w:cs="Calibri"/>
          <w:sz w:val="20"/>
          <w:szCs w:val="20"/>
        </w:rPr>
        <w:t xml:space="preserve"> a </w:t>
      </w:r>
      <w:r w:rsidRPr="00A31AEE">
        <w:rPr>
          <w:rFonts w:ascii="Calibri" w:hAnsi="Calibri" w:cs="Calibri"/>
          <w:sz w:val="20"/>
          <w:szCs w:val="20"/>
        </w:rPr>
        <w:t xml:space="preserve">opatření účastníka </w:t>
      </w:r>
      <w:r w:rsidR="00C011C4">
        <w:rPr>
          <w:rFonts w:ascii="Calibri" w:hAnsi="Calibri" w:cs="Calibri"/>
          <w:sz w:val="20"/>
          <w:szCs w:val="20"/>
        </w:rPr>
        <w:t>zadávacího</w:t>
      </w:r>
      <w:r w:rsidRPr="00A31AEE">
        <w:rPr>
          <w:rFonts w:ascii="Calibri" w:hAnsi="Calibri" w:cs="Calibri"/>
          <w:sz w:val="20"/>
          <w:szCs w:val="20"/>
        </w:rPr>
        <w:t xml:space="preserve"> řízení na minimalizaci vzniku či negativního dopadu rizik je </w:t>
      </w:r>
      <w:r w:rsidR="0071525E" w:rsidRPr="00A31AEE">
        <w:rPr>
          <w:rFonts w:ascii="Calibri" w:hAnsi="Calibri" w:cs="Calibri"/>
          <w:sz w:val="20"/>
          <w:szCs w:val="20"/>
        </w:rPr>
        <w:t>průměrná</w:t>
      </w:r>
      <w:r w:rsidRPr="00A31AEE">
        <w:rPr>
          <w:rFonts w:ascii="Calibri" w:hAnsi="Calibri" w:cs="Calibri"/>
          <w:sz w:val="20"/>
          <w:szCs w:val="20"/>
        </w:rPr>
        <w:t xml:space="preserve"> (</w:t>
      </w:r>
      <w:r w:rsidR="00515128" w:rsidRPr="00A31AEE">
        <w:rPr>
          <w:rFonts w:ascii="Calibri" w:hAnsi="Calibri"/>
          <w:sz w:val="20"/>
        </w:rPr>
        <w:t>návrhy</w:t>
      </w:r>
      <w:r w:rsidR="00AA0A2D">
        <w:rPr>
          <w:rFonts w:ascii="Calibri" w:hAnsi="Calibri"/>
          <w:sz w:val="20"/>
        </w:rPr>
        <w:t xml:space="preserve"> a </w:t>
      </w:r>
      <w:r w:rsidR="00515128" w:rsidRPr="00A31AEE">
        <w:rPr>
          <w:rFonts w:ascii="Calibri" w:hAnsi="Calibri"/>
          <w:sz w:val="20"/>
        </w:rPr>
        <w:t>opatření jsou podložena údaji, z nichž lze převážně dovodit, že průměrné míry efektu bude v rámci plnění veřejné zakázky dosaženo</w:t>
      </w:r>
      <w:r w:rsidRPr="00A31AEE">
        <w:rPr>
          <w:rFonts w:ascii="Calibri" w:hAnsi="Calibri"/>
          <w:sz w:val="20"/>
        </w:rPr>
        <w:t>)</w:t>
      </w:r>
      <w:r w:rsidRPr="00A31AEE">
        <w:rPr>
          <w:rFonts w:ascii="Calibri" w:hAnsi="Calibri" w:cs="Calibri"/>
          <w:sz w:val="20"/>
          <w:szCs w:val="20"/>
        </w:rPr>
        <w:t xml:space="preserve">: </w:t>
      </w:r>
      <w:r w:rsidR="0011657D" w:rsidRPr="00A31AEE">
        <w:rPr>
          <w:rFonts w:ascii="Calibri" w:hAnsi="Calibri" w:cs="Calibri"/>
          <w:sz w:val="20"/>
          <w:szCs w:val="20"/>
        </w:rPr>
        <w:t>7</w:t>
      </w:r>
      <w:r w:rsidRPr="00A31AEE">
        <w:rPr>
          <w:rFonts w:ascii="Calibri" w:hAnsi="Calibri" w:cs="Calibri"/>
          <w:sz w:val="20"/>
          <w:szCs w:val="20"/>
        </w:rPr>
        <w:t xml:space="preserve"> bodů</w:t>
      </w:r>
    </w:p>
    <w:p w:rsidR="003F70E6" w:rsidRPr="00A31AEE" w:rsidRDefault="003F70E6" w:rsidP="003F70E6">
      <w:pPr>
        <w:numPr>
          <w:ilvl w:val="0"/>
          <w:numId w:val="17"/>
        </w:numPr>
        <w:spacing w:after="120"/>
        <w:jc w:val="both"/>
        <w:rPr>
          <w:rFonts w:ascii="Calibri" w:hAnsi="Calibri"/>
          <w:sz w:val="20"/>
        </w:rPr>
      </w:pPr>
      <w:r w:rsidRPr="00A31AEE">
        <w:rPr>
          <w:rFonts w:ascii="Calibri" w:hAnsi="Calibri" w:cs="Calibri"/>
          <w:sz w:val="20"/>
          <w:szCs w:val="20"/>
        </w:rPr>
        <w:t xml:space="preserve">nízká </w:t>
      </w:r>
      <w:r w:rsidR="00AA25C9" w:rsidRPr="00A31AEE">
        <w:rPr>
          <w:rFonts w:ascii="Calibri" w:hAnsi="Calibri" w:cs="Calibri"/>
          <w:sz w:val="20"/>
          <w:szCs w:val="20"/>
        </w:rPr>
        <w:t xml:space="preserve">až </w:t>
      </w:r>
      <w:r w:rsidR="0071525E" w:rsidRPr="00A31AEE">
        <w:rPr>
          <w:rFonts w:ascii="Calibri" w:hAnsi="Calibri" w:cs="Calibri"/>
          <w:sz w:val="20"/>
          <w:szCs w:val="20"/>
        </w:rPr>
        <w:t>nedostatečná</w:t>
      </w:r>
      <w:r w:rsidR="00AA25C9" w:rsidRPr="00A31AEE">
        <w:rPr>
          <w:rFonts w:ascii="Calibri" w:hAnsi="Calibri" w:cs="Calibri"/>
          <w:sz w:val="20"/>
          <w:szCs w:val="20"/>
        </w:rPr>
        <w:t xml:space="preserve"> </w:t>
      </w:r>
      <w:r w:rsidRPr="00A31AEE">
        <w:rPr>
          <w:rFonts w:ascii="Calibri" w:hAnsi="Calibri" w:cs="Calibri"/>
          <w:sz w:val="20"/>
          <w:szCs w:val="20"/>
        </w:rPr>
        <w:t>míra efektu návrhů</w:t>
      </w:r>
      <w:r w:rsidR="00AA0A2D">
        <w:rPr>
          <w:rFonts w:ascii="Calibri" w:hAnsi="Calibri" w:cs="Calibri"/>
          <w:sz w:val="20"/>
          <w:szCs w:val="20"/>
        </w:rPr>
        <w:t xml:space="preserve"> a </w:t>
      </w:r>
      <w:r w:rsidRPr="00A31AEE">
        <w:rPr>
          <w:rFonts w:ascii="Calibri" w:hAnsi="Calibri" w:cs="Calibri"/>
          <w:sz w:val="20"/>
          <w:szCs w:val="20"/>
        </w:rPr>
        <w:t xml:space="preserve">opatření účastníka </w:t>
      </w:r>
      <w:r w:rsidR="00C011C4">
        <w:rPr>
          <w:rFonts w:ascii="Calibri" w:hAnsi="Calibri" w:cs="Calibri"/>
          <w:sz w:val="20"/>
          <w:szCs w:val="20"/>
        </w:rPr>
        <w:t>zadávacího</w:t>
      </w:r>
      <w:r w:rsidRPr="00A31AEE">
        <w:rPr>
          <w:rFonts w:ascii="Calibri" w:hAnsi="Calibri" w:cs="Calibri"/>
          <w:sz w:val="20"/>
          <w:szCs w:val="20"/>
        </w:rPr>
        <w:t xml:space="preserve"> řízení na </w:t>
      </w:r>
      <w:r w:rsidR="0011657D" w:rsidRPr="00A31AEE">
        <w:rPr>
          <w:rFonts w:ascii="Calibri" w:hAnsi="Calibri" w:cs="Calibri"/>
          <w:sz w:val="20"/>
          <w:szCs w:val="20"/>
        </w:rPr>
        <w:t>minimalizaci vzniku či negativního dopadu rizik</w:t>
      </w:r>
      <w:r w:rsidRPr="00A31AEE">
        <w:rPr>
          <w:rFonts w:ascii="Calibri" w:hAnsi="Calibri" w:cs="Calibri"/>
          <w:sz w:val="20"/>
          <w:szCs w:val="20"/>
        </w:rPr>
        <w:t xml:space="preserve"> (návrhy</w:t>
      </w:r>
      <w:r w:rsidR="00AA0A2D">
        <w:rPr>
          <w:rFonts w:ascii="Calibri" w:hAnsi="Calibri" w:cs="Calibri"/>
          <w:sz w:val="20"/>
          <w:szCs w:val="20"/>
        </w:rPr>
        <w:t xml:space="preserve"> a </w:t>
      </w:r>
      <w:r w:rsidRPr="00A31AEE">
        <w:rPr>
          <w:rFonts w:ascii="Calibri" w:hAnsi="Calibri" w:cs="Calibri"/>
          <w:sz w:val="20"/>
          <w:szCs w:val="20"/>
        </w:rPr>
        <w:t xml:space="preserve">opatření jsou podložena údaji, z nichž lze </w:t>
      </w:r>
      <w:r w:rsidR="00515128" w:rsidRPr="00A31AEE">
        <w:rPr>
          <w:rFonts w:ascii="Calibri" w:hAnsi="Calibri" w:cs="Calibri"/>
          <w:sz w:val="20"/>
          <w:szCs w:val="20"/>
        </w:rPr>
        <w:t xml:space="preserve">převážně </w:t>
      </w:r>
      <w:r w:rsidRPr="00A31AEE">
        <w:rPr>
          <w:rFonts w:ascii="Calibri" w:hAnsi="Calibri" w:cs="Calibri"/>
          <w:sz w:val="20"/>
          <w:szCs w:val="20"/>
        </w:rPr>
        <w:t xml:space="preserve">dovodit nízkou </w:t>
      </w:r>
      <w:r w:rsidR="00AA25C9" w:rsidRPr="00A31AEE">
        <w:rPr>
          <w:rFonts w:ascii="Calibri" w:hAnsi="Calibri" w:cs="Calibri"/>
          <w:sz w:val="20"/>
          <w:szCs w:val="20"/>
        </w:rPr>
        <w:t xml:space="preserve">až </w:t>
      </w:r>
      <w:r w:rsidR="007E416E" w:rsidRPr="00A31AEE">
        <w:rPr>
          <w:rFonts w:ascii="Calibri" w:hAnsi="Calibri" w:cs="Calibri"/>
          <w:sz w:val="20"/>
          <w:szCs w:val="20"/>
        </w:rPr>
        <w:t>nedostatečnou</w:t>
      </w:r>
      <w:r w:rsidR="00AA25C9" w:rsidRPr="00A31AEE">
        <w:rPr>
          <w:rFonts w:ascii="Calibri" w:hAnsi="Calibri" w:cs="Calibri"/>
          <w:sz w:val="20"/>
          <w:szCs w:val="20"/>
        </w:rPr>
        <w:t xml:space="preserve"> </w:t>
      </w:r>
      <w:r w:rsidRPr="00A31AEE">
        <w:rPr>
          <w:rFonts w:ascii="Calibri" w:hAnsi="Calibri" w:cs="Calibri"/>
          <w:sz w:val="20"/>
          <w:szCs w:val="20"/>
        </w:rPr>
        <w:t>míru efektu v rámci plnění veřejné zakázky</w:t>
      </w:r>
      <w:r w:rsidR="00515128" w:rsidRPr="00A31AEE">
        <w:rPr>
          <w:rFonts w:ascii="Calibri" w:hAnsi="Calibri" w:cs="Calibri"/>
          <w:sz w:val="20"/>
          <w:szCs w:val="20"/>
        </w:rPr>
        <w:t xml:space="preserve"> a/nebo takové údaje převážně absentují</w:t>
      </w:r>
      <w:r w:rsidRPr="00A31AEE">
        <w:rPr>
          <w:rFonts w:ascii="Calibri" w:hAnsi="Calibri" w:cs="Calibri"/>
          <w:sz w:val="20"/>
          <w:szCs w:val="20"/>
        </w:rPr>
        <w:t xml:space="preserve">): </w:t>
      </w:r>
      <w:r w:rsidR="0011657D" w:rsidRPr="00A31AEE">
        <w:rPr>
          <w:rFonts w:ascii="Calibri" w:hAnsi="Calibri" w:cs="Calibri"/>
          <w:sz w:val="20"/>
          <w:szCs w:val="20"/>
        </w:rPr>
        <w:t>3</w:t>
      </w:r>
      <w:r w:rsidRPr="00A31AEE">
        <w:rPr>
          <w:rFonts w:ascii="Calibri" w:hAnsi="Calibri" w:cs="Calibri"/>
          <w:sz w:val="20"/>
          <w:szCs w:val="20"/>
        </w:rPr>
        <w:t xml:space="preserve"> bod</w:t>
      </w:r>
      <w:r w:rsidR="0071525E" w:rsidRPr="00A31AEE">
        <w:rPr>
          <w:rFonts w:ascii="Calibri" w:hAnsi="Calibri" w:cs="Calibri"/>
          <w:sz w:val="20"/>
          <w:szCs w:val="20"/>
        </w:rPr>
        <w:t>y</w:t>
      </w:r>
      <w:r w:rsidR="00A31AEE">
        <w:rPr>
          <w:rFonts w:ascii="Calibri" w:hAnsi="Calibri" w:cs="Calibri"/>
          <w:sz w:val="20"/>
          <w:szCs w:val="20"/>
        </w:rPr>
        <w:t>.</w:t>
      </w:r>
    </w:p>
    <w:p w:rsidR="00E21AD8" w:rsidRDefault="00DA403B" w:rsidP="00E21AD8">
      <w:pPr>
        <w:spacing w:after="120"/>
        <w:ind w:left="1414"/>
        <w:jc w:val="both"/>
        <w:rPr>
          <w:rFonts w:ascii="Calibri" w:hAnsi="Calibri" w:cs="Calibri"/>
          <w:sz w:val="20"/>
          <w:szCs w:val="20"/>
        </w:rPr>
      </w:pPr>
      <w:r>
        <w:rPr>
          <w:rFonts w:ascii="Calibri" w:hAnsi="Calibri" w:cs="Calibri"/>
          <w:sz w:val="20"/>
          <w:szCs w:val="20"/>
        </w:rPr>
        <w:t>V rámci tohoto hodnocení</w:t>
      </w:r>
      <w:r w:rsidR="005E1C68">
        <w:rPr>
          <w:rFonts w:ascii="Calibri" w:hAnsi="Calibri" w:cs="Calibri"/>
          <w:sz w:val="20"/>
          <w:szCs w:val="20"/>
        </w:rPr>
        <w:t xml:space="preserve"> budou ve stejné míře zohledněna nejen identifikovaná rizika, resp. návrhy na jejich řízení, ale též </w:t>
      </w:r>
      <w:r>
        <w:rPr>
          <w:rFonts w:ascii="Calibri" w:hAnsi="Calibri" w:cs="Calibri"/>
          <w:sz w:val="20"/>
          <w:szCs w:val="20"/>
        </w:rPr>
        <w:t xml:space="preserve">dominantní informace k nim se </w:t>
      </w:r>
      <w:r w:rsidRPr="00F9439D">
        <w:rPr>
          <w:rFonts w:ascii="Calibri" w:hAnsi="Calibri" w:cs="Calibri"/>
          <w:sz w:val="20"/>
          <w:szCs w:val="20"/>
        </w:rPr>
        <w:t>vztahující.</w:t>
      </w:r>
      <w:r w:rsidR="00E21AD8" w:rsidRPr="00F9439D">
        <w:rPr>
          <w:rFonts w:ascii="Calibri" w:hAnsi="Calibri" w:cs="Calibri"/>
          <w:sz w:val="20"/>
          <w:szCs w:val="20"/>
        </w:rPr>
        <w:t xml:space="preserve"> </w:t>
      </w:r>
      <w:r w:rsidR="003B6B32" w:rsidRPr="003F75F7">
        <w:rPr>
          <w:rFonts w:ascii="Calibri" w:hAnsi="Calibri" w:cs="Calibri"/>
          <w:sz w:val="20"/>
          <w:szCs w:val="20"/>
        </w:rPr>
        <w:t xml:space="preserve">To znamená, že k tomu, aby návrhy a opatření byla hodnocena </w:t>
      </w:r>
      <w:r w:rsidR="003B6B32">
        <w:rPr>
          <w:rFonts w:ascii="Calibri" w:hAnsi="Calibri" w:cs="Calibri"/>
          <w:sz w:val="20"/>
          <w:szCs w:val="20"/>
        </w:rPr>
        <w:t>lépe</w:t>
      </w:r>
      <w:r w:rsidR="003B6B32" w:rsidRPr="003F75F7">
        <w:rPr>
          <w:rFonts w:ascii="Calibri" w:hAnsi="Calibri" w:cs="Calibri"/>
          <w:sz w:val="20"/>
          <w:szCs w:val="20"/>
        </w:rPr>
        <w:t xml:space="preserve">, je zapotřebí, aby byla podpořena </w:t>
      </w:r>
      <w:r w:rsidR="003B6B32" w:rsidRPr="003F75F7">
        <w:rPr>
          <w:rFonts w:ascii="Calibri" w:hAnsi="Calibri" w:cs="Calibri"/>
          <w:sz w:val="20"/>
          <w:szCs w:val="20"/>
        </w:rPr>
        <w:lastRenderedPageBreak/>
        <w:t>věrohodnými dominantními informacemi.</w:t>
      </w:r>
      <w:r w:rsidR="00AA25C9">
        <w:rPr>
          <w:rFonts w:ascii="Calibri" w:hAnsi="Calibri" w:cs="Calibri"/>
          <w:sz w:val="20"/>
          <w:szCs w:val="20"/>
        </w:rPr>
        <w:t xml:space="preserve"> </w:t>
      </w:r>
      <w:r w:rsidR="00AA25C9" w:rsidRPr="00A31AEE">
        <w:rPr>
          <w:rFonts w:ascii="Calibri" w:hAnsi="Calibri" w:cs="Calibri"/>
          <w:b/>
          <w:sz w:val="20"/>
          <w:szCs w:val="20"/>
        </w:rPr>
        <w:t>Hodnocení bude anonymn</w:t>
      </w:r>
      <w:r w:rsidR="00A31AEE" w:rsidRPr="00A31AEE">
        <w:rPr>
          <w:rFonts w:ascii="Calibri" w:hAnsi="Calibri" w:cs="Calibri"/>
          <w:b/>
          <w:sz w:val="20"/>
          <w:szCs w:val="20"/>
        </w:rPr>
        <w:t>í, čímž má dojít k maximální objektivizaci závěrů hodnotící komise</w:t>
      </w:r>
      <w:r w:rsidR="00A31AEE" w:rsidRPr="00A31AEE">
        <w:rPr>
          <w:rFonts w:ascii="Calibri" w:hAnsi="Calibri" w:cs="Calibri"/>
          <w:sz w:val="20"/>
          <w:szCs w:val="20"/>
        </w:rPr>
        <w:t>.</w:t>
      </w:r>
    </w:p>
    <w:p w:rsidR="0011657D" w:rsidRDefault="0011657D" w:rsidP="0011657D">
      <w:pPr>
        <w:pStyle w:val="Odstavecseseznamem"/>
        <w:ind w:left="1418"/>
        <w:jc w:val="both"/>
        <w:rPr>
          <w:rFonts w:ascii="Calibri" w:hAnsi="Calibri" w:cs="Calibri"/>
          <w:sz w:val="20"/>
          <w:szCs w:val="20"/>
        </w:rPr>
      </w:pPr>
      <w:r w:rsidRPr="00A31AEE">
        <w:rPr>
          <w:rFonts w:ascii="Calibri" w:hAnsi="Calibri" w:cs="Calibri"/>
          <w:sz w:val="20"/>
          <w:szCs w:val="20"/>
        </w:rPr>
        <w:t>Získaný počet bodů nebude dále přepočítáván, neboť maximální počet možných bodů (15) odpovídá váze tohoto dílčího hodnotícího kritéria (15 %).</w:t>
      </w:r>
      <w:r>
        <w:rPr>
          <w:rFonts w:ascii="Calibri" w:hAnsi="Calibri" w:cs="Calibri"/>
          <w:sz w:val="20"/>
          <w:szCs w:val="20"/>
        </w:rPr>
        <w:t xml:space="preserve"> </w:t>
      </w:r>
    </w:p>
    <w:p w:rsidR="00052419" w:rsidRDefault="00052419" w:rsidP="0011657D">
      <w:pPr>
        <w:pStyle w:val="Odstavecseseznamem"/>
        <w:ind w:left="1418"/>
        <w:jc w:val="both"/>
        <w:rPr>
          <w:rFonts w:ascii="Calibri" w:hAnsi="Calibri" w:cs="Calibri"/>
          <w:sz w:val="20"/>
          <w:szCs w:val="20"/>
        </w:rPr>
      </w:pPr>
    </w:p>
    <w:p w:rsidR="00EF4C3B" w:rsidRDefault="00EF4C3B" w:rsidP="00DA403B">
      <w:pPr>
        <w:spacing w:after="120"/>
        <w:ind w:left="1414"/>
        <w:jc w:val="both"/>
        <w:rPr>
          <w:rFonts w:ascii="Calibri" w:hAnsi="Calibri" w:cs="Calibri"/>
          <w:sz w:val="20"/>
          <w:szCs w:val="20"/>
        </w:rPr>
      </w:pPr>
    </w:p>
    <w:p w:rsidR="005E1C68" w:rsidRPr="00190E5A" w:rsidRDefault="005E1C68" w:rsidP="00823C7D">
      <w:pPr>
        <w:numPr>
          <w:ilvl w:val="1"/>
          <w:numId w:val="39"/>
        </w:numPr>
        <w:spacing w:after="240"/>
        <w:ind w:left="1414" w:hanging="709"/>
        <w:jc w:val="both"/>
        <w:rPr>
          <w:rFonts w:ascii="Calibri" w:hAnsi="Calibri" w:cs="Calibri"/>
          <w:b/>
          <w:sz w:val="20"/>
          <w:szCs w:val="20"/>
        </w:rPr>
      </w:pPr>
      <w:r>
        <w:rPr>
          <w:rFonts w:ascii="Calibri" w:hAnsi="Calibri" w:cs="Calibri"/>
          <w:b/>
          <w:sz w:val="20"/>
          <w:szCs w:val="20"/>
        </w:rPr>
        <w:t>Přidaná hodnota</w:t>
      </w:r>
      <w:r w:rsidRPr="00190E5A">
        <w:rPr>
          <w:rFonts w:ascii="Calibri" w:hAnsi="Calibri" w:cs="Calibri"/>
          <w:b/>
          <w:sz w:val="20"/>
          <w:szCs w:val="20"/>
        </w:rPr>
        <w:t xml:space="preserve"> </w:t>
      </w:r>
    </w:p>
    <w:p w:rsidR="00E21AD8" w:rsidRPr="0011657D" w:rsidRDefault="00E21AD8" w:rsidP="00E21AD8">
      <w:pPr>
        <w:spacing w:after="120"/>
        <w:ind w:left="1414"/>
        <w:jc w:val="both"/>
        <w:rPr>
          <w:rFonts w:ascii="Calibri" w:hAnsi="Calibri" w:cs="Calibri"/>
          <w:i/>
          <w:sz w:val="20"/>
          <w:szCs w:val="20"/>
        </w:rPr>
      </w:pPr>
      <w:r w:rsidRPr="0011657D">
        <w:rPr>
          <w:rFonts w:ascii="Calibri" w:hAnsi="Calibri" w:cs="Calibri"/>
          <w:i/>
          <w:sz w:val="20"/>
          <w:szCs w:val="20"/>
        </w:rPr>
        <w:t>Účel hodnotícího kritéria</w:t>
      </w:r>
    </w:p>
    <w:p w:rsidR="00E21AD8" w:rsidRPr="0011657D" w:rsidRDefault="00E21AD8" w:rsidP="00E21AD8">
      <w:pPr>
        <w:spacing w:after="120"/>
        <w:ind w:left="1414"/>
        <w:jc w:val="both"/>
        <w:rPr>
          <w:rFonts w:ascii="Calibri" w:hAnsi="Calibri" w:cs="Calibri"/>
          <w:sz w:val="20"/>
          <w:szCs w:val="20"/>
        </w:rPr>
      </w:pPr>
      <w:r w:rsidRPr="0011657D">
        <w:rPr>
          <w:rFonts w:ascii="Calibri" w:hAnsi="Calibri" w:cs="Calibri"/>
          <w:sz w:val="20"/>
          <w:szCs w:val="20"/>
        </w:rPr>
        <w:t>Účelem dílčího hodnotícího kritéria „Přidaná hodnota“ je nalezení nejvhodnějšího návrhu z hlediska nabídky dodatečného plnění ze strany dodavatelů. Tato dodatečná plnění mají přispět k </w:t>
      </w:r>
      <w:r w:rsidRPr="003B6B32">
        <w:rPr>
          <w:rFonts w:ascii="Calibri" w:hAnsi="Calibri" w:cs="Calibri"/>
          <w:sz w:val="20"/>
          <w:szCs w:val="20"/>
        </w:rPr>
        <w:t>lepšímu naplnění projektových cílů dle čl. 16.3 výše, a to bez dodatečných nákladů zadav</w:t>
      </w:r>
      <w:r w:rsidRPr="00AF4B92">
        <w:rPr>
          <w:rFonts w:ascii="Calibri" w:hAnsi="Calibri" w:cs="Calibri"/>
          <w:sz w:val="20"/>
          <w:szCs w:val="20"/>
        </w:rPr>
        <w:t>atele (</w:t>
      </w:r>
      <w:r w:rsidR="00A31AEE" w:rsidRPr="004B7852">
        <w:rPr>
          <w:rFonts w:ascii="Calibri" w:hAnsi="Calibri" w:cs="Calibri"/>
          <w:sz w:val="20"/>
          <w:szCs w:val="20"/>
        </w:rPr>
        <w:t>tj. nikoli</w:t>
      </w:r>
      <w:r w:rsidR="00A31AEE" w:rsidRPr="003B6B32">
        <w:rPr>
          <w:rFonts w:ascii="Calibri" w:hAnsi="Calibri" w:cs="Calibri"/>
          <w:sz w:val="20"/>
          <w:szCs w:val="20"/>
        </w:rPr>
        <w:t xml:space="preserve"> </w:t>
      </w:r>
      <w:r w:rsidRPr="00AF4B92">
        <w:rPr>
          <w:rFonts w:ascii="Calibri" w:hAnsi="Calibri" w:cs="Calibri"/>
          <w:sz w:val="20"/>
          <w:szCs w:val="20"/>
        </w:rPr>
        <w:t>nad</w:t>
      </w:r>
      <w:r w:rsidRPr="0011657D">
        <w:rPr>
          <w:rFonts w:ascii="Calibri" w:hAnsi="Calibri" w:cs="Calibri"/>
          <w:sz w:val="20"/>
          <w:szCs w:val="20"/>
        </w:rPr>
        <w:t xml:space="preserve"> rámec nabídkové ceny dodavatele).</w:t>
      </w:r>
    </w:p>
    <w:p w:rsidR="00E21AD8" w:rsidRPr="0011657D" w:rsidRDefault="00E21AD8" w:rsidP="00E21AD8">
      <w:pPr>
        <w:spacing w:after="120"/>
        <w:ind w:left="1414"/>
        <w:jc w:val="both"/>
        <w:rPr>
          <w:rFonts w:ascii="Calibri" w:hAnsi="Calibri" w:cs="Calibri"/>
          <w:sz w:val="20"/>
          <w:szCs w:val="20"/>
        </w:rPr>
      </w:pPr>
      <w:r w:rsidRPr="0011657D">
        <w:rPr>
          <w:rFonts w:ascii="Calibri" w:hAnsi="Calibri" w:cs="Calibri"/>
          <w:sz w:val="20"/>
          <w:szCs w:val="20"/>
        </w:rPr>
        <w:t xml:space="preserve">Zadavatel očekává, že dodavatelé v rámci svých nabídek stručně, netechnicky a jednoznačně popíší návrhy dodatečných plnění, která zadavateli nabízí k lepšímu dosažení projektových cílů a vysvětlí to, jakým </w:t>
      </w:r>
      <w:r w:rsidR="00163EA2" w:rsidRPr="0011657D">
        <w:rPr>
          <w:rFonts w:ascii="Calibri" w:hAnsi="Calibri" w:cs="Calibri"/>
          <w:sz w:val="20"/>
          <w:szCs w:val="20"/>
        </w:rPr>
        <w:t xml:space="preserve">konkrétním </w:t>
      </w:r>
      <w:r w:rsidRPr="0011657D">
        <w:rPr>
          <w:rFonts w:ascii="Calibri" w:hAnsi="Calibri" w:cs="Calibri"/>
          <w:sz w:val="20"/>
          <w:szCs w:val="20"/>
        </w:rPr>
        <w:t xml:space="preserve">způsobem tato plnění k lepšímu </w:t>
      </w:r>
      <w:r w:rsidR="00163EA2" w:rsidRPr="0011657D">
        <w:rPr>
          <w:rFonts w:ascii="Calibri" w:hAnsi="Calibri" w:cs="Calibri"/>
          <w:sz w:val="20"/>
          <w:szCs w:val="20"/>
        </w:rPr>
        <w:t>dosažení projektových cílů přispějí. Zadavatel v této souvislosti poznamenává, že se nemusí nutně jednat o dodatečné plnění představující vysoké náklady pro dodavatele. Naopak, dodatečné plnění může vycházet z optimalizovaných interních postupů dodavatele, např. poskytnutím služby, kterou zadavatel závazně nepožaduje</w:t>
      </w:r>
      <w:r w:rsidR="00105E6F" w:rsidRPr="0011657D">
        <w:rPr>
          <w:rFonts w:ascii="Calibri" w:hAnsi="Calibri" w:cs="Calibri"/>
          <w:sz w:val="20"/>
          <w:szCs w:val="20"/>
        </w:rPr>
        <w:t>, ale kterou dodavatel v rámci své činnosti běžně poskytuje</w:t>
      </w:r>
      <w:r w:rsidR="00163EA2" w:rsidRPr="0011657D">
        <w:rPr>
          <w:rFonts w:ascii="Calibri" w:hAnsi="Calibri" w:cs="Calibri"/>
          <w:sz w:val="20"/>
          <w:szCs w:val="20"/>
        </w:rPr>
        <w:t xml:space="preserve">. </w:t>
      </w:r>
    </w:p>
    <w:p w:rsidR="00E21AD8" w:rsidRPr="0011657D" w:rsidRDefault="00E21AD8" w:rsidP="00E21AD8">
      <w:pPr>
        <w:spacing w:after="120"/>
        <w:jc w:val="both"/>
        <w:rPr>
          <w:rFonts w:ascii="Calibri" w:hAnsi="Calibri" w:cs="Calibri"/>
          <w:i/>
          <w:sz w:val="20"/>
          <w:szCs w:val="20"/>
        </w:rPr>
      </w:pPr>
      <w:r w:rsidRPr="0011657D">
        <w:rPr>
          <w:rFonts w:ascii="Calibri" w:hAnsi="Calibri" w:cs="Calibri"/>
          <w:sz w:val="20"/>
          <w:szCs w:val="20"/>
        </w:rPr>
        <w:tab/>
      </w:r>
      <w:r w:rsidRPr="0011657D">
        <w:rPr>
          <w:rFonts w:ascii="Calibri" w:hAnsi="Calibri" w:cs="Calibri"/>
          <w:sz w:val="20"/>
          <w:szCs w:val="20"/>
        </w:rPr>
        <w:tab/>
      </w:r>
      <w:r w:rsidRPr="0011657D">
        <w:rPr>
          <w:rFonts w:ascii="Calibri" w:hAnsi="Calibri" w:cs="Calibri"/>
          <w:i/>
          <w:sz w:val="20"/>
          <w:szCs w:val="20"/>
        </w:rPr>
        <w:t>Popis hodnotícího kritéria</w:t>
      </w:r>
    </w:p>
    <w:p w:rsidR="005E1C68" w:rsidRPr="00DA6370" w:rsidRDefault="005E1C68" w:rsidP="005E1C68">
      <w:pPr>
        <w:spacing w:after="120"/>
        <w:ind w:left="1414"/>
        <w:jc w:val="both"/>
        <w:rPr>
          <w:rFonts w:ascii="Calibri" w:hAnsi="Calibri" w:cs="Calibri"/>
          <w:sz w:val="20"/>
          <w:szCs w:val="20"/>
        </w:rPr>
      </w:pPr>
      <w:r w:rsidRPr="0011657D">
        <w:rPr>
          <w:rFonts w:ascii="Calibri" w:hAnsi="Calibri" w:cs="Calibri"/>
          <w:sz w:val="20"/>
          <w:szCs w:val="20"/>
        </w:rPr>
        <w:t>Předmětem hodnocení v rámci tohoto dílčího</w:t>
      </w:r>
      <w:r>
        <w:rPr>
          <w:rFonts w:ascii="Calibri" w:hAnsi="Calibri" w:cs="Calibri"/>
          <w:sz w:val="20"/>
          <w:szCs w:val="20"/>
        </w:rPr>
        <w:t xml:space="preserve"> hodnotícího kritéria bud</w:t>
      </w:r>
      <w:r w:rsidR="00163EA2">
        <w:rPr>
          <w:rFonts w:ascii="Calibri" w:hAnsi="Calibri" w:cs="Calibri"/>
          <w:sz w:val="20"/>
          <w:szCs w:val="20"/>
        </w:rPr>
        <w:t>ou dodatečná plnění účastníků (</w:t>
      </w:r>
      <w:r w:rsidR="00704D25">
        <w:rPr>
          <w:rFonts w:ascii="Calibri" w:hAnsi="Calibri" w:cs="Calibri"/>
          <w:sz w:val="20"/>
          <w:szCs w:val="20"/>
        </w:rPr>
        <w:t>která budou obsažena v celkové nabídkové ceně dodavatele</w:t>
      </w:r>
      <w:r w:rsidR="00163EA2">
        <w:rPr>
          <w:rFonts w:ascii="Calibri" w:hAnsi="Calibri" w:cs="Calibri"/>
          <w:sz w:val="20"/>
          <w:szCs w:val="20"/>
        </w:rPr>
        <w:t xml:space="preserve">) a jejich vliv na dosažení projektových cílů dle čl. 16.3 výše. Hodnocení se </w:t>
      </w:r>
      <w:r w:rsidR="00163EA2" w:rsidRPr="00DA6370">
        <w:rPr>
          <w:rFonts w:ascii="Calibri" w:hAnsi="Calibri" w:cs="Calibri"/>
          <w:sz w:val="20"/>
          <w:szCs w:val="20"/>
        </w:rPr>
        <w:t xml:space="preserve">provede </w:t>
      </w:r>
      <w:r w:rsidRPr="00DA6370">
        <w:rPr>
          <w:rFonts w:ascii="Calibri" w:hAnsi="Calibri" w:cs="Calibri"/>
          <w:sz w:val="20"/>
          <w:szCs w:val="20"/>
        </w:rPr>
        <w:t xml:space="preserve">na základě nabídky dodavatele </w:t>
      </w:r>
      <w:r w:rsidR="00575947" w:rsidRPr="00DA6370">
        <w:rPr>
          <w:rFonts w:ascii="Calibri" w:hAnsi="Calibri" w:cs="Calibri"/>
          <w:sz w:val="20"/>
          <w:szCs w:val="20"/>
        </w:rPr>
        <w:t>-</w:t>
      </w:r>
      <w:r w:rsidRPr="00DA6370">
        <w:rPr>
          <w:rFonts w:ascii="Calibri" w:hAnsi="Calibri" w:cs="Calibri"/>
          <w:sz w:val="20"/>
          <w:szCs w:val="20"/>
        </w:rPr>
        <w:t xml:space="preserve"> vypln</w:t>
      </w:r>
      <w:r w:rsidR="00052419" w:rsidRPr="00DA6370">
        <w:rPr>
          <w:rFonts w:ascii="Calibri" w:hAnsi="Calibri" w:cs="Calibri"/>
          <w:sz w:val="20"/>
          <w:szCs w:val="20"/>
        </w:rPr>
        <w:t>ěné Přílohy č. 10 těchto Pokynů.</w:t>
      </w:r>
    </w:p>
    <w:p w:rsidR="00A31AEE" w:rsidRPr="00DA6370" w:rsidRDefault="00A31AEE" w:rsidP="005E1C68">
      <w:pPr>
        <w:spacing w:after="120"/>
        <w:ind w:left="1414"/>
        <w:jc w:val="both"/>
        <w:rPr>
          <w:rFonts w:ascii="Calibri" w:hAnsi="Calibri" w:cs="Calibri"/>
          <w:sz w:val="20"/>
          <w:szCs w:val="20"/>
        </w:rPr>
      </w:pPr>
      <w:r w:rsidRPr="00DA6370">
        <w:rPr>
          <w:rFonts w:ascii="Calibri" w:hAnsi="Calibri" w:cs="Calibri"/>
          <w:b/>
          <w:sz w:val="20"/>
          <w:szCs w:val="20"/>
        </w:rPr>
        <w:t xml:space="preserve">Zadavatel v návaznosti na předchozí odstavec upřesňuje, že </w:t>
      </w:r>
      <w:r w:rsidR="00B71111" w:rsidRPr="00DA6370">
        <w:rPr>
          <w:rFonts w:ascii="Calibri" w:hAnsi="Calibri" w:cs="Calibri"/>
          <w:b/>
          <w:sz w:val="20"/>
          <w:szCs w:val="20"/>
        </w:rPr>
        <w:t xml:space="preserve">je zřejmé, že </w:t>
      </w:r>
      <w:r w:rsidRPr="00DA6370">
        <w:rPr>
          <w:rFonts w:ascii="Calibri" w:hAnsi="Calibri" w:cs="Calibri"/>
          <w:b/>
          <w:sz w:val="20"/>
          <w:szCs w:val="20"/>
        </w:rPr>
        <w:t>dosažení kýženého efektu na splnění projektového cíle</w:t>
      </w:r>
      <w:r w:rsidR="00B71111" w:rsidRPr="00DA6370">
        <w:rPr>
          <w:rFonts w:ascii="Calibri" w:hAnsi="Calibri" w:cs="Calibri"/>
          <w:b/>
          <w:sz w:val="20"/>
          <w:szCs w:val="20"/>
        </w:rPr>
        <w:t xml:space="preserve"> nebude výhradně v dispozici dodavatele a ten za to nemůže </w:t>
      </w:r>
      <w:r w:rsidR="007364A8">
        <w:rPr>
          <w:rFonts w:ascii="Calibri" w:hAnsi="Calibri" w:cs="Calibri"/>
          <w:b/>
          <w:sz w:val="20"/>
          <w:szCs w:val="20"/>
        </w:rPr>
        <w:t xml:space="preserve">plně </w:t>
      </w:r>
      <w:r w:rsidR="00B71111" w:rsidRPr="00DA6370">
        <w:rPr>
          <w:rFonts w:ascii="Calibri" w:hAnsi="Calibri" w:cs="Calibri"/>
          <w:b/>
          <w:sz w:val="20"/>
          <w:szCs w:val="20"/>
        </w:rPr>
        <w:t>odpov</w:t>
      </w:r>
      <w:r w:rsidR="008B7D15" w:rsidRPr="00DA6370">
        <w:rPr>
          <w:rFonts w:ascii="Calibri" w:hAnsi="Calibri" w:cs="Calibri"/>
          <w:b/>
          <w:sz w:val="20"/>
          <w:szCs w:val="20"/>
        </w:rPr>
        <w:t>í</w:t>
      </w:r>
      <w:r w:rsidR="00B71111" w:rsidRPr="00DA6370">
        <w:rPr>
          <w:rFonts w:ascii="Calibri" w:hAnsi="Calibri" w:cs="Calibri"/>
          <w:b/>
          <w:sz w:val="20"/>
          <w:szCs w:val="20"/>
        </w:rPr>
        <w:t>dat</w:t>
      </w:r>
      <w:r w:rsidRPr="00DA6370">
        <w:rPr>
          <w:rFonts w:ascii="Calibri" w:hAnsi="Calibri" w:cs="Calibri"/>
          <w:b/>
          <w:sz w:val="20"/>
          <w:szCs w:val="20"/>
        </w:rPr>
        <w:t xml:space="preserve">. Nabídka dodavatele a plnění veřejné zakázky dodavatelem však mají k lepšímu naplnění projektových cílů přispět v maximální možné míře. </w:t>
      </w:r>
    </w:p>
    <w:p w:rsidR="005E1C68" w:rsidRDefault="005E1C68" w:rsidP="005E1C68">
      <w:pPr>
        <w:spacing w:after="120"/>
        <w:ind w:left="1414"/>
        <w:jc w:val="both"/>
        <w:rPr>
          <w:rFonts w:ascii="Calibri" w:hAnsi="Calibri" w:cs="Calibri"/>
          <w:sz w:val="20"/>
          <w:szCs w:val="20"/>
        </w:rPr>
      </w:pPr>
      <w:r w:rsidRPr="00DA6370">
        <w:rPr>
          <w:rFonts w:ascii="Calibri" w:hAnsi="Calibri" w:cs="Calibri"/>
          <w:sz w:val="20"/>
          <w:szCs w:val="20"/>
        </w:rPr>
        <w:t>Zadavatel zde rekapituluje projektové cíle dle</w:t>
      </w:r>
      <w:r>
        <w:rPr>
          <w:rFonts w:ascii="Calibri" w:hAnsi="Calibri" w:cs="Calibri"/>
          <w:sz w:val="20"/>
          <w:szCs w:val="20"/>
        </w:rPr>
        <w:t xml:space="preserve"> čl. 16.</w:t>
      </w:r>
      <w:r w:rsidR="00163EA2">
        <w:rPr>
          <w:rFonts w:ascii="Calibri" w:hAnsi="Calibri" w:cs="Calibri"/>
          <w:sz w:val="20"/>
          <w:szCs w:val="20"/>
        </w:rPr>
        <w:t>3</w:t>
      </w:r>
      <w:r>
        <w:rPr>
          <w:rFonts w:ascii="Calibri" w:hAnsi="Calibri" w:cs="Calibri"/>
          <w:sz w:val="20"/>
          <w:szCs w:val="20"/>
        </w:rPr>
        <w:t xml:space="preserve"> výše:</w:t>
      </w:r>
    </w:p>
    <w:p w:rsidR="0011657D" w:rsidRPr="00364B4C" w:rsidRDefault="0011657D" w:rsidP="00364B4C">
      <w:pPr>
        <w:numPr>
          <w:ilvl w:val="0"/>
          <w:numId w:val="17"/>
        </w:numPr>
        <w:spacing w:after="120"/>
        <w:jc w:val="both"/>
        <w:rPr>
          <w:rFonts w:ascii="Calibri" w:hAnsi="Calibri" w:cs="Calibri"/>
          <w:sz w:val="20"/>
          <w:szCs w:val="20"/>
        </w:rPr>
      </w:pPr>
      <w:r w:rsidRPr="00357F22">
        <w:rPr>
          <w:rFonts w:ascii="Calibri" w:hAnsi="Calibri" w:cs="Calibri"/>
          <w:sz w:val="20"/>
          <w:szCs w:val="20"/>
        </w:rPr>
        <w:t>č. 1</w:t>
      </w:r>
      <w:r w:rsidRPr="00357F22">
        <w:rPr>
          <w:rFonts w:ascii="Calibri" w:hAnsi="Calibri" w:cs="Calibri"/>
          <w:i/>
          <w:sz w:val="20"/>
          <w:szCs w:val="20"/>
        </w:rPr>
        <w:t xml:space="preserve"> </w:t>
      </w:r>
      <w:r w:rsidRPr="00364B4C">
        <w:rPr>
          <w:rFonts w:ascii="Calibri" w:hAnsi="Calibri" w:cs="Calibri"/>
          <w:sz w:val="20"/>
          <w:szCs w:val="20"/>
        </w:rPr>
        <w:t xml:space="preserve">– </w:t>
      </w:r>
      <w:r w:rsidR="00364B4C" w:rsidRPr="00364B4C">
        <w:rPr>
          <w:rFonts w:ascii="Calibri" w:hAnsi="Calibri" w:cs="Calibri"/>
          <w:sz w:val="20"/>
          <w:szCs w:val="20"/>
        </w:rPr>
        <w:t xml:space="preserve">maximalizace benefitů z využití železniční sítě v regionu s využitím nově navržené </w:t>
      </w:r>
      <w:r w:rsidR="00E11774">
        <w:rPr>
          <w:rFonts w:ascii="Calibri" w:hAnsi="Calibri" w:cs="Calibri"/>
          <w:sz w:val="20"/>
          <w:szCs w:val="20"/>
        </w:rPr>
        <w:t>VRT</w:t>
      </w:r>
    </w:p>
    <w:p w:rsidR="00364B4C" w:rsidRDefault="0011657D" w:rsidP="00364B4C">
      <w:pPr>
        <w:numPr>
          <w:ilvl w:val="0"/>
          <w:numId w:val="17"/>
        </w:numPr>
        <w:spacing w:after="120"/>
        <w:jc w:val="both"/>
        <w:rPr>
          <w:rFonts w:ascii="Calibri" w:hAnsi="Calibri" w:cs="Calibri"/>
          <w:sz w:val="20"/>
          <w:szCs w:val="20"/>
        </w:rPr>
      </w:pPr>
      <w:r w:rsidRPr="00357F22">
        <w:rPr>
          <w:rFonts w:ascii="Calibri" w:hAnsi="Calibri" w:cs="Calibri"/>
          <w:sz w:val="20"/>
          <w:szCs w:val="20"/>
        </w:rPr>
        <w:t xml:space="preserve">č. 2 – </w:t>
      </w:r>
      <w:r w:rsidR="00364B4C" w:rsidRPr="00364B4C">
        <w:rPr>
          <w:rFonts w:ascii="Calibri" w:hAnsi="Calibri" w:cs="Calibri"/>
          <w:sz w:val="20"/>
          <w:szCs w:val="20"/>
        </w:rPr>
        <w:t xml:space="preserve">ekonomická efektivita navrženého </w:t>
      </w:r>
      <w:r w:rsidR="00341C4D">
        <w:rPr>
          <w:rFonts w:ascii="Calibri" w:hAnsi="Calibri" w:cs="Calibri"/>
          <w:sz w:val="20"/>
          <w:szCs w:val="20"/>
        </w:rPr>
        <w:t xml:space="preserve">technického </w:t>
      </w:r>
      <w:r w:rsidR="00364B4C" w:rsidRPr="00364B4C">
        <w:rPr>
          <w:rFonts w:ascii="Calibri" w:hAnsi="Calibri" w:cs="Calibri"/>
          <w:sz w:val="20"/>
          <w:szCs w:val="20"/>
        </w:rPr>
        <w:t xml:space="preserve">řešení </w:t>
      </w:r>
      <w:r w:rsidR="00E11774">
        <w:rPr>
          <w:rFonts w:ascii="Calibri" w:hAnsi="Calibri" w:cs="Calibri"/>
          <w:sz w:val="20"/>
          <w:szCs w:val="20"/>
        </w:rPr>
        <w:t xml:space="preserve">(pozn. </w:t>
      </w:r>
      <w:r w:rsidR="00364B4C" w:rsidRPr="00364B4C">
        <w:rPr>
          <w:rFonts w:ascii="Calibri" w:hAnsi="Calibri" w:cs="Calibri"/>
          <w:sz w:val="20"/>
          <w:szCs w:val="20"/>
        </w:rPr>
        <w:t>s přihlédnutím k projektovému cíli č. 1</w:t>
      </w:r>
      <w:r w:rsidR="00E11774">
        <w:rPr>
          <w:rFonts w:ascii="Calibri" w:hAnsi="Calibri" w:cs="Calibri"/>
          <w:sz w:val="20"/>
          <w:szCs w:val="20"/>
        </w:rPr>
        <w:t>)</w:t>
      </w:r>
    </w:p>
    <w:p w:rsidR="0011657D" w:rsidRPr="00812270" w:rsidRDefault="0011657D" w:rsidP="00E11774">
      <w:pPr>
        <w:numPr>
          <w:ilvl w:val="0"/>
          <w:numId w:val="17"/>
        </w:numPr>
        <w:spacing w:after="120"/>
        <w:jc w:val="both"/>
        <w:rPr>
          <w:rFonts w:ascii="Calibri" w:hAnsi="Calibri" w:cs="Calibri"/>
          <w:sz w:val="20"/>
          <w:szCs w:val="20"/>
        </w:rPr>
      </w:pPr>
      <w:r w:rsidRPr="00357F22">
        <w:rPr>
          <w:rFonts w:ascii="Calibri" w:hAnsi="Calibri" w:cs="Calibri"/>
          <w:sz w:val="20"/>
          <w:szCs w:val="20"/>
        </w:rPr>
        <w:t xml:space="preserve">č. </w:t>
      </w:r>
      <w:r w:rsidRPr="00357F22">
        <w:rPr>
          <w:rFonts w:ascii="Calibri" w:hAnsi="Calibri"/>
          <w:sz w:val="20"/>
        </w:rPr>
        <w:t>3 –</w:t>
      </w:r>
      <w:r w:rsidR="00710B13">
        <w:rPr>
          <w:rFonts w:ascii="Calibri" w:hAnsi="Calibri"/>
          <w:sz w:val="20"/>
        </w:rPr>
        <w:t xml:space="preserve"> </w:t>
      </w:r>
      <w:r w:rsidR="00E11774" w:rsidRPr="00E11774">
        <w:rPr>
          <w:rFonts w:ascii="Calibri" w:hAnsi="Calibri"/>
          <w:sz w:val="20"/>
        </w:rPr>
        <w:t>maximální jistota plnění předmětu veřejné zakázky ve vztahu k časovým požadavkům zadavatele</w:t>
      </w:r>
    </w:p>
    <w:p w:rsidR="0011657D" w:rsidRPr="00357F22" w:rsidRDefault="0011657D" w:rsidP="0011657D">
      <w:pPr>
        <w:numPr>
          <w:ilvl w:val="0"/>
          <w:numId w:val="17"/>
        </w:numPr>
        <w:spacing w:after="120"/>
        <w:jc w:val="both"/>
        <w:rPr>
          <w:rFonts w:ascii="Calibri" w:hAnsi="Calibri"/>
          <w:sz w:val="20"/>
        </w:rPr>
      </w:pPr>
      <w:r w:rsidRPr="00357F22">
        <w:rPr>
          <w:rFonts w:ascii="Calibri" w:hAnsi="Calibri" w:cs="Calibri"/>
          <w:sz w:val="20"/>
          <w:szCs w:val="20"/>
        </w:rPr>
        <w:t xml:space="preserve">č. 4 – </w:t>
      </w:r>
      <w:r w:rsidR="002E07E3">
        <w:rPr>
          <w:rFonts w:ascii="Calibri" w:hAnsi="Calibri"/>
          <w:sz w:val="20"/>
        </w:rPr>
        <w:t>zajištění podpory</w:t>
      </w:r>
      <w:r w:rsidR="00B47F28" w:rsidRPr="00B47F28">
        <w:rPr>
          <w:rFonts w:ascii="Calibri" w:hAnsi="Calibri"/>
          <w:sz w:val="20"/>
        </w:rPr>
        <w:t xml:space="preserve"> </w:t>
      </w:r>
      <w:r w:rsidR="00B47F28" w:rsidRPr="00B47F28">
        <w:rPr>
          <w:rFonts w:ascii="Calibri" w:hAnsi="Calibri" w:cs="Calibri"/>
          <w:sz w:val="20"/>
          <w:szCs w:val="20"/>
        </w:rPr>
        <w:t xml:space="preserve">záměru </w:t>
      </w:r>
      <w:r w:rsidR="00341C4D">
        <w:rPr>
          <w:rFonts w:ascii="Calibri" w:hAnsi="Calibri"/>
          <w:sz w:val="20"/>
        </w:rPr>
        <w:t xml:space="preserve">u </w:t>
      </w:r>
      <w:r w:rsidR="00B47F28" w:rsidRPr="00B47F28">
        <w:rPr>
          <w:rFonts w:ascii="Calibri" w:hAnsi="Calibri"/>
          <w:sz w:val="20"/>
        </w:rPr>
        <w:t>veřejnost</w:t>
      </w:r>
      <w:r w:rsidR="00341C4D">
        <w:rPr>
          <w:rFonts w:ascii="Calibri" w:hAnsi="Calibri"/>
          <w:sz w:val="20"/>
        </w:rPr>
        <w:t>i</w:t>
      </w:r>
      <w:r w:rsidR="002E07E3">
        <w:rPr>
          <w:rFonts w:ascii="Calibri" w:hAnsi="Calibri"/>
          <w:sz w:val="20"/>
        </w:rPr>
        <w:t xml:space="preserve"> (pozn. záměru výstavby VRT)</w:t>
      </w:r>
    </w:p>
    <w:p w:rsidR="00B04C45" w:rsidRDefault="005E1C68" w:rsidP="005E1C68">
      <w:pPr>
        <w:spacing w:after="120"/>
        <w:ind w:left="1414"/>
        <w:jc w:val="both"/>
        <w:rPr>
          <w:rFonts w:ascii="Calibri" w:hAnsi="Calibri" w:cs="Calibri"/>
          <w:sz w:val="20"/>
          <w:szCs w:val="20"/>
        </w:rPr>
      </w:pPr>
      <w:r>
        <w:rPr>
          <w:rFonts w:ascii="Calibri" w:hAnsi="Calibri" w:cs="Calibri"/>
          <w:sz w:val="20"/>
          <w:szCs w:val="20"/>
        </w:rPr>
        <w:t>Příloha č. 10 těchto Pokynů obsahuje závazné formuláře pro specifikaci dodatečných plnění</w:t>
      </w:r>
      <w:r w:rsidR="00B04C45">
        <w:rPr>
          <w:rFonts w:ascii="Calibri" w:hAnsi="Calibri" w:cs="Calibri"/>
          <w:sz w:val="20"/>
          <w:szCs w:val="20"/>
        </w:rPr>
        <w:t xml:space="preserve"> a uvedení jejich přidané hodnoty</w:t>
      </w:r>
      <w:r>
        <w:rPr>
          <w:rFonts w:ascii="Calibri" w:hAnsi="Calibri" w:cs="Calibri"/>
          <w:sz w:val="20"/>
          <w:szCs w:val="20"/>
        </w:rPr>
        <w:t xml:space="preserve">. Účastníci </w:t>
      </w:r>
      <w:r w:rsidR="00C011C4">
        <w:rPr>
          <w:rFonts w:ascii="Calibri" w:hAnsi="Calibri" w:cs="Calibri"/>
          <w:sz w:val="20"/>
          <w:szCs w:val="20"/>
        </w:rPr>
        <w:t>zadávacího</w:t>
      </w:r>
      <w:r>
        <w:rPr>
          <w:rFonts w:ascii="Calibri" w:hAnsi="Calibri" w:cs="Calibri"/>
          <w:sz w:val="20"/>
          <w:szCs w:val="20"/>
        </w:rPr>
        <w:t xml:space="preserve"> řízení v rámci těchto formulářů </w:t>
      </w:r>
    </w:p>
    <w:p w:rsidR="00B04C45" w:rsidRDefault="005E1C68" w:rsidP="00B04C45">
      <w:pPr>
        <w:numPr>
          <w:ilvl w:val="0"/>
          <w:numId w:val="17"/>
        </w:numPr>
        <w:spacing w:after="120"/>
        <w:jc w:val="both"/>
        <w:rPr>
          <w:rFonts w:ascii="Calibri" w:hAnsi="Calibri" w:cs="Calibri"/>
          <w:sz w:val="20"/>
          <w:szCs w:val="20"/>
        </w:rPr>
      </w:pPr>
      <w:r>
        <w:rPr>
          <w:rFonts w:ascii="Calibri" w:hAnsi="Calibri" w:cs="Calibri"/>
          <w:sz w:val="20"/>
          <w:szCs w:val="20"/>
        </w:rPr>
        <w:t xml:space="preserve">popíší </w:t>
      </w:r>
      <w:r w:rsidRPr="007B38F5">
        <w:rPr>
          <w:rFonts w:ascii="Calibri" w:hAnsi="Calibri" w:cs="Calibri"/>
          <w:i/>
          <w:sz w:val="20"/>
          <w:szCs w:val="20"/>
        </w:rPr>
        <w:t xml:space="preserve">své </w:t>
      </w:r>
      <w:r>
        <w:rPr>
          <w:rFonts w:ascii="Calibri" w:hAnsi="Calibri" w:cs="Calibri"/>
          <w:i/>
          <w:sz w:val="20"/>
          <w:szCs w:val="20"/>
        </w:rPr>
        <w:t>dodatečné plnění</w:t>
      </w:r>
      <w:r>
        <w:rPr>
          <w:rFonts w:ascii="Calibri" w:hAnsi="Calibri" w:cs="Calibri"/>
          <w:sz w:val="20"/>
          <w:szCs w:val="20"/>
        </w:rPr>
        <w:t xml:space="preserve">, které </w:t>
      </w:r>
      <w:r w:rsidR="00B04C45">
        <w:rPr>
          <w:rFonts w:ascii="Calibri" w:hAnsi="Calibri" w:cs="Calibri"/>
          <w:sz w:val="20"/>
          <w:szCs w:val="20"/>
        </w:rPr>
        <w:t>má</w:t>
      </w:r>
      <w:r>
        <w:rPr>
          <w:rFonts w:ascii="Calibri" w:hAnsi="Calibri" w:cs="Calibri"/>
          <w:sz w:val="20"/>
          <w:szCs w:val="20"/>
        </w:rPr>
        <w:t xml:space="preserve"> přispět k lepšímu naplnění zadavatelem vymezených projektových cílů</w:t>
      </w:r>
      <w:r>
        <w:rPr>
          <w:rFonts w:ascii="Calibri" w:hAnsi="Calibri" w:cs="Calibri"/>
          <w:i/>
          <w:sz w:val="20"/>
          <w:szCs w:val="20"/>
        </w:rPr>
        <w:t xml:space="preserve">. </w:t>
      </w:r>
      <w:r w:rsidR="00B04C45">
        <w:rPr>
          <w:rFonts w:ascii="Calibri" w:hAnsi="Calibri" w:cs="Calibri"/>
          <w:sz w:val="20"/>
          <w:szCs w:val="20"/>
        </w:rPr>
        <w:t>P</w:t>
      </w:r>
      <w:r>
        <w:rPr>
          <w:rFonts w:ascii="Calibri" w:hAnsi="Calibri" w:cs="Calibri"/>
          <w:sz w:val="20"/>
          <w:szCs w:val="20"/>
        </w:rPr>
        <w:t xml:space="preserve">opis nabídnutého dodatečného plnění má být </w:t>
      </w:r>
      <w:r w:rsidR="008B7D15">
        <w:rPr>
          <w:rFonts w:ascii="Calibri" w:hAnsi="Calibri" w:cs="Calibri"/>
          <w:sz w:val="20"/>
          <w:szCs w:val="20"/>
        </w:rPr>
        <w:t>jasný a srozumitelný, tj.</w:t>
      </w:r>
      <w:r>
        <w:rPr>
          <w:rFonts w:ascii="Calibri" w:hAnsi="Calibri" w:cs="Calibri"/>
          <w:sz w:val="20"/>
          <w:szCs w:val="20"/>
        </w:rPr>
        <w:t xml:space="preserve"> co nejméně technický a co nejvíce </w:t>
      </w:r>
      <w:r w:rsidR="00AF14C5">
        <w:rPr>
          <w:rFonts w:ascii="Calibri" w:hAnsi="Calibri" w:cs="Calibri"/>
          <w:sz w:val="20"/>
          <w:szCs w:val="20"/>
        </w:rPr>
        <w:t>pochopitelný</w:t>
      </w:r>
      <w:r>
        <w:rPr>
          <w:rFonts w:ascii="Calibri" w:hAnsi="Calibri" w:cs="Calibri"/>
          <w:sz w:val="20"/>
          <w:szCs w:val="20"/>
        </w:rPr>
        <w:t>, a to i z pohledu osob, které nejsou odborníky v oblasti plán</w:t>
      </w:r>
      <w:r w:rsidR="00B04C45">
        <w:rPr>
          <w:rFonts w:ascii="Calibri" w:hAnsi="Calibri" w:cs="Calibri"/>
          <w:sz w:val="20"/>
          <w:szCs w:val="20"/>
        </w:rPr>
        <w:t>ování vysokorychlostních tratí,</w:t>
      </w:r>
    </w:p>
    <w:p w:rsidR="00B04C45" w:rsidRPr="00B04C45" w:rsidRDefault="00B04C45" w:rsidP="00B04C45">
      <w:pPr>
        <w:numPr>
          <w:ilvl w:val="0"/>
          <w:numId w:val="17"/>
        </w:numPr>
        <w:spacing w:after="120"/>
        <w:jc w:val="both"/>
        <w:rPr>
          <w:rFonts w:ascii="Calibri" w:hAnsi="Calibri" w:cs="Calibri"/>
          <w:sz w:val="20"/>
          <w:szCs w:val="20"/>
        </w:rPr>
      </w:pPr>
      <w:r w:rsidRPr="00B04C45">
        <w:rPr>
          <w:rFonts w:ascii="Calibri" w:hAnsi="Calibri" w:cs="Calibri"/>
          <w:i/>
          <w:sz w:val="20"/>
          <w:szCs w:val="20"/>
        </w:rPr>
        <w:t>identifikují projektový</w:t>
      </w:r>
      <w:r w:rsidR="00163EA2">
        <w:rPr>
          <w:rFonts w:ascii="Calibri" w:hAnsi="Calibri" w:cs="Calibri"/>
          <w:i/>
          <w:sz w:val="20"/>
          <w:szCs w:val="20"/>
        </w:rPr>
        <w:t>/é</w:t>
      </w:r>
      <w:r w:rsidRPr="00B04C45">
        <w:rPr>
          <w:rFonts w:ascii="Calibri" w:hAnsi="Calibri" w:cs="Calibri"/>
          <w:i/>
          <w:sz w:val="20"/>
          <w:szCs w:val="20"/>
        </w:rPr>
        <w:t xml:space="preserve"> cíl</w:t>
      </w:r>
      <w:r w:rsidR="00163EA2">
        <w:rPr>
          <w:rFonts w:ascii="Calibri" w:hAnsi="Calibri" w:cs="Calibri"/>
          <w:i/>
          <w:sz w:val="20"/>
          <w:szCs w:val="20"/>
        </w:rPr>
        <w:t>/e</w:t>
      </w:r>
      <w:r w:rsidRPr="00B04C45">
        <w:rPr>
          <w:rFonts w:ascii="Calibri" w:hAnsi="Calibri" w:cs="Calibri"/>
          <w:sz w:val="20"/>
          <w:szCs w:val="20"/>
        </w:rPr>
        <w:t>, ke kterému</w:t>
      </w:r>
      <w:r w:rsidR="00163EA2">
        <w:rPr>
          <w:rFonts w:ascii="Calibri" w:hAnsi="Calibri" w:cs="Calibri"/>
          <w:sz w:val="20"/>
          <w:szCs w:val="20"/>
        </w:rPr>
        <w:t>/</w:t>
      </w:r>
      <w:proofErr w:type="spellStart"/>
      <w:r w:rsidR="00163EA2">
        <w:rPr>
          <w:rFonts w:ascii="Calibri" w:hAnsi="Calibri" w:cs="Calibri"/>
          <w:sz w:val="20"/>
          <w:szCs w:val="20"/>
        </w:rPr>
        <w:t>ým</w:t>
      </w:r>
      <w:proofErr w:type="spellEnd"/>
      <w:r w:rsidRPr="00B04C45">
        <w:rPr>
          <w:rFonts w:ascii="Calibri" w:hAnsi="Calibri" w:cs="Calibri"/>
          <w:sz w:val="20"/>
          <w:szCs w:val="20"/>
        </w:rPr>
        <w:t xml:space="preserve"> se dodatečné plnění vztahuje a </w:t>
      </w:r>
      <w:r w:rsidR="005E1C68" w:rsidRPr="00B04C45">
        <w:rPr>
          <w:rFonts w:ascii="Calibri" w:hAnsi="Calibri" w:cs="Calibri"/>
          <w:sz w:val="20"/>
          <w:szCs w:val="20"/>
        </w:rPr>
        <w:t xml:space="preserve">popíší </w:t>
      </w:r>
      <w:r w:rsidR="005E1C68" w:rsidRPr="00B04C45">
        <w:rPr>
          <w:rFonts w:ascii="Calibri" w:hAnsi="Calibri" w:cs="Calibri"/>
          <w:i/>
          <w:sz w:val="20"/>
          <w:szCs w:val="20"/>
        </w:rPr>
        <w:t xml:space="preserve">vliv dodatečného plnění na naplnění </w:t>
      </w:r>
      <w:r w:rsidR="00534B7D" w:rsidRPr="00B04C45">
        <w:rPr>
          <w:rFonts w:ascii="Calibri" w:hAnsi="Calibri" w:cs="Calibri"/>
          <w:i/>
          <w:sz w:val="20"/>
          <w:szCs w:val="20"/>
        </w:rPr>
        <w:t>projektov</w:t>
      </w:r>
      <w:r w:rsidR="00163EA2">
        <w:rPr>
          <w:rFonts w:ascii="Calibri" w:hAnsi="Calibri" w:cs="Calibri"/>
          <w:i/>
          <w:sz w:val="20"/>
          <w:szCs w:val="20"/>
        </w:rPr>
        <w:t>ých</w:t>
      </w:r>
      <w:r w:rsidR="00534B7D" w:rsidRPr="00B04C45">
        <w:rPr>
          <w:rFonts w:ascii="Calibri" w:hAnsi="Calibri" w:cs="Calibri"/>
          <w:i/>
          <w:sz w:val="20"/>
          <w:szCs w:val="20"/>
        </w:rPr>
        <w:t xml:space="preserve"> cíl</w:t>
      </w:r>
      <w:r w:rsidR="00163EA2">
        <w:rPr>
          <w:rFonts w:ascii="Calibri" w:hAnsi="Calibri" w:cs="Calibri"/>
          <w:i/>
          <w:sz w:val="20"/>
          <w:szCs w:val="20"/>
        </w:rPr>
        <w:t>ů</w:t>
      </w:r>
      <w:r w:rsidR="005E1C68" w:rsidRPr="00B04C45">
        <w:rPr>
          <w:rFonts w:ascii="Calibri" w:hAnsi="Calibri" w:cs="Calibri"/>
          <w:sz w:val="20"/>
          <w:szCs w:val="20"/>
        </w:rPr>
        <w:t>, a to dle zásad z</w:t>
      </w:r>
      <w:r w:rsidRPr="00B04C45">
        <w:rPr>
          <w:rFonts w:ascii="Calibri" w:hAnsi="Calibri" w:cs="Calibri"/>
          <w:sz w:val="20"/>
          <w:szCs w:val="20"/>
        </w:rPr>
        <w:t>míněných v předchozím odstavci,</w:t>
      </w:r>
    </w:p>
    <w:p w:rsidR="005E1C68" w:rsidRPr="00AF4B92" w:rsidRDefault="005E1C68" w:rsidP="00B04C45">
      <w:pPr>
        <w:numPr>
          <w:ilvl w:val="0"/>
          <w:numId w:val="17"/>
        </w:numPr>
        <w:spacing w:after="120"/>
        <w:jc w:val="both"/>
        <w:rPr>
          <w:rFonts w:ascii="Calibri" w:hAnsi="Calibri" w:cs="Calibri"/>
          <w:sz w:val="20"/>
          <w:szCs w:val="20"/>
        </w:rPr>
      </w:pPr>
      <w:r w:rsidRPr="00B04C45">
        <w:rPr>
          <w:rFonts w:ascii="Calibri" w:hAnsi="Calibri" w:cs="Calibri"/>
          <w:sz w:val="20"/>
          <w:szCs w:val="20"/>
        </w:rPr>
        <w:t>popíší</w:t>
      </w:r>
      <w:r w:rsidRPr="00B04C45">
        <w:rPr>
          <w:rFonts w:ascii="Calibri" w:hAnsi="Calibri" w:cs="Calibri"/>
          <w:i/>
          <w:sz w:val="20"/>
          <w:szCs w:val="20"/>
        </w:rPr>
        <w:t xml:space="preserve"> dominantní informace – odůvodnění realizovatelnosti a relevantnosti projektového</w:t>
      </w:r>
      <w:r w:rsidR="00B04C45">
        <w:rPr>
          <w:rFonts w:ascii="Calibri" w:hAnsi="Calibri" w:cs="Calibri"/>
          <w:sz w:val="20"/>
          <w:szCs w:val="20"/>
        </w:rPr>
        <w:t>. Tyto informace</w:t>
      </w:r>
      <w:r w:rsidRPr="00B04C45">
        <w:rPr>
          <w:rFonts w:ascii="Calibri" w:hAnsi="Calibri" w:cs="Calibri"/>
          <w:sz w:val="20"/>
          <w:szCs w:val="20"/>
        </w:rPr>
        <w:t xml:space="preserve"> mají doložit promyšlenost a realizovatelnost daného </w:t>
      </w:r>
      <w:r w:rsidRPr="00B04C45">
        <w:rPr>
          <w:rFonts w:ascii="Calibri" w:hAnsi="Calibri" w:cs="Calibri"/>
          <w:sz w:val="20"/>
          <w:szCs w:val="20"/>
        </w:rPr>
        <w:lastRenderedPageBreak/>
        <w:t>návrhu a opatření</w:t>
      </w:r>
      <w:r w:rsidR="008B7D15">
        <w:rPr>
          <w:rFonts w:ascii="Calibri" w:hAnsi="Calibri" w:cs="Calibri"/>
          <w:sz w:val="20"/>
          <w:szCs w:val="20"/>
        </w:rPr>
        <w:t>, a to ověřitelným způsobem</w:t>
      </w:r>
      <w:r w:rsidR="00B47F28" w:rsidRPr="003B6B32">
        <w:rPr>
          <w:rFonts w:ascii="Calibri" w:hAnsi="Calibri" w:cs="Calibri"/>
          <w:sz w:val="20"/>
          <w:szCs w:val="20"/>
        </w:rPr>
        <w:t xml:space="preserve">. </w:t>
      </w:r>
      <w:r w:rsidR="00B47F28" w:rsidRPr="004B7852">
        <w:rPr>
          <w:rFonts w:ascii="Calibri" w:hAnsi="Calibri"/>
          <w:sz w:val="20"/>
        </w:rPr>
        <w:t xml:space="preserve">Dominantní informace </w:t>
      </w:r>
      <w:r w:rsidR="008B7D15">
        <w:rPr>
          <w:rFonts w:ascii="Calibri" w:hAnsi="Calibri"/>
          <w:sz w:val="20"/>
        </w:rPr>
        <w:t xml:space="preserve">musí být jednoznačná, </w:t>
      </w:r>
      <w:r w:rsidR="00B47F28" w:rsidRPr="004B7852">
        <w:rPr>
          <w:rFonts w:ascii="Calibri" w:hAnsi="Calibri"/>
          <w:sz w:val="20"/>
        </w:rPr>
        <w:t xml:space="preserve">může spočívat </w:t>
      </w:r>
      <w:r w:rsidR="003B6B32" w:rsidRPr="004B7852">
        <w:rPr>
          <w:rFonts w:ascii="Calibri" w:hAnsi="Calibri"/>
          <w:sz w:val="20"/>
        </w:rPr>
        <w:t xml:space="preserve">například </w:t>
      </w:r>
      <w:r w:rsidR="00B47F28" w:rsidRPr="004B7852">
        <w:rPr>
          <w:rFonts w:ascii="Calibri" w:hAnsi="Calibri"/>
          <w:sz w:val="20"/>
        </w:rPr>
        <w:t xml:space="preserve">v odkazu na již obdobný realizovaný projekt, odkazu na odlišný realizovaný projekt s popisem přizpůsobení postupů specifikám této veřejné zakázky, obdobných odkazech na zkušenosti člena realizačního týmu nebo v jiných věrohodných a ověřitelných tvrzeních. </w:t>
      </w:r>
      <w:r w:rsidR="00B47F28" w:rsidRPr="007364A8">
        <w:rPr>
          <w:rFonts w:ascii="Calibri" w:hAnsi="Calibri"/>
          <w:b/>
          <w:sz w:val="20"/>
        </w:rPr>
        <w:t>Zadavatel v této souvislosti doporučuje využít v co nejvyšší míře</w:t>
      </w:r>
      <w:r w:rsidR="008B7D15" w:rsidRPr="007364A8">
        <w:rPr>
          <w:rFonts w:ascii="Calibri" w:hAnsi="Calibri"/>
          <w:b/>
          <w:sz w:val="20"/>
        </w:rPr>
        <w:t xml:space="preserve"> konkrétní,</w:t>
      </w:r>
      <w:r w:rsidR="00B47F28" w:rsidRPr="007364A8">
        <w:rPr>
          <w:rFonts w:ascii="Calibri" w:hAnsi="Calibri"/>
          <w:b/>
          <w:sz w:val="20"/>
        </w:rPr>
        <w:t xml:space="preserve"> měřitelné informace (např. kvantifikaci dopadu navrhovaného opatření z hlediska ekonomického, časového apod.).</w:t>
      </w:r>
      <w:r w:rsidR="00AD1684">
        <w:rPr>
          <w:rFonts w:ascii="Calibri" w:hAnsi="Calibri"/>
          <w:sz w:val="20"/>
        </w:rPr>
        <w:t xml:space="preserve"> Dominantní informace mají být formulovány tak, aby dodavatel na jejich základě nebyl přímo identifikovatelný.</w:t>
      </w:r>
    </w:p>
    <w:p w:rsidR="00534B7D" w:rsidRPr="00534B7D" w:rsidRDefault="00534B7D" w:rsidP="005E1C68">
      <w:pPr>
        <w:spacing w:after="120"/>
        <w:ind w:left="1414"/>
        <w:jc w:val="both"/>
        <w:rPr>
          <w:rFonts w:ascii="Calibri" w:hAnsi="Calibri" w:cs="Calibri"/>
          <w:b/>
          <w:sz w:val="20"/>
          <w:szCs w:val="20"/>
        </w:rPr>
      </w:pPr>
      <w:r>
        <w:rPr>
          <w:rFonts w:ascii="Calibri" w:hAnsi="Calibri" w:cs="Calibri"/>
          <w:b/>
          <w:sz w:val="20"/>
          <w:szCs w:val="20"/>
        </w:rPr>
        <w:t>Dodatečné plnění nemůže mít za následek změnu plnění předmětu veřejné zakázky tak, jak jej vymezil zadavatel. Musí se jednat o plnění nad jeho rámec</w:t>
      </w:r>
      <w:r w:rsidR="00163EA2">
        <w:rPr>
          <w:rFonts w:ascii="Calibri" w:hAnsi="Calibri" w:cs="Calibri"/>
          <w:b/>
          <w:sz w:val="20"/>
          <w:szCs w:val="20"/>
        </w:rPr>
        <w:t>,</w:t>
      </w:r>
      <w:r w:rsidR="00BC1E43">
        <w:rPr>
          <w:rFonts w:ascii="Calibri" w:hAnsi="Calibri" w:cs="Calibri"/>
          <w:b/>
          <w:sz w:val="20"/>
          <w:szCs w:val="20"/>
        </w:rPr>
        <w:t xml:space="preserve"> ale v přímé souvislosti s předmětem veřejné zakázky</w:t>
      </w:r>
      <w:r>
        <w:rPr>
          <w:rFonts w:ascii="Calibri" w:hAnsi="Calibri" w:cs="Calibri"/>
          <w:b/>
          <w:sz w:val="20"/>
          <w:szCs w:val="20"/>
        </w:rPr>
        <w:t xml:space="preserve">, a </w:t>
      </w:r>
      <w:r w:rsidR="00EE427E">
        <w:rPr>
          <w:rFonts w:ascii="Calibri" w:hAnsi="Calibri" w:cs="Calibri"/>
          <w:b/>
          <w:sz w:val="20"/>
          <w:szCs w:val="20"/>
        </w:rPr>
        <w:t>uvedené plnění musí být obsaženo v nabídkové ceně</w:t>
      </w:r>
      <w:r>
        <w:rPr>
          <w:rFonts w:ascii="Calibri" w:hAnsi="Calibri" w:cs="Calibri"/>
          <w:b/>
          <w:sz w:val="20"/>
          <w:szCs w:val="20"/>
        </w:rPr>
        <w:t>.</w:t>
      </w:r>
    </w:p>
    <w:p w:rsidR="00534B7D" w:rsidRPr="00B47F28" w:rsidRDefault="00F9439D" w:rsidP="00534B7D">
      <w:pPr>
        <w:spacing w:after="120"/>
        <w:ind w:left="1414"/>
        <w:jc w:val="both"/>
        <w:rPr>
          <w:rFonts w:ascii="Calibri" w:hAnsi="Calibri" w:cs="Calibri"/>
          <w:b/>
          <w:sz w:val="20"/>
          <w:szCs w:val="20"/>
        </w:rPr>
      </w:pPr>
      <w:r w:rsidRPr="0011657D">
        <w:rPr>
          <w:rFonts w:ascii="Calibri" w:hAnsi="Calibri" w:cs="Calibri"/>
          <w:b/>
          <w:sz w:val="20"/>
          <w:szCs w:val="20"/>
        </w:rPr>
        <w:t>Podle zásad metody BVA/BVP r</w:t>
      </w:r>
      <w:r w:rsidR="00534B7D" w:rsidRPr="0011657D">
        <w:rPr>
          <w:rFonts w:ascii="Calibri" w:hAnsi="Calibri" w:cs="Calibri"/>
          <w:b/>
          <w:sz w:val="20"/>
          <w:szCs w:val="20"/>
        </w:rPr>
        <w:t>ozsah popisů souhrnně ve vztahu ke všem dodatečným plněním nesmí přesáhnout 2 A4 (s použitím velikosti písma min. 10</w:t>
      </w:r>
      <w:r w:rsidR="0011657D" w:rsidRPr="0011657D">
        <w:rPr>
          <w:rFonts w:ascii="Calibri" w:hAnsi="Calibri" w:cs="Calibri"/>
          <w:b/>
          <w:sz w:val="20"/>
          <w:szCs w:val="20"/>
        </w:rPr>
        <w:t xml:space="preserve">, typ </w:t>
      </w:r>
      <w:proofErr w:type="spellStart"/>
      <w:r w:rsidR="0011657D" w:rsidRPr="0011657D">
        <w:rPr>
          <w:rFonts w:ascii="Calibri" w:hAnsi="Calibri" w:cs="Calibri"/>
          <w:b/>
          <w:sz w:val="20"/>
          <w:szCs w:val="20"/>
        </w:rPr>
        <w:t>Calibri</w:t>
      </w:r>
      <w:proofErr w:type="spellEnd"/>
      <w:r w:rsidR="00515128">
        <w:rPr>
          <w:rFonts w:ascii="Calibri" w:hAnsi="Calibri" w:cs="Calibri"/>
          <w:b/>
          <w:sz w:val="20"/>
          <w:szCs w:val="20"/>
        </w:rPr>
        <w:t>, text nad tento rozsah nebude předmětem hodnocení</w:t>
      </w:r>
      <w:r w:rsidR="00534B7D" w:rsidRPr="0011657D">
        <w:rPr>
          <w:rFonts w:ascii="Calibri" w:hAnsi="Calibri" w:cs="Calibri"/>
          <w:b/>
          <w:sz w:val="20"/>
          <w:szCs w:val="20"/>
        </w:rPr>
        <w:t>)</w:t>
      </w:r>
      <w:r w:rsidR="00163EA2" w:rsidRPr="0011657D">
        <w:rPr>
          <w:rFonts w:ascii="Calibri" w:hAnsi="Calibri" w:cs="Calibri"/>
          <w:b/>
          <w:sz w:val="20"/>
          <w:szCs w:val="20"/>
        </w:rPr>
        <w:t xml:space="preserve">, zadavatel však v rámci tohoto rozsahu neomezuje </w:t>
      </w:r>
      <w:r w:rsidR="00163EA2" w:rsidRPr="00B47F28">
        <w:rPr>
          <w:rFonts w:ascii="Calibri" w:hAnsi="Calibri" w:cs="Calibri"/>
          <w:b/>
          <w:sz w:val="20"/>
          <w:szCs w:val="20"/>
        </w:rPr>
        <w:t>maximální počet potenciálních dodatečných plnění.</w:t>
      </w:r>
    </w:p>
    <w:p w:rsidR="005E1C68" w:rsidRPr="00B47F28" w:rsidRDefault="00534B7D" w:rsidP="005E1C68">
      <w:pPr>
        <w:spacing w:after="120"/>
        <w:ind w:left="1414"/>
        <w:jc w:val="both"/>
        <w:rPr>
          <w:rFonts w:ascii="Calibri" w:hAnsi="Calibri" w:cs="Calibri"/>
          <w:sz w:val="20"/>
          <w:szCs w:val="20"/>
        </w:rPr>
      </w:pPr>
      <w:r w:rsidRPr="00B47F28">
        <w:rPr>
          <w:rFonts w:ascii="Calibri" w:hAnsi="Calibri" w:cs="Calibri"/>
          <w:sz w:val="20"/>
          <w:szCs w:val="20"/>
        </w:rPr>
        <w:t>Přidaná hodnota dodatečn</w:t>
      </w:r>
      <w:r w:rsidR="00163EA2" w:rsidRPr="00B47F28">
        <w:rPr>
          <w:rFonts w:ascii="Calibri" w:hAnsi="Calibri" w:cs="Calibri"/>
          <w:sz w:val="20"/>
          <w:szCs w:val="20"/>
        </w:rPr>
        <w:t>ých</w:t>
      </w:r>
      <w:r w:rsidRPr="00B47F28">
        <w:rPr>
          <w:rFonts w:ascii="Calibri" w:hAnsi="Calibri" w:cs="Calibri"/>
          <w:sz w:val="20"/>
          <w:szCs w:val="20"/>
        </w:rPr>
        <w:t xml:space="preserve"> plnění bude </w:t>
      </w:r>
      <w:r w:rsidR="005E1C68" w:rsidRPr="00B47F28">
        <w:rPr>
          <w:rFonts w:ascii="Calibri" w:hAnsi="Calibri" w:cs="Calibri"/>
          <w:sz w:val="20"/>
          <w:szCs w:val="20"/>
        </w:rPr>
        <w:t xml:space="preserve">hodnocena </w:t>
      </w:r>
      <w:r w:rsidR="00163EA2" w:rsidRPr="00B47F28">
        <w:rPr>
          <w:rFonts w:ascii="Calibri" w:hAnsi="Calibri" w:cs="Calibri"/>
          <w:sz w:val="20"/>
          <w:szCs w:val="20"/>
        </w:rPr>
        <w:t>souhrnně,</w:t>
      </w:r>
      <w:r w:rsidRPr="00B47F28">
        <w:rPr>
          <w:rFonts w:ascii="Calibri" w:hAnsi="Calibri" w:cs="Calibri"/>
          <w:sz w:val="20"/>
          <w:szCs w:val="20"/>
        </w:rPr>
        <w:t xml:space="preserve"> a to následujícím způsobem</w:t>
      </w:r>
      <w:r w:rsidR="005E1C68" w:rsidRPr="00B47F28">
        <w:rPr>
          <w:rFonts w:ascii="Calibri" w:hAnsi="Calibri" w:cs="Calibri"/>
          <w:sz w:val="20"/>
          <w:szCs w:val="20"/>
        </w:rPr>
        <w:t>:</w:t>
      </w:r>
    </w:p>
    <w:p w:rsidR="0011657D" w:rsidRPr="00B47F28" w:rsidRDefault="0011657D" w:rsidP="0011657D">
      <w:pPr>
        <w:numPr>
          <w:ilvl w:val="0"/>
          <w:numId w:val="17"/>
        </w:numPr>
        <w:spacing w:after="120"/>
        <w:jc w:val="both"/>
        <w:rPr>
          <w:rFonts w:ascii="Calibri" w:hAnsi="Calibri"/>
          <w:sz w:val="20"/>
        </w:rPr>
      </w:pPr>
      <w:r w:rsidRPr="00B47F28">
        <w:rPr>
          <w:rFonts w:ascii="Calibri" w:hAnsi="Calibri" w:cs="Calibri"/>
          <w:sz w:val="20"/>
          <w:szCs w:val="20"/>
        </w:rPr>
        <w:t>vysoká míra efektu dodatečn</w:t>
      </w:r>
      <w:r w:rsidR="00480851" w:rsidRPr="00B47F28">
        <w:rPr>
          <w:rFonts w:ascii="Calibri" w:hAnsi="Calibri" w:cs="Calibri"/>
          <w:sz w:val="20"/>
          <w:szCs w:val="20"/>
        </w:rPr>
        <w:t>ých</w:t>
      </w:r>
      <w:r w:rsidRPr="00B47F28">
        <w:rPr>
          <w:rFonts w:ascii="Calibri" w:hAnsi="Calibri" w:cs="Calibri"/>
          <w:sz w:val="20"/>
          <w:szCs w:val="20"/>
        </w:rPr>
        <w:t xml:space="preserve"> plnění</w:t>
      </w:r>
      <w:r w:rsidRPr="00B47F28">
        <w:rPr>
          <w:rFonts w:ascii="Calibri" w:hAnsi="Calibri"/>
          <w:sz w:val="20"/>
        </w:rPr>
        <w:t xml:space="preserve"> účastníka </w:t>
      </w:r>
      <w:r w:rsidR="00C011C4">
        <w:rPr>
          <w:rFonts w:ascii="Calibri" w:hAnsi="Calibri"/>
          <w:sz w:val="20"/>
        </w:rPr>
        <w:t>zadávacího</w:t>
      </w:r>
      <w:r w:rsidRPr="00B47F28">
        <w:rPr>
          <w:rFonts w:ascii="Calibri" w:hAnsi="Calibri"/>
          <w:sz w:val="20"/>
        </w:rPr>
        <w:t xml:space="preserve"> řízení na naplnění projektových cílů zadavatele (návrhy</w:t>
      </w:r>
      <w:r w:rsidR="00AA0A2D">
        <w:rPr>
          <w:rFonts w:ascii="Calibri" w:hAnsi="Calibri"/>
          <w:sz w:val="20"/>
        </w:rPr>
        <w:t xml:space="preserve"> a </w:t>
      </w:r>
      <w:r w:rsidRPr="00B47F28">
        <w:rPr>
          <w:rFonts w:ascii="Calibri" w:hAnsi="Calibri"/>
          <w:sz w:val="20"/>
        </w:rPr>
        <w:t xml:space="preserve">opatření jsou podložena údaji, z nichž lze </w:t>
      </w:r>
      <w:r w:rsidR="00515128" w:rsidRPr="00B47F28">
        <w:rPr>
          <w:rFonts w:ascii="Calibri" w:hAnsi="Calibri"/>
          <w:sz w:val="20"/>
        </w:rPr>
        <w:t xml:space="preserve">převážně </w:t>
      </w:r>
      <w:r w:rsidRPr="00B47F28">
        <w:rPr>
          <w:rFonts w:ascii="Calibri" w:hAnsi="Calibri"/>
          <w:sz w:val="20"/>
        </w:rPr>
        <w:t>dovodit, že této vysoké míry efektu bude v rámci plnění veřejné zakázky dosaženo): 10 bodů</w:t>
      </w:r>
    </w:p>
    <w:p w:rsidR="0011657D" w:rsidRPr="00B47F28" w:rsidRDefault="0011657D" w:rsidP="0011657D">
      <w:pPr>
        <w:numPr>
          <w:ilvl w:val="0"/>
          <w:numId w:val="17"/>
        </w:numPr>
        <w:spacing w:after="120"/>
        <w:jc w:val="both"/>
        <w:rPr>
          <w:rFonts w:ascii="Calibri" w:hAnsi="Calibri"/>
          <w:sz w:val="20"/>
        </w:rPr>
      </w:pPr>
      <w:r w:rsidRPr="00B47F28">
        <w:rPr>
          <w:rFonts w:ascii="Calibri" w:hAnsi="Calibri"/>
          <w:sz w:val="20"/>
        </w:rPr>
        <w:t>míra efektu dodatečn</w:t>
      </w:r>
      <w:r w:rsidR="00480851" w:rsidRPr="00B47F28">
        <w:rPr>
          <w:rFonts w:ascii="Calibri" w:hAnsi="Calibri"/>
          <w:sz w:val="20"/>
        </w:rPr>
        <w:t>ých</w:t>
      </w:r>
      <w:r w:rsidRPr="00B47F28">
        <w:rPr>
          <w:rFonts w:ascii="Calibri" w:hAnsi="Calibri"/>
          <w:sz w:val="20"/>
        </w:rPr>
        <w:t xml:space="preserve"> plnění účastníka </w:t>
      </w:r>
      <w:r w:rsidR="00C011C4">
        <w:rPr>
          <w:rFonts w:ascii="Calibri" w:hAnsi="Calibri"/>
          <w:sz w:val="20"/>
        </w:rPr>
        <w:t>zadávacího</w:t>
      </w:r>
      <w:r w:rsidRPr="00B47F28">
        <w:rPr>
          <w:rFonts w:ascii="Calibri" w:hAnsi="Calibri"/>
          <w:sz w:val="20"/>
        </w:rPr>
        <w:t xml:space="preserve"> řízení na naplnění projektových cílů zadavatele je</w:t>
      </w:r>
      <w:r w:rsidR="00AA25C9" w:rsidRPr="00B47F28">
        <w:rPr>
          <w:rFonts w:ascii="Calibri" w:hAnsi="Calibri"/>
          <w:sz w:val="20"/>
        </w:rPr>
        <w:t xml:space="preserve"> </w:t>
      </w:r>
      <w:r w:rsidRPr="00B47F28">
        <w:rPr>
          <w:rFonts w:ascii="Calibri" w:hAnsi="Calibri"/>
          <w:sz w:val="20"/>
        </w:rPr>
        <w:t xml:space="preserve">vyšší než </w:t>
      </w:r>
      <w:r w:rsidR="0071525E" w:rsidRPr="00B47F28">
        <w:rPr>
          <w:rFonts w:ascii="Calibri" w:hAnsi="Calibri"/>
          <w:sz w:val="20"/>
        </w:rPr>
        <w:t>průměrná</w:t>
      </w:r>
      <w:r w:rsidRPr="00B47F28">
        <w:rPr>
          <w:rFonts w:ascii="Calibri" w:hAnsi="Calibri"/>
          <w:sz w:val="20"/>
        </w:rPr>
        <w:t>, ale nedosahuje té úrovně, aby ji bylo možno označit za vysokou (návrhy</w:t>
      </w:r>
      <w:r w:rsidR="00AA0A2D">
        <w:rPr>
          <w:rFonts w:ascii="Calibri" w:hAnsi="Calibri"/>
          <w:sz w:val="20"/>
        </w:rPr>
        <w:t xml:space="preserve"> a </w:t>
      </w:r>
      <w:r w:rsidRPr="00B47F28">
        <w:rPr>
          <w:rFonts w:ascii="Calibri" w:hAnsi="Calibri"/>
          <w:sz w:val="20"/>
        </w:rPr>
        <w:t xml:space="preserve">opatření jsou podložena údaji, z nichž lze </w:t>
      </w:r>
      <w:r w:rsidR="00515128" w:rsidRPr="00B47F28">
        <w:rPr>
          <w:rFonts w:ascii="Calibri" w:hAnsi="Calibri"/>
          <w:sz w:val="20"/>
        </w:rPr>
        <w:t xml:space="preserve">převážně </w:t>
      </w:r>
      <w:r w:rsidRPr="00B47F28">
        <w:rPr>
          <w:rFonts w:ascii="Calibri" w:hAnsi="Calibri"/>
          <w:sz w:val="20"/>
        </w:rPr>
        <w:t>dovodit, že takové míry efektu bude v rámci plnění veřejné zakázky dosaženo): 7 bodů</w:t>
      </w:r>
    </w:p>
    <w:p w:rsidR="0011657D" w:rsidRPr="00B47F28" w:rsidRDefault="0011657D" w:rsidP="0011657D">
      <w:pPr>
        <w:numPr>
          <w:ilvl w:val="0"/>
          <w:numId w:val="17"/>
        </w:numPr>
        <w:spacing w:after="120"/>
        <w:jc w:val="both"/>
        <w:rPr>
          <w:rFonts w:ascii="Calibri" w:hAnsi="Calibri"/>
          <w:sz w:val="20"/>
        </w:rPr>
      </w:pPr>
      <w:r w:rsidRPr="00B47F28">
        <w:rPr>
          <w:rFonts w:ascii="Calibri" w:hAnsi="Calibri" w:cs="Calibri"/>
          <w:sz w:val="20"/>
          <w:szCs w:val="20"/>
        </w:rPr>
        <w:t>míra efektu dodatečn</w:t>
      </w:r>
      <w:r w:rsidR="00480851" w:rsidRPr="00B47F28">
        <w:rPr>
          <w:rFonts w:ascii="Calibri" w:hAnsi="Calibri" w:cs="Calibri"/>
          <w:sz w:val="20"/>
          <w:szCs w:val="20"/>
        </w:rPr>
        <w:t>ých</w:t>
      </w:r>
      <w:r w:rsidRPr="00B47F28">
        <w:rPr>
          <w:rFonts w:ascii="Calibri" w:hAnsi="Calibri" w:cs="Calibri"/>
          <w:sz w:val="20"/>
          <w:szCs w:val="20"/>
        </w:rPr>
        <w:t xml:space="preserve"> plnění účastníka </w:t>
      </w:r>
      <w:r w:rsidR="00C011C4">
        <w:rPr>
          <w:rFonts w:ascii="Calibri" w:hAnsi="Calibri" w:cs="Calibri"/>
          <w:sz w:val="20"/>
          <w:szCs w:val="20"/>
        </w:rPr>
        <w:t>zadávacího</w:t>
      </w:r>
      <w:r w:rsidRPr="00B47F28">
        <w:rPr>
          <w:rFonts w:ascii="Calibri" w:hAnsi="Calibri" w:cs="Calibri"/>
          <w:sz w:val="20"/>
          <w:szCs w:val="20"/>
        </w:rPr>
        <w:t xml:space="preserve"> řízení na naplnění projektových cílů zadavatele je </w:t>
      </w:r>
      <w:r w:rsidR="0071525E" w:rsidRPr="00B47F28">
        <w:rPr>
          <w:rFonts w:ascii="Calibri" w:hAnsi="Calibri" w:cs="Calibri"/>
          <w:sz w:val="20"/>
          <w:szCs w:val="20"/>
        </w:rPr>
        <w:t>průměrná</w:t>
      </w:r>
      <w:r w:rsidRPr="00B47F28">
        <w:rPr>
          <w:rFonts w:ascii="Calibri" w:hAnsi="Calibri" w:cs="Calibri"/>
          <w:sz w:val="20"/>
          <w:szCs w:val="20"/>
        </w:rPr>
        <w:t xml:space="preserve"> (</w:t>
      </w:r>
      <w:r w:rsidR="00515128" w:rsidRPr="00B47F28">
        <w:rPr>
          <w:rFonts w:ascii="Calibri" w:hAnsi="Calibri"/>
          <w:sz w:val="20"/>
        </w:rPr>
        <w:t>návrhy</w:t>
      </w:r>
      <w:r w:rsidR="00AA0A2D">
        <w:rPr>
          <w:rFonts w:ascii="Calibri" w:hAnsi="Calibri"/>
          <w:sz w:val="20"/>
        </w:rPr>
        <w:t xml:space="preserve"> a </w:t>
      </w:r>
      <w:r w:rsidR="00515128" w:rsidRPr="00B47F28">
        <w:rPr>
          <w:rFonts w:ascii="Calibri" w:hAnsi="Calibri"/>
          <w:sz w:val="20"/>
        </w:rPr>
        <w:t>opatření jsou podložena údaji, z nichž lze převážně dovodit, že průměrné míry efektu bude v rámci plnění veřejné zakázky dosaženo</w:t>
      </w:r>
      <w:r w:rsidRPr="00B47F28">
        <w:rPr>
          <w:rFonts w:ascii="Calibri" w:hAnsi="Calibri"/>
          <w:sz w:val="20"/>
        </w:rPr>
        <w:t>)</w:t>
      </w:r>
      <w:r w:rsidRPr="00B47F28">
        <w:rPr>
          <w:rFonts w:ascii="Calibri" w:hAnsi="Calibri" w:cs="Calibri"/>
          <w:sz w:val="20"/>
          <w:szCs w:val="20"/>
        </w:rPr>
        <w:t xml:space="preserve">: </w:t>
      </w:r>
      <w:r w:rsidR="00AA25C9" w:rsidRPr="00B47F28">
        <w:rPr>
          <w:rFonts w:ascii="Calibri" w:hAnsi="Calibri" w:cs="Calibri"/>
          <w:sz w:val="20"/>
          <w:szCs w:val="20"/>
        </w:rPr>
        <w:t>5</w:t>
      </w:r>
      <w:r w:rsidRPr="00B47F28">
        <w:rPr>
          <w:rFonts w:ascii="Calibri" w:hAnsi="Calibri" w:cs="Calibri"/>
          <w:sz w:val="20"/>
          <w:szCs w:val="20"/>
        </w:rPr>
        <w:t xml:space="preserve"> bodů</w:t>
      </w:r>
    </w:p>
    <w:p w:rsidR="0011657D" w:rsidRPr="00B47F28" w:rsidRDefault="0011657D" w:rsidP="0011657D">
      <w:pPr>
        <w:numPr>
          <w:ilvl w:val="0"/>
          <w:numId w:val="17"/>
        </w:numPr>
        <w:spacing w:after="120"/>
        <w:jc w:val="both"/>
        <w:rPr>
          <w:rFonts w:ascii="Calibri" w:hAnsi="Calibri"/>
          <w:sz w:val="20"/>
        </w:rPr>
      </w:pPr>
      <w:r w:rsidRPr="00B47F28">
        <w:rPr>
          <w:rFonts w:ascii="Calibri" w:hAnsi="Calibri" w:cs="Calibri"/>
          <w:sz w:val="20"/>
          <w:szCs w:val="20"/>
        </w:rPr>
        <w:t xml:space="preserve">nízká </w:t>
      </w:r>
      <w:r w:rsidR="00AA25C9" w:rsidRPr="00B47F28">
        <w:rPr>
          <w:rFonts w:ascii="Calibri" w:hAnsi="Calibri" w:cs="Calibri"/>
          <w:sz w:val="20"/>
          <w:szCs w:val="20"/>
        </w:rPr>
        <w:t xml:space="preserve">až </w:t>
      </w:r>
      <w:r w:rsidR="0071525E" w:rsidRPr="00B47F28">
        <w:rPr>
          <w:rFonts w:ascii="Calibri" w:hAnsi="Calibri" w:cs="Calibri"/>
          <w:sz w:val="20"/>
          <w:szCs w:val="20"/>
        </w:rPr>
        <w:t>nedostatečná</w:t>
      </w:r>
      <w:r w:rsidR="00AA25C9" w:rsidRPr="00B47F28">
        <w:rPr>
          <w:rFonts w:ascii="Calibri" w:hAnsi="Calibri" w:cs="Calibri"/>
          <w:sz w:val="20"/>
          <w:szCs w:val="20"/>
        </w:rPr>
        <w:t xml:space="preserve"> </w:t>
      </w:r>
      <w:r w:rsidRPr="00B47F28">
        <w:rPr>
          <w:rFonts w:ascii="Calibri" w:hAnsi="Calibri" w:cs="Calibri"/>
          <w:sz w:val="20"/>
          <w:szCs w:val="20"/>
        </w:rPr>
        <w:t xml:space="preserve">míra efektu </w:t>
      </w:r>
      <w:r w:rsidR="00AA25C9" w:rsidRPr="00B47F28">
        <w:rPr>
          <w:rFonts w:ascii="Calibri" w:hAnsi="Calibri" w:cs="Calibri"/>
          <w:sz w:val="20"/>
          <w:szCs w:val="20"/>
        </w:rPr>
        <w:t>dodatečn</w:t>
      </w:r>
      <w:r w:rsidR="00480851" w:rsidRPr="00B47F28">
        <w:rPr>
          <w:rFonts w:ascii="Calibri" w:hAnsi="Calibri" w:cs="Calibri"/>
          <w:sz w:val="20"/>
          <w:szCs w:val="20"/>
        </w:rPr>
        <w:t>ých</w:t>
      </w:r>
      <w:r w:rsidR="00AA25C9" w:rsidRPr="00B47F28">
        <w:rPr>
          <w:rFonts w:ascii="Calibri" w:hAnsi="Calibri" w:cs="Calibri"/>
          <w:sz w:val="20"/>
          <w:szCs w:val="20"/>
        </w:rPr>
        <w:t xml:space="preserve"> plnění</w:t>
      </w:r>
      <w:r w:rsidRPr="00B47F28">
        <w:rPr>
          <w:rFonts w:ascii="Calibri" w:hAnsi="Calibri" w:cs="Calibri"/>
          <w:sz w:val="20"/>
          <w:szCs w:val="20"/>
        </w:rPr>
        <w:t xml:space="preserve"> účastníka </w:t>
      </w:r>
      <w:r w:rsidR="00C011C4">
        <w:rPr>
          <w:rFonts w:ascii="Calibri" w:hAnsi="Calibri" w:cs="Calibri"/>
          <w:sz w:val="20"/>
          <w:szCs w:val="20"/>
        </w:rPr>
        <w:t>zadávacího</w:t>
      </w:r>
      <w:r w:rsidRPr="00B47F28">
        <w:rPr>
          <w:rFonts w:ascii="Calibri" w:hAnsi="Calibri" w:cs="Calibri"/>
          <w:sz w:val="20"/>
          <w:szCs w:val="20"/>
        </w:rPr>
        <w:t xml:space="preserve"> řízení na naplnění projektových cílů zadavatele (návrhy</w:t>
      </w:r>
      <w:r w:rsidR="00AA0A2D">
        <w:rPr>
          <w:rFonts w:ascii="Calibri" w:hAnsi="Calibri" w:cs="Calibri"/>
          <w:sz w:val="20"/>
          <w:szCs w:val="20"/>
        </w:rPr>
        <w:t xml:space="preserve"> a </w:t>
      </w:r>
      <w:r w:rsidRPr="00B47F28">
        <w:rPr>
          <w:rFonts w:ascii="Calibri" w:hAnsi="Calibri" w:cs="Calibri"/>
          <w:sz w:val="20"/>
          <w:szCs w:val="20"/>
        </w:rPr>
        <w:t xml:space="preserve">opatření jsou podložena údaji, z nichž lze </w:t>
      </w:r>
      <w:r w:rsidR="00515128" w:rsidRPr="00B47F28">
        <w:rPr>
          <w:rFonts w:ascii="Calibri" w:hAnsi="Calibri" w:cs="Calibri"/>
          <w:sz w:val="20"/>
          <w:szCs w:val="20"/>
        </w:rPr>
        <w:t xml:space="preserve">převážně </w:t>
      </w:r>
      <w:r w:rsidRPr="00B47F28">
        <w:rPr>
          <w:rFonts w:ascii="Calibri" w:hAnsi="Calibri" w:cs="Calibri"/>
          <w:sz w:val="20"/>
          <w:szCs w:val="20"/>
        </w:rPr>
        <w:t xml:space="preserve">dovodit nízkou </w:t>
      </w:r>
      <w:r w:rsidR="00AA25C9" w:rsidRPr="00B47F28">
        <w:rPr>
          <w:rFonts w:ascii="Calibri" w:hAnsi="Calibri" w:cs="Calibri"/>
          <w:sz w:val="20"/>
          <w:szCs w:val="20"/>
        </w:rPr>
        <w:t xml:space="preserve">až </w:t>
      </w:r>
      <w:r w:rsidR="007E416E" w:rsidRPr="00B47F28">
        <w:rPr>
          <w:rFonts w:ascii="Calibri" w:hAnsi="Calibri" w:cs="Calibri"/>
          <w:sz w:val="20"/>
          <w:szCs w:val="20"/>
        </w:rPr>
        <w:t>nedostatečnou</w:t>
      </w:r>
      <w:r w:rsidR="00AA25C9" w:rsidRPr="00B47F28">
        <w:rPr>
          <w:rFonts w:ascii="Calibri" w:hAnsi="Calibri" w:cs="Calibri"/>
          <w:sz w:val="20"/>
          <w:szCs w:val="20"/>
        </w:rPr>
        <w:t xml:space="preserve"> </w:t>
      </w:r>
      <w:r w:rsidRPr="00B47F28">
        <w:rPr>
          <w:rFonts w:ascii="Calibri" w:hAnsi="Calibri" w:cs="Calibri"/>
          <w:sz w:val="20"/>
          <w:szCs w:val="20"/>
        </w:rPr>
        <w:t>míru efektu v rámci plnění veřejné zakázky</w:t>
      </w:r>
      <w:r w:rsidR="00515128" w:rsidRPr="00B47F28">
        <w:rPr>
          <w:rFonts w:ascii="Calibri" w:hAnsi="Calibri" w:cs="Calibri"/>
          <w:sz w:val="20"/>
          <w:szCs w:val="20"/>
        </w:rPr>
        <w:t xml:space="preserve"> a/nebo takové údaje převážně absentují</w:t>
      </w:r>
      <w:r w:rsidRPr="00B47F28">
        <w:rPr>
          <w:rFonts w:ascii="Calibri" w:hAnsi="Calibri" w:cs="Calibri"/>
          <w:sz w:val="20"/>
          <w:szCs w:val="20"/>
        </w:rPr>
        <w:t xml:space="preserve">): </w:t>
      </w:r>
      <w:r w:rsidR="00AA25C9" w:rsidRPr="00B47F28">
        <w:rPr>
          <w:rFonts w:ascii="Calibri" w:hAnsi="Calibri" w:cs="Calibri"/>
          <w:sz w:val="20"/>
          <w:szCs w:val="20"/>
        </w:rPr>
        <w:t>2</w:t>
      </w:r>
      <w:r w:rsidRPr="00B47F28">
        <w:rPr>
          <w:rFonts w:ascii="Calibri" w:hAnsi="Calibri" w:cs="Calibri"/>
          <w:sz w:val="20"/>
          <w:szCs w:val="20"/>
        </w:rPr>
        <w:t xml:space="preserve"> bod</w:t>
      </w:r>
      <w:r w:rsidR="0071525E" w:rsidRPr="00B47F28">
        <w:rPr>
          <w:rFonts w:ascii="Calibri" w:hAnsi="Calibri" w:cs="Calibri"/>
          <w:sz w:val="20"/>
          <w:szCs w:val="20"/>
        </w:rPr>
        <w:t>y</w:t>
      </w:r>
    </w:p>
    <w:p w:rsidR="00B47F28" w:rsidRPr="00B47F28" w:rsidRDefault="005E1C68" w:rsidP="00B47F28">
      <w:pPr>
        <w:spacing w:after="120"/>
        <w:ind w:left="1414"/>
        <w:jc w:val="both"/>
        <w:rPr>
          <w:rFonts w:ascii="Calibri" w:hAnsi="Calibri" w:cs="Calibri"/>
          <w:sz w:val="20"/>
          <w:szCs w:val="20"/>
        </w:rPr>
      </w:pPr>
      <w:r>
        <w:rPr>
          <w:rFonts w:ascii="Calibri" w:hAnsi="Calibri" w:cs="Calibri"/>
          <w:sz w:val="20"/>
          <w:szCs w:val="20"/>
        </w:rPr>
        <w:t xml:space="preserve">V rámci tohoto hodnocení budou ve stejné míře zohledněny nejen </w:t>
      </w:r>
      <w:r w:rsidR="00B04C45">
        <w:rPr>
          <w:rFonts w:ascii="Calibri" w:hAnsi="Calibri" w:cs="Calibri"/>
          <w:sz w:val="20"/>
          <w:szCs w:val="20"/>
        </w:rPr>
        <w:t>popisy dodatečných plnění</w:t>
      </w:r>
      <w:r>
        <w:rPr>
          <w:rFonts w:ascii="Calibri" w:hAnsi="Calibri" w:cs="Calibri"/>
          <w:sz w:val="20"/>
          <w:szCs w:val="20"/>
        </w:rPr>
        <w:t xml:space="preserve">, ale i dominantní informace k nim se </w:t>
      </w:r>
      <w:r w:rsidRPr="00AA25C9">
        <w:rPr>
          <w:rFonts w:ascii="Calibri" w:hAnsi="Calibri" w:cs="Calibri"/>
          <w:sz w:val="20"/>
          <w:szCs w:val="20"/>
        </w:rPr>
        <w:t>vztahující.</w:t>
      </w:r>
      <w:r w:rsidR="00D12934" w:rsidRPr="00AA25C9">
        <w:rPr>
          <w:rFonts w:ascii="Calibri" w:hAnsi="Calibri" w:cs="Calibri"/>
          <w:sz w:val="20"/>
          <w:szCs w:val="20"/>
        </w:rPr>
        <w:t xml:space="preserve"> </w:t>
      </w:r>
      <w:r w:rsidR="003B6B32" w:rsidRPr="003F75F7">
        <w:rPr>
          <w:rFonts w:ascii="Calibri" w:hAnsi="Calibri" w:cs="Calibri"/>
          <w:sz w:val="20"/>
          <w:szCs w:val="20"/>
        </w:rPr>
        <w:t xml:space="preserve">To znamená, že k tomu, aby </w:t>
      </w:r>
      <w:r w:rsidR="003B6B32">
        <w:rPr>
          <w:rFonts w:ascii="Calibri" w:hAnsi="Calibri" w:cs="Calibri"/>
          <w:sz w:val="20"/>
          <w:szCs w:val="20"/>
        </w:rPr>
        <w:t>přidaná hodnota</w:t>
      </w:r>
      <w:r w:rsidR="003B6B32" w:rsidRPr="003F75F7">
        <w:rPr>
          <w:rFonts w:ascii="Calibri" w:hAnsi="Calibri" w:cs="Calibri"/>
          <w:sz w:val="20"/>
          <w:szCs w:val="20"/>
        </w:rPr>
        <w:t xml:space="preserve"> byla hodnocena </w:t>
      </w:r>
      <w:r w:rsidR="003B6B32">
        <w:rPr>
          <w:rFonts w:ascii="Calibri" w:hAnsi="Calibri" w:cs="Calibri"/>
          <w:sz w:val="20"/>
          <w:szCs w:val="20"/>
        </w:rPr>
        <w:t>lépe</w:t>
      </w:r>
      <w:r w:rsidR="003B6B32" w:rsidRPr="003F75F7">
        <w:rPr>
          <w:rFonts w:ascii="Calibri" w:hAnsi="Calibri" w:cs="Calibri"/>
          <w:sz w:val="20"/>
          <w:szCs w:val="20"/>
        </w:rPr>
        <w:t xml:space="preserve">, je zapotřebí, aby byla podpořena věrohodnými dominantními informacemi. </w:t>
      </w:r>
      <w:r w:rsidR="00B47F28" w:rsidRPr="00A31AEE">
        <w:rPr>
          <w:rFonts w:ascii="Calibri" w:hAnsi="Calibri" w:cs="Calibri"/>
          <w:b/>
          <w:sz w:val="20"/>
          <w:szCs w:val="20"/>
        </w:rPr>
        <w:t xml:space="preserve">Hodnocení bude anonymní, čímž má dojít k maximální </w:t>
      </w:r>
      <w:r w:rsidR="00B47F28" w:rsidRPr="00B47F28">
        <w:rPr>
          <w:rFonts w:ascii="Calibri" w:hAnsi="Calibri" w:cs="Calibri"/>
          <w:b/>
          <w:sz w:val="20"/>
          <w:szCs w:val="20"/>
        </w:rPr>
        <w:t>objektivizaci závěrů hodnotící komise</w:t>
      </w:r>
      <w:r w:rsidR="00B47F28" w:rsidRPr="00B47F28">
        <w:rPr>
          <w:rFonts w:ascii="Calibri" w:hAnsi="Calibri" w:cs="Calibri"/>
          <w:sz w:val="20"/>
          <w:szCs w:val="20"/>
        </w:rPr>
        <w:t>.</w:t>
      </w:r>
    </w:p>
    <w:p w:rsidR="005E1C68" w:rsidRPr="00190E5A" w:rsidRDefault="00AA25C9" w:rsidP="005E1C68">
      <w:pPr>
        <w:pStyle w:val="Odstavecseseznamem"/>
        <w:ind w:left="1418"/>
        <w:jc w:val="both"/>
        <w:rPr>
          <w:rFonts w:ascii="Calibri" w:hAnsi="Calibri" w:cs="Calibri"/>
          <w:sz w:val="20"/>
          <w:szCs w:val="20"/>
        </w:rPr>
      </w:pPr>
      <w:r w:rsidRPr="00B47F28">
        <w:rPr>
          <w:rFonts w:ascii="Calibri" w:hAnsi="Calibri" w:cs="Calibri"/>
          <w:sz w:val="20"/>
          <w:szCs w:val="20"/>
        </w:rPr>
        <w:t>Získaný počet bodů nebude dále přepočítáván, neboť maximální počet možných bodů (10) odpovídá váze tohoto dílčího hodnotícího kritéria (10 %).</w:t>
      </w:r>
      <w:r>
        <w:rPr>
          <w:rFonts w:ascii="Calibri" w:hAnsi="Calibri" w:cs="Calibri"/>
          <w:sz w:val="20"/>
          <w:szCs w:val="20"/>
        </w:rPr>
        <w:t xml:space="preserve"> </w:t>
      </w:r>
      <w:r w:rsidR="005E1C68" w:rsidRPr="00190E5A">
        <w:rPr>
          <w:rFonts w:ascii="Calibri" w:hAnsi="Calibri" w:cs="Calibri"/>
          <w:sz w:val="20"/>
          <w:szCs w:val="20"/>
        </w:rPr>
        <w:t xml:space="preserve"> </w:t>
      </w:r>
    </w:p>
    <w:p w:rsidR="00EF4C3B" w:rsidRDefault="00EF4C3B" w:rsidP="009A4DDC">
      <w:pPr>
        <w:spacing w:after="120"/>
        <w:ind w:left="1414"/>
        <w:jc w:val="both"/>
        <w:rPr>
          <w:rFonts w:ascii="Calibri" w:hAnsi="Calibri" w:cs="Calibri"/>
          <w:sz w:val="20"/>
          <w:szCs w:val="20"/>
        </w:rPr>
      </w:pPr>
    </w:p>
    <w:p w:rsidR="00534B7D" w:rsidRPr="00190E5A" w:rsidRDefault="00704D25" w:rsidP="00823C7D">
      <w:pPr>
        <w:numPr>
          <w:ilvl w:val="1"/>
          <w:numId w:val="39"/>
        </w:numPr>
        <w:spacing w:after="240"/>
        <w:ind w:left="1414" w:hanging="709"/>
        <w:jc w:val="both"/>
        <w:rPr>
          <w:rFonts w:ascii="Calibri" w:hAnsi="Calibri" w:cs="Calibri"/>
          <w:b/>
          <w:sz w:val="20"/>
          <w:szCs w:val="20"/>
        </w:rPr>
      </w:pPr>
      <w:r>
        <w:rPr>
          <w:rFonts w:ascii="Calibri" w:hAnsi="Calibri" w:cs="Calibri"/>
          <w:b/>
          <w:sz w:val="20"/>
          <w:szCs w:val="20"/>
        </w:rPr>
        <w:t> </w:t>
      </w:r>
      <w:r w:rsidR="00380151">
        <w:rPr>
          <w:rFonts w:ascii="Calibri" w:hAnsi="Calibri" w:cs="Calibri"/>
          <w:b/>
          <w:sz w:val="20"/>
          <w:szCs w:val="20"/>
        </w:rPr>
        <w:t>Schopnost</w:t>
      </w:r>
      <w:r>
        <w:rPr>
          <w:rFonts w:ascii="Calibri" w:hAnsi="Calibri" w:cs="Calibri"/>
          <w:b/>
          <w:sz w:val="20"/>
          <w:szCs w:val="20"/>
        </w:rPr>
        <w:t xml:space="preserve"> </w:t>
      </w:r>
      <w:r w:rsidR="00534B7D">
        <w:rPr>
          <w:rFonts w:ascii="Calibri" w:hAnsi="Calibri" w:cs="Calibri"/>
          <w:b/>
          <w:sz w:val="20"/>
          <w:szCs w:val="20"/>
        </w:rPr>
        <w:t>vybraný</w:t>
      </w:r>
      <w:r>
        <w:rPr>
          <w:rFonts w:ascii="Calibri" w:hAnsi="Calibri" w:cs="Calibri"/>
          <w:b/>
          <w:sz w:val="20"/>
          <w:szCs w:val="20"/>
        </w:rPr>
        <w:t>ch</w:t>
      </w:r>
      <w:r w:rsidR="00534B7D">
        <w:rPr>
          <w:rFonts w:ascii="Calibri" w:hAnsi="Calibri" w:cs="Calibri"/>
          <w:b/>
          <w:sz w:val="20"/>
          <w:szCs w:val="20"/>
        </w:rPr>
        <w:t xml:space="preserve"> člen</w:t>
      </w:r>
      <w:r>
        <w:rPr>
          <w:rFonts w:ascii="Calibri" w:hAnsi="Calibri" w:cs="Calibri"/>
          <w:b/>
          <w:sz w:val="20"/>
          <w:szCs w:val="20"/>
        </w:rPr>
        <w:t>ů</w:t>
      </w:r>
      <w:r w:rsidR="00534B7D">
        <w:rPr>
          <w:rFonts w:ascii="Calibri" w:hAnsi="Calibri" w:cs="Calibri"/>
          <w:b/>
          <w:sz w:val="20"/>
          <w:szCs w:val="20"/>
        </w:rPr>
        <w:t xml:space="preserve"> Odborného personálu</w:t>
      </w:r>
      <w:r w:rsidR="00380151">
        <w:rPr>
          <w:rFonts w:ascii="Calibri" w:hAnsi="Calibri" w:cs="Calibri"/>
          <w:b/>
          <w:sz w:val="20"/>
          <w:szCs w:val="20"/>
        </w:rPr>
        <w:t xml:space="preserve"> přispět k naplnění projektových cílů zadavatele</w:t>
      </w:r>
    </w:p>
    <w:p w:rsidR="00D12934" w:rsidRPr="00AA25C9" w:rsidRDefault="00D12934" w:rsidP="00D12934">
      <w:pPr>
        <w:spacing w:after="120"/>
        <w:ind w:left="1414"/>
        <w:jc w:val="both"/>
        <w:rPr>
          <w:rFonts w:ascii="Calibri" w:hAnsi="Calibri" w:cs="Calibri"/>
          <w:i/>
          <w:sz w:val="20"/>
          <w:szCs w:val="20"/>
        </w:rPr>
      </w:pPr>
      <w:r w:rsidRPr="00AA25C9">
        <w:rPr>
          <w:rFonts w:ascii="Calibri" w:hAnsi="Calibri" w:cs="Calibri"/>
          <w:i/>
          <w:sz w:val="20"/>
          <w:szCs w:val="20"/>
        </w:rPr>
        <w:t>Účel hodnotícího kritéria</w:t>
      </w:r>
    </w:p>
    <w:p w:rsidR="00D12934" w:rsidRPr="00AA25C9" w:rsidRDefault="00D12934" w:rsidP="00D12934">
      <w:pPr>
        <w:spacing w:after="120"/>
        <w:ind w:left="1414"/>
        <w:jc w:val="both"/>
        <w:rPr>
          <w:rFonts w:ascii="Calibri" w:hAnsi="Calibri" w:cs="Calibri"/>
          <w:sz w:val="20"/>
          <w:szCs w:val="20"/>
        </w:rPr>
      </w:pPr>
      <w:r w:rsidRPr="00AA25C9">
        <w:rPr>
          <w:rFonts w:ascii="Calibri" w:hAnsi="Calibri" w:cs="Calibri"/>
          <w:sz w:val="20"/>
          <w:szCs w:val="20"/>
        </w:rPr>
        <w:t>Účelem dílčího hodnotícího kritéria „</w:t>
      </w:r>
      <w:r w:rsidR="00704D25">
        <w:rPr>
          <w:rFonts w:ascii="Calibri" w:hAnsi="Calibri" w:cs="Calibri"/>
          <w:sz w:val="20"/>
          <w:szCs w:val="20"/>
        </w:rPr>
        <w:t> </w:t>
      </w:r>
      <w:r w:rsidR="00380151">
        <w:rPr>
          <w:rFonts w:ascii="Calibri" w:hAnsi="Calibri" w:cs="Calibri"/>
          <w:sz w:val="20"/>
          <w:szCs w:val="20"/>
        </w:rPr>
        <w:t>Schopnost</w:t>
      </w:r>
      <w:r w:rsidR="00704D25">
        <w:rPr>
          <w:rFonts w:ascii="Calibri" w:hAnsi="Calibri" w:cs="Calibri"/>
          <w:sz w:val="20"/>
          <w:szCs w:val="20"/>
        </w:rPr>
        <w:t xml:space="preserve"> </w:t>
      </w:r>
      <w:r w:rsidRPr="00AA25C9">
        <w:rPr>
          <w:rFonts w:ascii="Calibri" w:hAnsi="Calibri" w:cs="Calibri"/>
          <w:sz w:val="20"/>
          <w:szCs w:val="20"/>
        </w:rPr>
        <w:t>vybraný</w:t>
      </w:r>
      <w:r w:rsidR="00704D25">
        <w:rPr>
          <w:rFonts w:ascii="Calibri" w:hAnsi="Calibri" w:cs="Calibri"/>
          <w:sz w:val="20"/>
          <w:szCs w:val="20"/>
        </w:rPr>
        <w:t>ch</w:t>
      </w:r>
      <w:r w:rsidRPr="00AA25C9">
        <w:rPr>
          <w:rFonts w:ascii="Calibri" w:hAnsi="Calibri" w:cs="Calibri"/>
          <w:sz w:val="20"/>
          <w:szCs w:val="20"/>
        </w:rPr>
        <w:t xml:space="preserve"> člen</w:t>
      </w:r>
      <w:r w:rsidR="00704D25">
        <w:rPr>
          <w:rFonts w:ascii="Calibri" w:hAnsi="Calibri" w:cs="Calibri"/>
          <w:sz w:val="20"/>
          <w:szCs w:val="20"/>
        </w:rPr>
        <w:t>ů</w:t>
      </w:r>
      <w:r w:rsidRPr="00AA25C9">
        <w:rPr>
          <w:rFonts w:ascii="Calibri" w:hAnsi="Calibri" w:cs="Calibri"/>
          <w:sz w:val="20"/>
          <w:szCs w:val="20"/>
        </w:rPr>
        <w:t xml:space="preserve"> Odborného personálu</w:t>
      </w:r>
      <w:r w:rsidR="00380151">
        <w:rPr>
          <w:rFonts w:ascii="Calibri" w:hAnsi="Calibri" w:cs="Calibri"/>
          <w:sz w:val="20"/>
          <w:szCs w:val="20"/>
        </w:rPr>
        <w:t xml:space="preserve"> přispět k naplnění projektových cílů zadavatele</w:t>
      </w:r>
      <w:r w:rsidRPr="00AA25C9">
        <w:rPr>
          <w:rFonts w:ascii="Calibri" w:hAnsi="Calibri" w:cs="Calibri"/>
          <w:sz w:val="20"/>
          <w:szCs w:val="20"/>
        </w:rPr>
        <w:t xml:space="preserve">“ je identifikace Odborného personálu, který může nejlépe přispět k naplnění projektových cílů dle čl. 16.3 výše. </w:t>
      </w:r>
    </w:p>
    <w:p w:rsidR="00D12934" w:rsidRPr="00AA25C9" w:rsidRDefault="00D12934" w:rsidP="00D12934">
      <w:pPr>
        <w:spacing w:after="120"/>
        <w:ind w:left="1414"/>
        <w:jc w:val="both"/>
        <w:rPr>
          <w:rFonts w:ascii="Calibri" w:hAnsi="Calibri" w:cs="Calibri"/>
          <w:sz w:val="20"/>
          <w:szCs w:val="20"/>
        </w:rPr>
      </w:pPr>
      <w:r w:rsidRPr="00AA25C9">
        <w:rPr>
          <w:rFonts w:ascii="Calibri" w:hAnsi="Calibri" w:cs="Calibri"/>
          <w:sz w:val="20"/>
          <w:szCs w:val="20"/>
        </w:rPr>
        <w:lastRenderedPageBreak/>
        <w:t xml:space="preserve">Zadavatel záměrně nehodnotí historické zkušenosti členů Odborného personálu, neboť ta sama o sobě není natolik podstatným indikátorem kvality, jako schopnost Odborného personálu aplikovat nabité zkušenosti na tuto konkrétní veřejnou zakázku.  </w:t>
      </w:r>
    </w:p>
    <w:p w:rsidR="00D12934" w:rsidRDefault="00D12934" w:rsidP="00D12934">
      <w:pPr>
        <w:spacing w:after="120"/>
        <w:ind w:left="1414"/>
        <w:jc w:val="both"/>
        <w:rPr>
          <w:rFonts w:ascii="Calibri" w:hAnsi="Calibri" w:cs="Calibri"/>
          <w:sz w:val="20"/>
          <w:szCs w:val="20"/>
        </w:rPr>
      </w:pPr>
      <w:r w:rsidRPr="00AA25C9">
        <w:rPr>
          <w:rFonts w:ascii="Calibri" w:hAnsi="Calibri" w:cs="Calibri"/>
          <w:sz w:val="20"/>
          <w:szCs w:val="20"/>
        </w:rPr>
        <w:t>Zadavatel v této souvislosti očekává, že příslušní členové Odborného personálu budou přímo zapojeni do přípravy nabídek dodavatelů, které tak</w:t>
      </w:r>
      <w:r w:rsidR="009448E4" w:rsidRPr="00AA25C9">
        <w:rPr>
          <w:rFonts w:ascii="Calibri" w:hAnsi="Calibri" w:cs="Calibri"/>
          <w:sz w:val="20"/>
          <w:szCs w:val="20"/>
        </w:rPr>
        <w:t xml:space="preserve"> v převážné části nebudou zpracovány </w:t>
      </w:r>
      <w:r w:rsidR="00AF4B92">
        <w:rPr>
          <w:rFonts w:ascii="Calibri" w:hAnsi="Calibri" w:cs="Calibri"/>
          <w:sz w:val="20"/>
          <w:szCs w:val="20"/>
        </w:rPr>
        <w:t>nabídkovým</w:t>
      </w:r>
      <w:r w:rsidR="00AF4B92" w:rsidRPr="00AA25C9">
        <w:rPr>
          <w:rFonts w:ascii="Calibri" w:hAnsi="Calibri" w:cs="Calibri"/>
          <w:sz w:val="20"/>
          <w:szCs w:val="20"/>
        </w:rPr>
        <w:t xml:space="preserve"> </w:t>
      </w:r>
      <w:r w:rsidR="009448E4" w:rsidRPr="00AA25C9">
        <w:rPr>
          <w:rFonts w:ascii="Calibri" w:hAnsi="Calibri" w:cs="Calibri"/>
          <w:sz w:val="20"/>
          <w:szCs w:val="20"/>
        </w:rPr>
        <w:t xml:space="preserve">oddělením, ale </w:t>
      </w:r>
      <w:r w:rsidR="00AF4B92">
        <w:rPr>
          <w:rFonts w:ascii="Calibri" w:hAnsi="Calibri" w:cs="Calibri"/>
          <w:sz w:val="20"/>
          <w:szCs w:val="20"/>
        </w:rPr>
        <w:t>členy Odborného personálu</w:t>
      </w:r>
      <w:r w:rsidR="009448E4" w:rsidRPr="00AA25C9">
        <w:rPr>
          <w:rFonts w:ascii="Calibri" w:hAnsi="Calibri" w:cs="Calibri"/>
          <w:sz w:val="20"/>
          <w:szCs w:val="20"/>
        </w:rPr>
        <w:t>.</w:t>
      </w:r>
      <w:r w:rsidRPr="00AA25C9">
        <w:rPr>
          <w:rFonts w:ascii="Calibri" w:hAnsi="Calibri" w:cs="Calibri"/>
          <w:sz w:val="20"/>
          <w:szCs w:val="20"/>
        </w:rPr>
        <w:t xml:space="preserve"> </w:t>
      </w:r>
    </w:p>
    <w:p w:rsidR="00710B13" w:rsidRDefault="00710B13" w:rsidP="00D12934">
      <w:pPr>
        <w:spacing w:after="120"/>
        <w:ind w:left="1414"/>
        <w:jc w:val="both"/>
        <w:rPr>
          <w:rFonts w:ascii="Calibri" w:hAnsi="Calibri" w:cs="Calibri"/>
          <w:sz w:val="20"/>
          <w:szCs w:val="20"/>
        </w:rPr>
      </w:pPr>
    </w:p>
    <w:p w:rsidR="00D12934" w:rsidRPr="00AA25C9" w:rsidRDefault="00D12934" w:rsidP="00D12934">
      <w:pPr>
        <w:spacing w:after="120"/>
        <w:jc w:val="both"/>
        <w:rPr>
          <w:rFonts w:ascii="Calibri" w:hAnsi="Calibri" w:cs="Calibri"/>
          <w:i/>
          <w:sz w:val="20"/>
          <w:szCs w:val="20"/>
        </w:rPr>
      </w:pPr>
      <w:r w:rsidRPr="00AA25C9">
        <w:rPr>
          <w:rFonts w:ascii="Calibri" w:hAnsi="Calibri" w:cs="Calibri"/>
          <w:sz w:val="20"/>
          <w:szCs w:val="20"/>
        </w:rPr>
        <w:tab/>
      </w:r>
      <w:r w:rsidRPr="00AA25C9">
        <w:rPr>
          <w:rFonts w:ascii="Calibri" w:hAnsi="Calibri" w:cs="Calibri"/>
          <w:sz w:val="20"/>
          <w:szCs w:val="20"/>
        </w:rPr>
        <w:tab/>
      </w:r>
      <w:r w:rsidRPr="00AA25C9">
        <w:rPr>
          <w:rFonts w:ascii="Calibri" w:hAnsi="Calibri" w:cs="Calibri"/>
          <w:i/>
          <w:sz w:val="20"/>
          <w:szCs w:val="20"/>
        </w:rPr>
        <w:t>Popis hodnotícího kritéria</w:t>
      </w:r>
    </w:p>
    <w:p w:rsidR="00474EC9" w:rsidRDefault="00474EC9" w:rsidP="00474EC9">
      <w:pPr>
        <w:spacing w:after="120"/>
        <w:ind w:left="1414"/>
        <w:jc w:val="both"/>
        <w:rPr>
          <w:rFonts w:ascii="Calibri" w:hAnsi="Calibri" w:cs="Calibri"/>
          <w:sz w:val="20"/>
          <w:szCs w:val="20"/>
        </w:rPr>
      </w:pPr>
      <w:r w:rsidRPr="00474EC9">
        <w:rPr>
          <w:rFonts w:ascii="Calibri" w:hAnsi="Calibri" w:cs="Calibri"/>
          <w:sz w:val="20"/>
          <w:szCs w:val="20"/>
        </w:rPr>
        <w:t xml:space="preserve">Předmětem hodnocení v rámci </w:t>
      </w:r>
      <w:r w:rsidR="00793E4C">
        <w:rPr>
          <w:rFonts w:ascii="Calibri" w:hAnsi="Calibri" w:cs="Calibri"/>
          <w:sz w:val="20"/>
          <w:szCs w:val="20"/>
        </w:rPr>
        <w:t xml:space="preserve">tohoto dílčího hodnotícího kritéria bude </w:t>
      </w:r>
      <w:r w:rsidR="00380151">
        <w:rPr>
          <w:rFonts w:ascii="Calibri" w:hAnsi="Calibri" w:cs="Calibri"/>
          <w:sz w:val="20"/>
          <w:szCs w:val="20"/>
        </w:rPr>
        <w:t xml:space="preserve">schopnost 2 členů Odborného personálu, konkrétně </w:t>
      </w:r>
      <w:r w:rsidR="00710B13">
        <w:rPr>
          <w:rFonts w:ascii="Calibri" w:hAnsi="Calibri" w:cs="Calibri"/>
          <w:sz w:val="20"/>
          <w:szCs w:val="20"/>
        </w:rPr>
        <w:t>„</w:t>
      </w:r>
      <w:r w:rsidR="00B47F28">
        <w:rPr>
          <w:rFonts w:ascii="Calibri" w:hAnsi="Calibri" w:cs="Calibri"/>
          <w:sz w:val="20"/>
          <w:szCs w:val="20"/>
        </w:rPr>
        <w:t>vedoucí</w:t>
      </w:r>
      <w:r w:rsidR="00E76486">
        <w:rPr>
          <w:rFonts w:ascii="Calibri" w:hAnsi="Calibri" w:cs="Calibri"/>
          <w:sz w:val="20"/>
          <w:szCs w:val="20"/>
        </w:rPr>
        <w:t>ho</w:t>
      </w:r>
      <w:r w:rsidR="00B47F28">
        <w:rPr>
          <w:rFonts w:ascii="Calibri" w:hAnsi="Calibri" w:cs="Calibri"/>
          <w:sz w:val="20"/>
          <w:szCs w:val="20"/>
        </w:rPr>
        <w:t xml:space="preserve"> týmu</w:t>
      </w:r>
      <w:r w:rsidR="00710B13">
        <w:rPr>
          <w:rFonts w:ascii="Calibri" w:hAnsi="Calibri" w:cs="Calibri"/>
          <w:sz w:val="20"/>
          <w:szCs w:val="20"/>
        </w:rPr>
        <w:t>“</w:t>
      </w:r>
      <w:r w:rsidR="00BC1E43">
        <w:rPr>
          <w:rFonts w:ascii="Calibri" w:hAnsi="Calibri" w:cs="Calibri"/>
          <w:sz w:val="20"/>
          <w:szCs w:val="20"/>
        </w:rPr>
        <w:t xml:space="preserve"> a </w:t>
      </w:r>
      <w:r w:rsidR="00710B13">
        <w:rPr>
          <w:rFonts w:ascii="Calibri" w:hAnsi="Calibri" w:cs="Calibri"/>
          <w:sz w:val="20"/>
          <w:szCs w:val="20"/>
        </w:rPr>
        <w:t>„</w:t>
      </w:r>
      <w:r w:rsidR="00B47F28">
        <w:rPr>
          <w:rFonts w:ascii="Calibri" w:hAnsi="Calibri" w:cs="Calibri"/>
          <w:sz w:val="20"/>
          <w:szCs w:val="20"/>
        </w:rPr>
        <w:t>specialist</w:t>
      </w:r>
      <w:r w:rsidR="00380151">
        <w:rPr>
          <w:rFonts w:ascii="Calibri" w:hAnsi="Calibri" w:cs="Calibri"/>
          <w:sz w:val="20"/>
          <w:szCs w:val="20"/>
        </w:rPr>
        <w:t>y</w:t>
      </w:r>
      <w:r w:rsidR="00B47F28">
        <w:rPr>
          <w:rFonts w:ascii="Calibri" w:hAnsi="Calibri" w:cs="Calibri"/>
          <w:sz w:val="20"/>
          <w:szCs w:val="20"/>
        </w:rPr>
        <w:t xml:space="preserve"> na ekonomickou analýzu</w:t>
      </w:r>
      <w:r w:rsidR="00710B13">
        <w:rPr>
          <w:rFonts w:ascii="Calibri" w:hAnsi="Calibri" w:cs="Calibri"/>
          <w:sz w:val="20"/>
          <w:szCs w:val="20"/>
        </w:rPr>
        <w:t>“</w:t>
      </w:r>
      <w:r w:rsidR="00B47F28">
        <w:rPr>
          <w:rFonts w:ascii="Calibri" w:hAnsi="Calibri" w:cs="Calibri"/>
          <w:sz w:val="20"/>
          <w:szCs w:val="20"/>
        </w:rPr>
        <w:t>,</w:t>
      </w:r>
      <w:r>
        <w:rPr>
          <w:rFonts w:ascii="Calibri" w:hAnsi="Calibri" w:cs="Calibri"/>
          <w:sz w:val="20"/>
          <w:szCs w:val="20"/>
        </w:rPr>
        <w:t xml:space="preserve"> </w:t>
      </w:r>
      <w:r w:rsidR="00380151">
        <w:rPr>
          <w:rFonts w:ascii="Calibri" w:hAnsi="Calibri" w:cs="Calibri"/>
          <w:sz w:val="20"/>
          <w:szCs w:val="20"/>
        </w:rPr>
        <w:t> přispět k</w:t>
      </w:r>
      <w:r>
        <w:rPr>
          <w:rFonts w:ascii="Calibri" w:hAnsi="Calibri" w:cs="Calibri"/>
          <w:sz w:val="20"/>
          <w:szCs w:val="20"/>
        </w:rPr>
        <w:t xml:space="preserve"> </w:t>
      </w:r>
      <w:r w:rsidR="00D12934">
        <w:rPr>
          <w:rFonts w:ascii="Calibri" w:hAnsi="Calibri" w:cs="Calibri"/>
          <w:sz w:val="20"/>
          <w:szCs w:val="20"/>
        </w:rPr>
        <w:t>naplnění proj</w:t>
      </w:r>
      <w:r w:rsidR="00052419">
        <w:rPr>
          <w:rFonts w:ascii="Calibri" w:hAnsi="Calibri" w:cs="Calibri"/>
          <w:sz w:val="20"/>
          <w:szCs w:val="20"/>
        </w:rPr>
        <w:t>ektových cílů dle čl. 16.3 výše</w:t>
      </w:r>
      <w:r w:rsidR="0016284E">
        <w:rPr>
          <w:rFonts w:ascii="Calibri" w:hAnsi="Calibri" w:cs="Calibri"/>
          <w:sz w:val="20"/>
          <w:szCs w:val="20"/>
        </w:rPr>
        <w:t>.</w:t>
      </w:r>
      <w:r w:rsidR="00793E4C">
        <w:rPr>
          <w:rFonts w:ascii="Calibri" w:hAnsi="Calibri" w:cs="Calibri"/>
          <w:sz w:val="20"/>
          <w:szCs w:val="20"/>
        </w:rPr>
        <w:t xml:space="preserve"> Tato </w:t>
      </w:r>
      <w:r w:rsidR="00380151">
        <w:rPr>
          <w:rFonts w:ascii="Calibri" w:hAnsi="Calibri" w:cs="Calibri"/>
          <w:sz w:val="20"/>
          <w:szCs w:val="20"/>
        </w:rPr>
        <w:t>schopnost</w:t>
      </w:r>
      <w:r w:rsidR="00793E4C">
        <w:rPr>
          <w:rFonts w:ascii="Calibri" w:hAnsi="Calibri" w:cs="Calibri"/>
          <w:sz w:val="20"/>
          <w:szCs w:val="20"/>
        </w:rPr>
        <w:t xml:space="preserve"> bude hodnocena formou pohovorů s uvedenými členy Odborného personálu.</w:t>
      </w:r>
    </w:p>
    <w:p w:rsidR="00474EC9" w:rsidRPr="00B47F28" w:rsidRDefault="00793E4C" w:rsidP="00474EC9">
      <w:pPr>
        <w:spacing w:after="120"/>
        <w:ind w:left="1414"/>
        <w:jc w:val="both"/>
        <w:rPr>
          <w:rFonts w:ascii="Calibri" w:hAnsi="Calibri" w:cs="Calibri"/>
          <w:b/>
          <w:sz w:val="20"/>
          <w:szCs w:val="20"/>
        </w:rPr>
      </w:pPr>
      <w:r>
        <w:rPr>
          <w:rFonts w:ascii="Calibri" w:hAnsi="Calibri" w:cs="Calibri"/>
          <w:b/>
          <w:sz w:val="20"/>
          <w:szCs w:val="20"/>
        </w:rPr>
        <w:t>Hodnocení v rámci tohoto dílčího hodnotícího kritéria prostřednictvím p</w:t>
      </w:r>
      <w:r w:rsidR="00474EC9" w:rsidRPr="00B47F28">
        <w:rPr>
          <w:rFonts w:ascii="Calibri" w:hAnsi="Calibri" w:cs="Calibri"/>
          <w:b/>
          <w:sz w:val="20"/>
          <w:szCs w:val="20"/>
        </w:rPr>
        <w:t>ohovor</w:t>
      </w:r>
      <w:r>
        <w:rPr>
          <w:rFonts w:ascii="Calibri" w:hAnsi="Calibri" w:cs="Calibri"/>
          <w:b/>
          <w:sz w:val="20"/>
          <w:szCs w:val="20"/>
        </w:rPr>
        <w:t>ů</w:t>
      </w:r>
      <w:r w:rsidR="00474EC9" w:rsidRPr="00B47F28">
        <w:rPr>
          <w:rFonts w:ascii="Calibri" w:hAnsi="Calibri" w:cs="Calibri"/>
          <w:b/>
          <w:sz w:val="20"/>
          <w:szCs w:val="20"/>
        </w:rPr>
        <w:t xml:space="preserve"> se uskuteční po anonymním vyhodnocení nabídek v rámci kritérií „Odborn</w:t>
      </w:r>
      <w:r w:rsidR="00B04C45" w:rsidRPr="00B47F28">
        <w:rPr>
          <w:rFonts w:ascii="Calibri" w:hAnsi="Calibri" w:cs="Calibri"/>
          <w:b/>
          <w:sz w:val="20"/>
          <w:szCs w:val="20"/>
        </w:rPr>
        <w:t>á úroveň</w:t>
      </w:r>
      <w:r w:rsidR="00474EC9" w:rsidRPr="00B47F28">
        <w:rPr>
          <w:rFonts w:ascii="Calibri" w:hAnsi="Calibri" w:cs="Calibri"/>
          <w:b/>
          <w:sz w:val="20"/>
          <w:szCs w:val="20"/>
        </w:rPr>
        <w:t xml:space="preserve">“, „Identifikace a řízení rizik“ a „Přidaná hodnota“ v termínu dle zvláštního oznámení </w:t>
      </w:r>
      <w:r w:rsidR="00474EC9" w:rsidRPr="00AF4B92">
        <w:rPr>
          <w:rFonts w:ascii="Calibri" w:hAnsi="Calibri" w:cs="Calibri"/>
          <w:b/>
          <w:sz w:val="20"/>
          <w:szCs w:val="20"/>
        </w:rPr>
        <w:t>zadavatele</w:t>
      </w:r>
      <w:r w:rsidR="00474EC9" w:rsidRPr="004B7852">
        <w:rPr>
          <w:rFonts w:ascii="Calibri" w:hAnsi="Calibri" w:cs="Calibri"/>
          <w:b/>
          <w:sz w:val="20"/>
          <w:szCs w:val="20"/>
        </w:rPr>
        <w:t xml:space="preserve">. </w:t>
      </w:r>
      <w:r w:rsidR="0016284E" w:rsidRPr="00D51792">
        <w:rPr>
          <w:rFonts w:ascii="Calibri" w:hAnsi="Calibri" w:cs="Calibri"/>
          <w:b/>
          <w:sz w:val="20"/>
          <w:szCs w:val="20"/>
        </w:rPr>
        <w:t>Pohovory jsou zvláštní</w:t>
      </w:r>
      <w:r w:rsidR="00A16C04" w:rsidRPr="00D51792">
        <w:rPr>
          <w:rFonts w:ascii="Calibri" w:hAnsi="Calibri" w:cs="Calibri"/>
          <w:b/>
          <w:sz w:val="20"/>
          <w:szCs w:val="20"/>
        </w:rPr>
        <w:t>m</w:t>
      </w:r>
      <w:r w:rsidR="0016284E" w:rsidRPr="00D51792">
        <w:rPr>
          <w:rFonts w:ascii="Calibri" w:hAnsi="Calibri" w:cs="Calibri"/>
          <w:b/>
          <w:sz w:val="20"/>
          <w:szCs w:val="20"/>
        </w:rPr>
        <w:t xml:space="preserve"> způsobem jejich vysvětlení, </w:t>
      </w:r>
      <w:r w:rsidRPr="00D51792">
        <w:rPr>
          <w:rFonts w:ascii="Calibri" w:hAnsi="Calibri" w:cs="Calibri"/>
          <w:b/>
          <w:sz w:val="20"/>
          <w:szCs w:val="20"/>
        </w:rPr>
        <w:t>tímto</w:t>
      </w:r>
      <w:r w:rsidR="00E76486" w:rsidRPr="00D51792">
        <w:rPr>
          <w:rFonts w:ascii="Calibri" w:hAnsi="Calibri" w:cs="Calibri"/>
          <w:b/>
          <w:sz w:val="20"/>
          <w:szCs w:val="20"/>
        </w:rPr>
        <w:t xml:space="preserve"> nemůže dojít</w:t>
      </w:r>
      <w:r w:rsidR="0016284E" w:rsidRPr="00D51792">
        <w:rPr>
          <w:rFonts w:ascii="Calibri" w:hAnsi="Calibri" w:cs="Calibri"/>
          <w:b/>
          <w:sz w:val="20"/>
          <w:szCs w:val="20"/>
        </w:rPr>
        <w:t xml:space="preserve"> ke změně nabídky.</w:t>
      </w:r>
    </w:p>
    <w:p w:rsidR="00474EC9" w:rsidRDefault="00474EC9" w:rsidP="00474EC9">
      <w:pPr>
        <w:spacing w:after="120"/>
        <w:ind w:left="1414"/>
        <w:jc w:val="both"/>
        <w:rPr>
          <w:rFonts w:ascii="Calibri" w:hAnsi="Calibri" w:cs="Calibri"/>
          <w:sz w:val="20"/>
          <w:szCs w:val="20"/>
        </w:rPr>
      </w:pPr>
      <w:r>
        <w:rPr>
          <w:rFonts w:ascii="Calibri" w:hAnsi="Calibri" w:cs="Calibri"/>
          <w:sz w:val="20"/>
          <w:szCs w:val="20"/>
        </w:rPr>
        <w:t>Pohovory povede hodnotící komise za přítomnosti dalších zástupců a poradců zadavatele, a to na základě předem schváleného, avšak nezveřejněného (pro vyloučení zkreslení pohovorů) seznamu otázek, z nichž část bude obecná pro oba členy Odborného personálu a část specifická.</w:t>
      </w:r>
    </w:p>
    <w:p w:rsidR="000E7C33" w:rsidRPr="00B47F28" w:rsidRDefault="000E7C33" w:rsidP="000E7C33">
      <w:pPr>
        <w:spacing w:after="120"/>
        <w:ind w:left="1414"/>
        <w:jc w:val="both"/>
        <w:rPr>
          <w:rFonts w:ascii="Calibri" w:hAnsi="Calibri" w:cs="Calibri"/>
          <w:sz w:val="20"/>
          <w:szCs w:val="20"/>
        </w:rPr>
      </w:pPr>
      <w:r w:rsidRPr="00B47F28">
        <w:rPr>
          <w:rFonts w:ascii="Calibri" w:hAnsi="Calibri" w:cs="Calibri"/>
          <w:sz w:val="20"/>
          <w:szCs w:val="20"/>
        </w:rPr>
        <w:t>Otázky budou pokládány z následujících okruhů:</w:t>
      </w:r>
    </w:p>
    <w:p w:rsidR="000E7C33" w:rsidRPr="00B47F28" w:rsidRDefault="000E7C33" w:rsidP="00823C7D">
      <w:pPr>
        <w:numPr>
          <w:ilvl w:val="0"/>
          <w:numId w:val="33"/>
        </w:numPr>
        <w:spacing w:after="120"/>
        <w:ind w:left="2552" w:hanging="425"/>
        <w:jc w:val="both"/>
        <w:rPr>
          <w:rFonts w:ascii="Calibri" w:hAnsi="Calibri" w:cs="Calibri"/>
          <w:sz w:val="20"/>
          <w:szCs w:val="20"/>
        </w:rPr>
      </w:pPr>
      <w:r w:rsidRPr="00B47F28">
        <w:rPr>
          <w:rFonts w:ascii="Calibri" w:hAnsi="Calibri" w:cs="Calibri"/>
          <w:sz w:val="20"/>
          <w:szCs w:val="20"/>
        </w:rPr>
        <w:t>základní popis</w:t>
      </w:r>
      <w:r w:rsidR="00480851" w:rsidRPr="00B47F28">
        <w:rPr>
          <w:rFonts w:ascii="Calibri" w:hAnsi="Calibri" w:cs="Calibri"/>
          <w:sz w:val="20"/>
          <w:szCs w:val="20"/>
        </w:rPr>
        <w:t xml:space="preserve"> postupu plnění veřejné zakázky</w:t>
      </w:r>
    </w:p>
    <w:p w:rsidR="000E7C33" w:rsidRPr="00B47F28" w:rsidRDefault="000E7C33" w:rsidP="00823C7D">
      <w:pPr>
        <w:numPr>
          <w:ilvl w:val="0"/>
          <w:numId w:val="33"/>
        </w:numPr>
        <w:spacing w:after="120"/>
        <w:ind w:left="2552" w:hanging="425"/>
        <w:jc w:val="both"/>
        <w:rPr>
          <w:rFonts w:ascii="Calibri" w:hAnsi="Calibri" w:cs="Calibri"/>
          <w:sz w:val="20"/>
          <w:szCs w:val="20"/>
        </w:rPr>
      </w:pPr>
      <w:r w:rsidRPr="00B47F28">
        <w:rPr>
          <w:rFonts w:ascii="Calibri" w:hAnsi="Calibri" w:cs="Calibri"/>
          <w:sz w:val="20"/>
          <w:szCs w:val="20"/>
        </w:rPr>
        <w:t>základní popis zapojení daného člena Odborného personálu do plnění veřejné zakázky (též při zohlednění dalších jeho paralelních projektů) a motivace daného člena Odborného personálu ve vztahu k veřejné zakázce</w:t>
      </w:r>
    </w:p>
    <w:p w:rsidR="000E7C33" w:rsidRPr="00B47F28" w:rsidRDefault="000E7C33" w:rsidP="00823C7D">
      <w:pPr>
        <w:numPr>
          <w:ilvl w:val="0"/>
          <w:numId w:val="33"/>
        </w:numPr>
        <w:spacing w:after="120"/>
        <w:ind w:left="2552" w:hanging="425"/>
        <w:jc w:val="both"/>
        <w:rPr>
          <w:rFonts w:ascii="Calibri" w:hAnsi="Calibri" w:cs="Calibri"/>
          <w:sz w:val="20"/>
          <w:szCs w:val="20"/>
        </w:rPr>
      </w:pPr>
      <w:r w:rsidRPr="00B47F28">
        <w:rPr>
          <w:rFonts w:ascii="Calibri" w:hAnsi="Calibri" w:cs="Calibri"/>
          <w:sz w:val="20"/>
          <w:szCs w:val="20"/>
        </w:rPr>
        <w:t>kvalita a včasnost plnění veřejné zakázky</w:t>
      </w:r>
    </w:p>
    <w:p w:rsidR="000E7C33" w:rsidRPr="00B47F28" w:rsidRDefault="000E7C33" w:rsidP="00823C7D">
      <w:pPr>
        <w:numPr>
          <w:ilvl w:val="0"/>
          <w:numId w:val="33"/>
        </w:numPr>
        <w:spacing w:after="120"/>
        <w:ind w:left="2552" w:hanging="425"/>
        <w:jc w:val="both"/>
        <w:rPr>
          <w:rFonts w:ascii="Calibri" w:hAnsi="Calibri" w:cs="Calibri"/>
          <w:sz w:val="20"/>
          <w:szCs w:val="20"/>
        </w:rPr>
      </w:pPr>
      <w:r w:rsidRPr="00B47F28">
        <w:rPr>
          <w:rFonts w:ascii="Calibri" w:hAnsi="Calibri" w:cs="Calibri"/>
          <w:sz w:val="20"/>
          <w:szCs w:val="20"/>
        </w:rPr>
        <w:t xml:space="preserve">vymezení odpovědnosti ve vztahu dodavatel – zadavatel, resp. v rámci </w:t>
      </w:r>
      <w:r w:rsidR="00480851" w:rsidRPr="00B47F28">
        <w:rPr>
          <w:rFonts w:ascii="Calibri" w:hAnsi="Calibri" w:cs="Calibri"/>
          <w:sz w:val="20"/>
          <w:szCs w:val="20"/>
        </w:rPr>
        <w:t>Odborného personálu</w:t>
      </w:r>
      <w:r w:rsidRPr="00B47F28">
        <w:rPr>
          <w:rFonts w:ascii="Calibri" w:hAnsi="Calibri" w:cs="Calibri"/>
          <w:sz w:val="20"/>
          <w:szCs w:val="20"/>
        </w:rPr>
        <w:t xml:space="preserve"> dodavatele</w:t>
      </w:r>
    </w:p>
    <w:p w:rsidR="000E7C33" w:rsidRPr="00B47F28" w:rsidRDefault="000E7C33" w:rsidP="00823C7D">
      <w:pPr>
        <w:numPr>
          <w:ilvl w:val="0"/>
          <w:numId w:val="33"/>
        </w:numPr>
        <w:spacing w:after="120"/>
        <w:ind w:left="2552" w:hanging="425"/>
        <w:jc w:val="both"/>
        <w:rPr>
          <w:rFonts w:ascii="Calibri" w:hAnsi="Calibri" w:cs="Calibri"/>
          <w:sz w:val="20"/>
          <w:szCs w:val="20"/>
        </w:rPr>
      </w:pPr>
      <w:r w:rsidRPr="00B47F28">
        <w:rPr>
          <w:rFonts w:ascii="Calibri" w:hAnsi="Calibri" w:cs="Calibri"/>
          <w:sz w:val="20"/>
          <w:szCs w:val="20"/>
        </w:rPr>
        <w:t>návrhy a opatření na naplnění projektových cílů zadavatele</w:t>
      </w:r>
    </w:p>
    <w:p w:rsidR="000E7C33" w:rsidRPr="00B47F28" w:rsidRDefault="000E7C33" w:rsidP="00823C7D">
      <w:pPr>
        <w:numPr>
          <w:ilvl w:val="0"/>
          <w:numId w:val="33"/>
        </w:numPr>
        <w:spacing w:after="120"/>
        <w:ind w:left="2552" w:hanging="425"/>
        <w:jc w:val="both"/>
        <w:rPr>
          <w:rFonts w:ascii="Calibri" w:hAnsi="Calibri" w:cs="Calibri"/>
          <w:sz w:val="20"/>
          <w:szCs w:val="20"/>
        </w:rPr>
      </w:pPr>
      <w:r w:rsidRPr="00B47F28">
        <w:rPr>
          <w:rFonts w:ascii="Calibri" w:hAnsi="Calibri" w:cs="Calibri"/>
          <w:sz w:val="20"/>
          <w:szCs w:val="20"/>
        </w:rPr>
        <w:t>rizika identifikovaná dodavatelem</w:t>
      </w:r>
    </w:p>
    <w:p w:rsidR="000E7C33" w:rsidRPr="00B47F28" w:rsidRDefault="000E7C33" w:rsidP="00823C7D">
      <w:pPr>
        <w:numPr>
          <w:ilvl w:val="0"/>
          <w:numId w:val="33"/>
        </w:numPr>
        <w:spacing w:after="120"/>
        <w:ind w:left="2552" w:hanging="425"/>
        <w:jc w:val="both"/>
        <w:rPr>
          <w:rFonts w:ascii="Calibri" w:hAnsi="Calibri" w:cs="Calibri"/>
          <w:sz w:val="20"/>
          <w:szCs w:val="20"/>
        </w:rPr>
      </w:pPr>
      <w:r w:rsidRPr="00B47F28">
        <w:rPr>
          <w:rFonts w:ascii="Calibri" w:hAnsi="Calibri" w:cs="Calibri"/>
          <w:sz w:val="20"/>
          <w:szCs w:val="20"/>
        </w:rPr>
        <w:t>dodavatelem nabídnutá dodatečná plnění</w:t>
      </w:r>
    </w:p>
    <w:p w:rsidR="00380151" w:rsidRPr="00B47F28" w:rsidRDefault="000E7C33" w:rsidP="00E76486">
      <w:pPr>
        <w:numPr>
          <w:ilvl w:val="0"/>
          <w:numId w:val="33"/>
        </w:numPr>
        <w:spacing w:after="120"/>
        <w:ind w:left="2552" w:hanging="425"/>
        <w:jc w:val="both"/>
        <w:rPr>
          <w:rFonts w:ascii="Calibri" w:hAnsi="Calibri" w:cs="Calibri"/>
          <w:sz w:val="20"/>
          <w:szCs w:val="20"/>
        </w:rPr>
      </w:pPr>
      <w:r w:rsidRPr="00B47F28">
        <w:rPr>
          <w:rFonts w:ascii="Calibri" w:hAnsi="Calibri" w:cs="Calibri"/>
          <w:sz w:val="20"/>
          <w:szCs w:val="20"/>
        </w:rPr>
        <w:t>dodavatelský řetězec, který lze předpokládat při plnění veřejné zakázky</w:t>
      </w:r>
      <w:r w:rsidR="00E76486">
        <w:rPr>
          <w:rFonts w:ascii="Calibri" w:hAnsi="Calibri" w:cs="Calibri"/>
          <w:sz w:val="20"/>
          <w:szCs w:val="20"/>
        </w:rPr>
        <w:t>.</w:t>
      </w:r>
    </w:p>
    <w:p w:rsidR="00474EC9" w:rsidRDefault="004134AC" w:rsidP="00474EC9">
      <w:pPr>
        <w:spacing w:after="120"/>
        <w:ind w:left="1414"/>
        <w:jc w:val="both"/>
        <w:rPr>
          <w:rFonts w:ascii="Calibri" w:hAnsi="Calibri" w:cs="Calibri"/>
          <w:sz w:val="20"/>
          <w:szCs w:val="20"/>
        </w:rPr>
      </w:pPr>
      <w:r>
        <w:rPr>
          <w:rFonts w:ascii="Calibri" w:hAnsi="Calibri" w:cs="Calibri"/>
          <w:sz w:val="20"/>
          <w:szCs w:val="20"/>
        </w:rPr>
        <w:t>Pohovor se uskuteční</w:t>
      </w:r>
      <w:r w:rsidR="00474EC9" w:rsidRPr="00474EC9">
        <w:rPr>
          <w:rFonts w:ascii="Calibri" w:hAnsi="Calibri" w:cs="Calibri"/>
          <w:sz w:val="20"/>
          <w:szCs w:val="20"/>
        </w:rPr>
        <w:t xml:space="preserve"> se všemi účastníky </w:t>
      </w:r>
      <w:r>
        <w:rPr>
          <w:rFonts w:ascii="Calibri" w:hAnsi="Calibri" w:cs="Calibri"/>
          <w:sz w:val="20"/>
          <w:szCs w:val="20"/>
        </w:rPr>
        <w:t xml:space="preserve">a s každým členem Odborného personálu každého účastníka </w:t>
      </w:r>
      <w:r w:rsidR="00474EC9" w:rsidRPr="00474EC9">
        <w:rPr>
          <w:rFonts w:ascii="Calibri" w:hAnsi="Calibri" w:cs="Calibri"/>
          <w:sz w:val="20"/>
          <w:szCs w:val="20"/>
        </w:rPr>
        <w:t xml:space="preserve">samostatně. </w:t>
      </w:r>
      <w:r>
        <w:rPr>
          <w:rFonts w:ascii="Calibri" w:hAnsi="Calibri" w:cs="Calibri"/>
          <w:sz w:val="20"/>
          <w:szCs w:val="20"/>
        </w:rPr>
        <w:t>D</w:t>
      </w:r>
      <w:r w:rsidR="00474EC9" w:rsidRPr="00474EC9">
        <w:rPr>
          <w:rFonts w:ascii="Calibri" w:hAnsi="Calibri" w:cs="Calibri"/>
          <w:sz w:val="20"/>
          <w:szCs w:val="20"/>
        </w:rPr>
        <w:t>le zkušeností ze zahraničí možnost vzájemného verbálního či neverbálního ovlivnění těchto osob zvyšuje pravděpodobnost zkreslení pohovorů. Naopak, oddělené konání pohovorů zvyšuje vypovídací hodnotu získaných odpovědí a pravděpodobnost hlubšího poznání odbornosti každé osoby.</w:t>
      </w:r>
    </w:p>
    <w:p w:rsidR="004134AC" w:rsidRDefault="00B04C45" w:rsidP="00474EC9">
      <w:pPr>
        <w:spacing w:after="120"/>
        <w:ind w:left="1414"/>
        <w:jc w:val="both"/>
        <w:rPr>
          <w:rFonts w:ascii="Calibri" w:hAnsi="Calibri" w:cs="Calibri"/>
          <w:sz w:val="20"/>
          <w:szCs w:val="20"/>
        </w:rPr>
      </w:pPr>
      <w:r>
        <w:rPr>
          <w:rFonts w:ascii="Calibri" w:hAnsi="Calibri" w:cs="Calibri"/>
          <w:sz w:val="20"/>
          <w:szCs w:val="20"/>
        </w:rPr>
        <w:t>O pohovorech</w:t>
      </w:r>
      <w:r w:rsidR="004134AC">
        <w:rPr>
          <w:rFonts w:ascii="Calibri" w:hAnsi="Calibri" w:cs="Calibri"/>
          <w:sz w:val="20"/>
          <w:szCs w:val="20"/>
        </w:rPr>
        <w:t xml:space="preserve"> se pořídí audio nebo audiovizuální záznam a vyhotoví se písemný protokol zachycující </w:t>
      </w:r>
      <w:r w:rsidR="004134AC" w:rsidRPr="00474EC9">
        <w:rPr>
          <w:rFonts w:ascii="Calibri" w:hAnsi="Calibri" w:cs="Calibri"/>
          <w:sz w:val="20"/>
          <w:szCs w:val="20"/>
        </w:rPr>
        <w:t xml:space="preserve">otázky a odpovědi členů </w:t>
      </w:r>
      <w:r w:rsidR="004134AC">
        <w:rPr>
          <w:rFonts w:ascii="Calibri" w:hAnsi="Calibri" w:cs="Calibri"/>
          <w:sz w:val="20"/>
          <w:szCs w:val="20"/>
        </w:rPr>
        <w:t>Odborného personálu</w:t>
      </w:r>
      <w:r w:rsidR="0031612A">
        <w:rPr>
          <w:rFonts w:ascii="Calibri" w:hAnsi="Calibri" w:cs="Calibri"/>
          <w:sz w:val="20"/>
          <w:szCs w:val="20"/>
        </w:rPr>
        <w:t xml:space="preserve"> v plném rozsahu</w:t>
      </w:r>
      <w:r w:rsidR="004134AC">
        <w:rPr>
          <w:rFonts w:ascii="Calibri" w:hAnsi="Calibri" w:cs="Calibri"/>
          <w:sz w:val="20"/>
          <w:szCs w:val="20"/>
        </w:rPr>
        <w:t>.</w:t>
      </w:r>
    </w:p>
    <w:p w:rsidR="00534B7D" w:rsidRPr="00B47F28" w:rsidRDefault="00E76486" w:rsidP="00534B7D">
      <w:pPr>
        <w:spacing w:after="120"/>
        <w:ind w:left="1414"/>
        <w:jc w:val="both"/>
        <w:rPr>
          <w:rFonts w:ascii="Calibri" w:hAnsi="Calibri" w:cs="Calibri"/>
          <w:sz w:val="20"/>
          <w:szCs w:val="20"/>
        </w:rPr>
      </w:pPr>
      <w:r>
        <w:rPr>
          <w:rFonts w:ascii="Calibri" w:hAnsi="Calibri" w:cs="Calibri"/>
          <w:sz w:val="20"/>
          <w:szCs w:val="20"/>
        </w:rPr>
        <w:t xml:space="preserve">Schopnost členů Odborného personálu přispět k naplnění projektových cílů zadavatele bude hodnocena </w:t>
      </w:r>
      <w:r w:rsidR="004134AC" w:rsidRPr="00B47F28">
        <w:rPr>
          <w:rFonts w:ascii="Calibri" w:hAnsi="Calibri" w:cs="Calibri"/>
          <w:sz w:val="20"/>
          <w:szCs w:val="20"/>
        </w:rPr>
        <w:t xml:space="preserve">ve vztahu ke </w:t>
      </w:r>
      <w:r w:rsidR="000E7C33" w:rsidRPr="00B47F28">
        <w:rPr>
          <w:rFonts w:ascii="Calibri" w:hAnsi="Calibri" w:cs="Calibri"/>
          <w:sz w:val="20"/>
          <w:szCs w:val="20"/>
        </w:rPr>
        <w:t>všem členům realizačního týmu dodavatele souhrnně</w:t>
      </w:r>
      <w:r w:rsidR="00534B7D" w:rsidRPr="00B47F28">
        <w:rPr>
          <w:rFonts w:ascii="Calibri" w:hAnsi="Calibri" w:cs="Calibri"/>
          <w:sz w:val="20"/>
          <w:szCs w:val="20"/>
        </w:rPr>
        <w:t>, a to následujícím způsobem:</w:t>
      </w:r>
    </w:p>
    <w:p w:rsidR="00534B7D" w:rsidRPr="00B47F28" w:rsidRDefault="000E7C33" w:rsidP="004134AC">
      <w:pPr>
        <w:numPr>
          <w:ilvl w:val="0"/>
          <w:numId w:val="17"/>
        </w:numPr>
        <w:spacing w:after="120"/>
        <w:jc w:val="both"/>
        <w:rPr>
          <w:rFonts w:ascii="Calibri" w:hAnsi="Calibri"/>
          <w:sz w:val="20"/>
        </w:rPr>
      </w:pPr>
      <w:r w:rsidRPr="00B47F28">
        <w:rPr>
          <w:rFonts w:ascii="Calibri" w:hAnsi="Calibri" w:cs="Calibri"/>
          <w:sz w:val="20"/>
          <w:szCs w:val="20"/>
        </w:rPr>
        <w:t>vysoká míra</w:t>
      </w:r>
      <w:r w:rsidR="00D12934" w:rsidRPr="00B47F28">
        <w:rPr>
          <w:rFonts w:ascii="Calibri" w:hAnsi="Calibri" w:cs="Calibri"/>
          <w:sz w:val="20"/>
          <w:szCs w:val="20"/>
        </w:rPr>
        <w:t xml:space="preserve"> schopnost</w:t>
      </w:r>
      <w:r w:rsidRPr="00B47F28">
        <w:rPr>
          <w:rFonts w:ascii="Calibri" w:hAnsi="Calibri" w:cs="Calibri"/>
          <w:sz w:val="20"/>
          <w:szCs w:val="20"/>
        </w:rPr>
        <w:t>i členů</w:t>
      </w:r>
      <w:r w:rsidR="00D12934" w:rsidRPr="00B47F28">
        <w:rPr>
          <w:rFonts w:ascii="Calibri" w:hAnsi="Calibri"/>
          <w:sz w:val="20"/>
        </w:rPr>
        <w:t xml:space="preserve"> Odborného personálu </w:t>
      </w:r>
      <w:r w:rsidR="00D12934" w:rsidRPr="00B47F28">
        <w:rPr>
          <w:rFonts w:ascii="Calibri" w:hAnsi="Calibri" w:cs="Calibri"/>
          <w:sz w:val="20"/>
          <w:szCs w:val="20"/>
        </w:rPr>
        <w:t>přispět k naplnění projektových cílů</w:t>
      </w:r>
      <w:r w:rsidR="003734B8" w:rsidRPr="00B47F28">
        <w:rPr>
          <w:rFonts w:ascii="Calibri" w:hAnsi="Calibri" w:cs="Calibri"/>
          <w:sz w:val="20"/>
          <w:szCs w:val="20"/>
        </w:rPr>
        <w:t xml:space="preserve"> zadavatele</w:t>
      </w:r>
      <w:r w:rsidR="00105E6F" w:rsidRPr="00B47F28">
        <w:rPr>
          <w:rFonts w:ascii="Calibri" w:hAnsi="Calibri" w:cs="Calibri"/>
          <w:sz w:val="20"/>
          <w:szCs w:val="20"/>
        </w:rPr>
        <w:t>:</w:t>
      </w:r>
      <w:r w:rsidR="00534B7D" w:rsidRPr="00B47F28">
        <w:rPr>
          <w:rFonts w:ascii="Calibri" w:hAnsi="Calibri" w:cs="Calibri"/>
          <w:sz w:val="20"/>
          <w:szCs w:val="20"/>
        </w:rPr>
        <w:t xml:space="preserve"> </w:t>
      </w:r>
      <w:r w:rsidRPr="00B47F28">
        <w:rPr>
          <w:rFonts w:ascii="Calibri" w:hAnsi="Calibri" w:cs="Calibri"/>
          <w:sz w:val="20"/>
          <w:szCs w:val="20"/>
        </w:rPr>
        <w:t>25</w:t>
      </w:r>
      <w:r w:rsidR="00534B7D" w:rsidRPr="00B47F28">
        <w:rPr>
          <w:rFonts w:ascii="Calibri" w:hAnsi="Calibri" w:cs="Calibri"/>
          <w:sz w:val="20"/>
          <w:szCs w:val="20"/>
        </w:rPr>
        <w:t xml:space="preserve"> bod</w:t>
      </w:r>
      <w:r w:rsidR="00D12934" w:rsidRPr="00B47F28">
        <w:rPr>
          <w:rFonts w:ascii="Calibri" w:hAnsi="Calibri" w:cs="Calibri"/>
          <w:sz w:val="20"/>
          <w:szCs w:val="20"/>
        </w:rPr>
        <w:t>ů</w:t>
      </w:r>
    </w:p>
    <w:p w:rsidR="00D12934" w:rsidRPr="00B47F28" w:rsidRDefault="000E7C33" w:rsidP="004134AC">
      <w:pPr>
        <w:numPr>
          <w:ilvl w:val="0"/>
          <w:numId w:val="17"/>
        </w:numPr>
        <w:spacing w:after="120"/>
        <w:jc w:val="both"/>
        <w:rPr>
          <w:rFonts w:ascii="Calibri" w:hAnsi="Calibri"/>
          <w:sz w:val="20"/>
        </w:rPr>
      </w:pPr>
      <w:r w:rsidRPr="00B47F28">
        <w:rPr>
          <w:rFonts w:ascii="Calibri" w:hAnsi="Calibri" w:cs="Calibri"/>
          <w:sz w:val="20"/>
          <w:szCs w:val="20"/>
        </w:rPr>
        <w:t xml:space="preserve">míra schopnosti členů Odborného personálu </w:t>
      </w:r>
      <w:r w:rsidR="003734B8" w:rsidRPr="00B47F28">
        <w:rPr>
          <w:rFonts w:ascii="Calibri" w:hAnsi="Calibri" w:cs="Calibri"/>
          <w:sz w:val="20"/>
          <w:szCs w:val="20"/>
        </w:rPr>
        <w:t xml:space="preserve">přispět k naplnění projektových cílů zadavatele je vyšší než </w:t>
      </w:r>
      <w:r w:rsidR="0071525E" w:rsidRPr="00B47F28">
        <w:rPr>
          <w:rFonts w:ascii="Calibri" w:hAnsi="Calibri" w:cs="Calibri"/>
          <w:sz w:val="20"/>
          <w:szCs w:val="20"/>
        </w:rPr>
        <w:t>průměrná</w:t>
      </w:r>
      <w:r w:rsidR="003734B8" w:rsidRPr="00B47F28">
        <w:rPr>
          <w:rFonts w:ascii="Calibri" w:hAnsi="Calibri" w:cs="Calibri"/>
          <w:sz w:val="20"/>
          <w:szCs w:val="20"/>
        </w:rPr>
        <w:t>, avšak nedosahuje té úrovně, aby ji bylo možno označit za vysokou</w:t>
      </w:r>
      <w:r w:rsidR="00105E6F" w:rsidRPr="00B47F28">
        <w:rPr>
          <w:rFonts w:ascii="Calibri" w:hAnsi="Calibri" w:cs="Calibri"/>
          <w:sz w:val="20"/>
          <w:szCs w:val="20"/>
        </w:rPr>
        <w:t>:</w:t>
      </w:r>
      <w:r w:rsidR="00D12934" w:rsidRPr="00B47F28">
        <w:rPr>
          <w:rFonts w:ascii="Calibri" w:hAnsi="Calibri" w:cs="Calibri"/>
          <w:sz w:val="20"/>
          <w:szCs w:val="20"/>
        </w:rPr>
        <w:t xml:space="preserve"> </w:t>
      </w:r>
      <w:r w:rsidR="003734B8" w:rsidRPr="00B47F28">
        <w:rPr>
          <w:rFonts w:ascii="Calibri" w:hAnsi="Calibri" w:cs="Calibri"/>
          <w:sz w:val="20"/>
          <w:szCs w:val="20"/>
        </w:rPr>
        <w:t>18</w:t>
      </w:r>
      <w:r w:rsidR="00D12934" w:rsidRPr="00B47F28">
        <w:rPr>
          <w:rFonts w:ascii="Calibri" w:hAnsi="Calibri" w:cs="Calibri"/>
          <w:sz w:val="20"/>
          <w:szCs w:val="20"/>
        </w:rPr>
        <w:t xml:space="preserve"> bodů</w:t>
      </w:r>
    </w:p>
    <w:p w:rsidR="003734B8" w:rsidRPr="00B47F28" w:rsidRDefault="003734B8" w:rsidP="004134AC">
      <w:pPr>
        <w:numPr>
          <w:ilvl w:val="0"/>
          <w:numId w:val="17"/>
        </w:numPr>
        <w:spacing w:after="120"/>
        <w:jc w:val="both"/>
        <w:rPr>
          <w:rFonts w:ascii="Calibri" w:hAnsi="Calibri"/>
          <w:sz w:val="20"/>
        </w:rPr>
      </w:pPr>
      <w:r w:rsidRPr="00B47F28">
        <w:rPr>
          <w:rFonts w:ascii="Calibri" w:hAnsi="Calibri" w:cs="Calibri"/>
          <w:sz w:val="20"/>
          <w:szCs w:val="20"/>
        </w:rPr>
        <w:lastRenderedPageBreak/>
        <w:t xml:space="preserve">míra schopnosti členů Odborného personálu přispět k naplnění projektových cílů zadavatele je </w:t>
      </w:r>
      <w:r w:rsidR="0071525E" w:rsidRPr="00B47F28">
        <w:rPr>
          <w:rFonts w:ascii="Calibri" w:hAnsi="Calibri" w:cs="Calibri"/>
          <w:sz w:val="20"/>
          <w:szCs w:val="20"/>
        </w:rPr>
        <w:t>průměrná</w:t>
      </w:r>
      <w:r w:rsidRPr="00B47F28">
        <w:rPr>
          <w:rFonts w:ascii="Calibri" w:hAnsi="Calibri" w:cs="Calibri"/>
          <w:sz w:val="20"/>
          <w:szCs w:val="20"/>
        </w:rPr>
        <w:t xml:space="preserve">: </w:t>
      </w:r>
      <w:r w:rsidR="007C4062" w:rsidRPr="00B47F28">
        <w:rPr>
          <w:rFonts w:ascii="Calibri" w:hAnsi="Calibri" w:cs="Calibri"/>
          <w:sz w:val="20"/>
          <w:szCs w:val="20"/>
        </w:rPr>
        <w:t>12</w:t>
      </w:r>
      <w:r w:rsidRPr="00B47F28">
        <w:rPr>
          <w:rFonts w:ascii="Calibri" w:hAnsi="Calibri" w:cs="Calibri"/>
          <w:sz w:val="20"/>
          <w:szCs w:val="20"/>
        </w:rPr>
        <w:t xml:space="preserve"> bodů</w:t>
      </w:r>
    </w:p>
    <w:p w:rsidR="003734B8" w:rsidRPr="00B47F28" w:rsidRDefault="003734B8" w:rsidP="003734B8">
      <w:pPr>
        <w:numPr>
          <w:ilvl w:val="0"/>
          <w:numId w:val="17"/>
        </w:numPr>
        <w:spacing w:after="120"/>
        <w:jc w:val="both"/>
        <w:rPr>
          <w:rFonts w:ascii="Calibri" w:hAnsi="Calibri"/>
          <w:sz w:val="20"/>
        </w:rPr>
      </w:pPr>
      <w:r w:rsidRPr="00B47F28">
        <w:rPr>
          <w:rFonts w:ascii="Calibri" w:hAnsi="Calibri" w:cs="Calibri"/>
          <w:sz w:val="20"/>
          <w:szCs w:val="20"/>
        </w:rPr>
        <w:t xml:space="preserve">míra schopnosti členů Odborného personálu přispět k naplnění projektových cílů zadavatele je </w:t>
      </w:r>
      <w:r w:rsidR="007C4062" w:rsidRPr="00B47F28">
        <w:rPr>
          <w:rFonts w:ascii="Calibri" w:hAnsi="Calibri" w:cs="Calibri"/>
          <w:sz w:val="20"/>
          <w:szCs w:val="20"/>
        </w:rPr>
        <w:t xml:space="preserve">nízká až </w:t>
      </w:r>
      <w:r w:rsidR="0071525E" w:rsidRPr="00B47F28">
        <w:rPr>
          <w:rFonts w:ascii="Calibri" w:hAnsi="Calibri" w:cs="Calibri"/>
          <w:sz w:val="20"/>
          <w:szCs w:val="20"/>
        </w:rPr>
        <w:t>nedostatečná</w:t>
      </w:r>
      <w:r w:rsidRPr="00B47F28">
        <w:rPr>
          <w:rFonts w:ascii="Calibri" w:hAnsi="Calibri" w:cs="Calibri"/>
          <w:sz w:val="20"/>
          <w:szCs w:val="20"/>
        </w:rPr>
        <w:t xml:space="preserve">: </w:t>
      </w:r>
      <w:r w:rsidR="007C4062" w:rsidRPr="00B47F28">
        <w:rPr>
          <w:rFonts w:ascii="Calibri" w:hAnsi="Calibri" w:cs="Calibri"/>
          <w:sz w:val="20"/>
          <w:szCs w:val="20"/>
        </w:rPr>
        <w:t>6</w:t>
      </w:r>
      <w:r w:rsidRPr="00B47F28">
        <w:rPr>
          <w:rFonts w:ascii="Calibri" w:hAnsi="Calibri" w:cs="Calibri"/>
          <w:sz w:val="20"/>
          <w:szCs w:val="20"/>
        </w:rPr>
        <w:t xml:space="preserve"> bodů</w:t>
      </w:r>
    </w:p>
    <w:p w:rsidR="007C4062" w:rsidRPr="00190E5A" w:rsidRDefault="007C4062" w:rsidP="007C4062">
      <w:pPr>
        <w:pStyle w:val="Odstavecseseznamem"/>
        <w:ind w:left="1418"/>
        <w:jc w:val="both"/>
        <w:rPr>
          <w:rFonts w:ascii="Calibri" w:hAnsi="Calibri" w:cs="Calibri"/>
          <w:sz w:val="20"/>
          <w:szCs w:val="20"/>
        </w:rPr>
      </w:pPr>
      <w:r w:rsidRPr="00B47F28">
        <w:rPr>
          <w:rFonts w:ascii="Calibri" w:hAnsi="Calibri" w:cs="Calibri"/>
          <w:sz w:val="20"/>
          <w:szCs w:val="20"/>
        </w:rPr>
        <w:t>Získaný počet bodů nebude dále přepočítáván, neboť maximální počet možných bodů (25) odpovídá váze tohoto dílčího hodnotícího kritéria (25 %).</w:t>
      </w:r>
      <w:r>
        <w:rPr>
          <w:rFonts w:ascii="Calibri" w:hAnsi="Calibri" w:cs="Calibri"/>
          <w:sz w:val="20"/>
          <w:szCs w:val="20"/>
        </w:rPr>
        <w:t xml:space="preserve"> </w:t>
      </w:r>
      <w:r w:rsidRPr="00190E5A">
        <w:rPr>
          <w:rFonts w:ascii="Calibri" w:hAnsi="Calibri" w:cs="Calibri"/>
          <w:sz w:val="20"/>
          <w:szCs w:val="20"/>
        </w:rPr>
        <w:t xml:space="preserve"> </w:t>
      </w:r>
    </w:p>
    <w:p w:rsidR="00066021" w:rsidRDefault="00066021" w:rsidP="00066021">
      <w:pPr>
        <w:pStyle w:val="Odstavecseseznamem"/>
        <w:spacing w:after="240"/>
        <w:ind w:left="1418"/>
        <w:jc w:val="both"/>
        <w:rPr>
          <w:rFonts w:ascii="Calibri" w:hAnsi="Calibri" w:cs="Calibri"/>
          <w:sz w:val="20"/>
          <w:szCs w:val="20"/>
        </w:rPr>
      </w:pPr>
    </w:p>
    <w:p w:rsidR="009448E4" w:rsidRPr="00066021" w:rsidRDefault="009448E4" w:rsidP="00823C7D">
      <w:pPr>
        <w:numPr>
          <w:ilvl w:val="1"/>
          <w:numId w:val="39"/>
        </w:numPr>
        <w:spacing w:after="240"/>
        <w:ind w:left="1414" w:hanging="709"/>
        <w:jc w:val="both"/>
        <w:rPr>
          <w:rFonts w:ascii="Calibri" w:hAnsi="Calibri" w:cs="Calibri"/>
          <w:b/>
          <w:sz w:val="20"/>
          <w:szCs w:val="20"/>
        </w:rPr>
      </w:pPr>
      <w:r w:rsidRPr="00066021">
        <w:rPr>
          <w:rFonts w:ascii="Calibri" w:hAnsi="Calibri" w:cs="Calibri"/>
          <w:b/>
          <w:sz w:val="20"/>
          <w:szCs w:val="20"/>
        </w:rPr>
        <w:t>Celkové hodnocení</w:t>
      </w:r>
    </w:p>
    <w:p w:rsidR="009448E4" w:rsidRDefault="009448E4" w:rsidP="009448E4">
      <w:pPr>
        <w:pStyle w:val="Odstavecseseznamem"/>
        <w:ind w:left="1418"/>
        <w:jc w:val="both"/>
        <w:rPr>
          <w:rFonts w:ascii="Calibri" w:hAnsi="Calibri" w:cs="Calibri"/>
          <w:sz w:val="20"/>
          <w:szCs w:val="20"/>
        </w:rPr>
      </w:pPr>
      <w:r w:rsidRPr="00066021">
        <w:rPr>
          <w:rFonts w:ascii="Calibri" w:hAnsi="Calibri" w:cs="Calibri"/>
          <w:sz w:val="20"/>
          <w:szCs w:val="20"/>
        </w:rP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rsidR="009448E4" w:rsidRDefault="009448E4" w:rsidP="009448E4">
      <w:pPr>
        <w:pStyle w:val="Odstavecseseznamem"/>
        <w:ind w:left="1418"/>
        <w:rPr>
          <w:rFonts w:ascii="Calibri" w:hAnsi="Calibri" w:cs="Calibri"/>
          <w:sz w:val="20"/>
          <w:szCs w:val="20"/>
        </w:rPr>
      </w:pPr>
    </w:p>
    <w:p w:rsidR="009448E4" w:rsidRDefault="009448E4" w:rsidP="009448E4">
      <w:pPr>
        <w:pStyle w:val="Odstavecseseznamem"/>
        <w:ind w:left="1418"/>
        <w:jc w:val="both"/>
        <w:rPr>
          <w:rFonts w:ascii="Calibri" w:hAnsi="Calibri" w:cs="Calibri"/>
          <w:sz w:val="20"/>
          <w:szCs w:val="20"/>
        </w:rPr>
      </w:pPr>
      <w:r w:rsidRPr="00B252AE">
        <w:rPr>
          <w:rFonts w:ascii="Calibri" w:hAnsi="Calibri" w:cs="Calibri"/>
          <w:sz w:val="20"/>
          <w:szCs w:val="20"/>
        </w:rPr>
        <w:t xml:space="preserve">V případě rovnosti celkového počtu </w:t>
      </w:r>
      <w:r>
        <w:rPr>
          <w:rFonts w:ascii="Calibri" w:hAnsi="Calibri" w:cs="Calibri"/>
          <w:sz w:val="20"/>
          <w:szCs w:val="20"/>
        </w:rPr>
        <w:t xml:space="preserve">získaných </w:t>
      </w:r>
      <w:r w:rsidRPr="00B252AE">
        <w:rPr>
          <w:rFonts w:ascii="Calibri" w:hAnsi="Calibri" w:cs="Calibri"/>
          <w:sz w:val="20"/>
          <w:szCs w:val="20"/>
        </w:rPr>
        <w:t>bodů bude vybrána nabídka s nej</w:t>
      </w:r>
      <w:r>
        <w:rPr>
          <w:rFonts w:ascii="Calibri" w:hAnsi="Calibri" w:cs="Calibri"/>
          <w:sz w:val="20"/>
          <w:szCs w:val="20"/>
        </w:rPr>
        <w:t>nižší</w:t>
      </w:r>
      <w:r w:rsidRPr="00B252AE">
        <w:rPr>
          <w:rFonts w:ascii="Calibri" w:hAnsi="Calibri" w:cs="Calibri"/>
          <w:sz w:val="20"/>
          <w:szCs w:val="20"/>
        </w:rPr>
        <w:t xml:space="preserve"> </w:t>
      </w:r>
      <w:r>
        <w:rPr>
          <w:rFonts w:ascii="Calibri" w:hAnsi="Calibri" w:cs="Calibri"/>
          <w:sz w:val="20"/>
          <w:szCs w:val="20"/>
        </w:rPr>
        <w:t xml:space="preserve">nabídkovou </w:t>
      </w:r>
      <w:r w:rsidRPr="00B252AE">
        <w:rPr>
          <w:rFonts w:ascii="Calibri" w:hAnsi="Calibri" w:cs="Calibri"/>
          <w:sz w:val="20"/>
          <w:szCs w:val="20"/>
        </w:rPr>
        <w:t>cenou</w:t>
      </w:r>
      <w:r>
        <w:rPr>
          <w:rFonts w:ascii="Calibri" w:hAnsi="Calibri" w:cs="Calibri"/>
          <w:sz w:val="20"/>
          <w:szCs w:val="20"/>
        </w:rPr>
        <w:t>.</w:t>
      </w:r>
      <w:r w:rsidRPr="00B252AE">
        <w:rPr>
          <w:rFonts w:ascii="Calibri" w:hAnsi="Calibri" w:cs="Calibri"/>
          <w:sz w:val="20"/>
          <w:szCs w:val="20"/>
        </w:rPr>
        <w:t xml:space="preserve"> V případě, že dvě nebo více nabídek obdrží stejný počet bodů na prvních</w:t>
      </w:r>
      <w:r>
        <w:rPr>
          <w:rFonts w:ascii="Calibri" w:hAnsi="Calibri" w:cs="Calibri"/>
          <w:sz w:val="20"/>
          <w:szCs w:val="20"/>
        </w:rPr>
        <w:t xml:space="preserve"> </w:t>
      </w:r>
      <w:r w:rsidRPr="00B252AE">
        <w:rPr>
          <w:rFonts w:ascii="Calibri" w:hAnsi="Calibri" w:cs="Calibri"/>
          <w:sz w:val="20"/>
          <w:szCs w:val="20"/>
        </w:rPr>
        <w:t>místech celkového hodnocení, bude z těchto jako nejvhodně</w:t>
      </w:r>
      <w:r>
        <w:rPr>
          <w:rFonts w:ascii="Calibri" w:hAnsi="Calibri" w:cs="Calibri"/>
          <w:sz w:val="20"/>
          <w:szCs w:val="20"/>
        </w:rPr>
        <w:t xml:space="preserve">jší vybrána nabídka s nejnižší celkovou nabídkovou cenou </w:t>
      </w:r>
      <w:r w:rsidRPr="00B252AE">
        <w:rPr>
          <w:rFonts w:ascii="Calibri" w:hAnsi="Calibri" w:cs="Calibri"/>
          <w:sz w:val="20"/>
          <w:szCs w:val="20"/>
        </w:rPr>
        <w:t xml:space="preserve">bez DPH. Ostatní z těchto nabídek budou seřazeny podle výše </w:t>
      </w:r>
      <w:r>
        <w:rPr>
          <w:rFonts w:ascii="Calibri" w:hAnsi="Calibri" w:cs="Calibri"/>
          <w:sz w:val="20"/>
          <w:szCs w:val="20"/>
        </w:rPr>
        <w:t>nabídkov</w:t>
      </w:r>
      <w:r w:rsidRPr="00B252AE">
        <w:rPr>
          <w:rFonts w:ascii="Calibri" w:hAnsi="Calibri" w:cs="Calibri"/>
          <w:sz w:val="20"/>
          <w:szCs w:val="20"/>
        </w:rPr>
        <w:t>ýc</w:t>
      </w:r>
      <w:r>
        <w:rPr>
          <w:rFonts w:ascii="Calibri" w:hAnsi="Calibri" w:cs="Calibri"/>
          <w:sz w:val="20"/>
          <w:szCs w:val="20"/>
        </w:rPr>
        <w:t>h</w:t>
      </w:r>
      <w:r w:rsidRPr="00B252AE">
        <w:rPr>
          <w:rFonts w:ascii="Calibri" w:hAnsi="Calibri" w:cs="Calibri"/>
          <w:sz w:val="20"/>
          <w:szCs w:val="20"/>
        </w:rPr>
        <w:t xml:space="preserve"> cen </w:t>
      </w:r>
      <w:r>
        <w:rPr>
          <w:rFonts w:ascii="Calibri" w:hAnsi="Calibri" w:cs="Calibri"/>
          <w:sz w:val="20"/>
          <w:szCs w:val="20"/>
        </w:rPr>
        <w:t xml:space="preserve">celkem </w:t>
      </w:r>
      <w:r w:rsidRPr="00B252AE">
        <w:rPr>
          <w:rFonts w:ascii="Calibri" w:hAnsi="Calibri" w:cs="Calibri"/>
          <w:sz w:val="20"/>
          <w:szCs w:val="20"/>
        </w:rPr>
        <w:t>bez DPH</w:t>
      </w:r>
      <w:r>
        <w:rPr>
          <w:rFonts w:ascii="Calibri" w:hAnsi="Calibri" w:cs="Calibri"/>
          <w:sz w:val="20"/>
          <w:szCs w:val="20"/>
        </w:rPr>
        <w:t xml:space="preserve"> od nejnižší po nejvyšší. Pokud by i při aplikaci tohoto pravidla měly být dvě nebo více nabídek hodnoceny jako nejlepší, bude nejvhodnější nabídka vybrána losem za přítomnosti notáře a zástupců dotčených účastníků.</w:t>
      </w:r>
    </w:p>
    <w:p w:rsidR="009448E4" w:rsidRDefault="009448E4" w:rsidP="009448E4">
      <w:pPr>
        <w:spacing w:after="240"/>
        <w:ind w:left="1414"/>
        <w:jc w:val="both"/>
        <w:rPr>
          <w:rFonts w:ascii="Calibri" w:hAnsi="Calibri" w:cs="Calibri"/>
          <w:b/>
          <w:sz w:val="20"/>
          <w:szCs w:val="20"/>
        </w:rPr>
      </w:pPr>
    </w:p>
    <w:p w:rsidR="00066021" w:rsidRPr="007C4062" w:rsidRDefault="009448E4" w:rsidP="00823C7D">
      <w:pPr>
        <w:numPr>
          <w:ilvl w:val="1"/>
          <w:numId w:val="39"/>
        </w:numPr>
        <w:spacing w:after="240"/>
        <w:ind w:left="1414" w:hanging="709"/>
        <w:jc w:val="both"/>
        <w:rPr>
          <w:rFonts w:ascii="Calibri" w:hAnsi="Calibri" w:cs="Calibri"/>
          <w:b/>
          <w:sz w:val="20"/>
          <w:szCs w:val="20"/>
        </w:rPr>
      </w:pPr>
      <w:r w:rsidRPr="007C4062">
        <w:rPr>
          <w:rFonts w:ascii="Calibri" w:hAnsi="Calibri" w:cs="Calibri"/>
          <w:b/>
          <w:sz w:val="20"/>
          <w:szCs w:val="20"/>
        </w:rPr>
        <w:t>Procesní průběh hodnocení, dodatečné vysvětlení výsledků hodnocení</w:t>
      </w:r>
    </w:p>
    <w:p w:rsidR="009448E4" w:rsidRPr="004161AC" w:rsidRDefault="009448E4" w:rsidP="004134AC">
      <w:pPr>
        <w:pStyle w:val="Odstavecseseznamem"/>
        <w:ind w:left="1418"/>
        <w:jc w:val="both"/>
        <w:rPr>
          <w:rFonts w:ascii="Calibri" w:hAnsi="Calibri" w:cs="Calibri"/>
          <w:b/>
          <w:sz w:val="20"/>
          <w:szCs w:val="20"/>
        </w:rPr>
      </w:pPr>
      <w:r w:rsidRPr="004161AC">
        <w:rPr>
          <w:rFonts w:ascii="Calibri" w:hAnsi="Calibri" w:cs="Calibri"/>
          <w:b/>
          <w:sz w:val="20"/>
          <w:szCs w:val="20"/>
        </w:rPr>
        <w:t xml:space="preserve">Zadavatel s ohledem na v ČR prozatím nepoužitý koncept BVA/BVP má zájem na zajištění co nejvyšší míry transparentnosti </w:t>
      </w:r>
      <w:r w:rsidR="00C011C4">
        <w:rPr>
          <w:rFonts w:ascii="Calibri" w:hAnsi="Calibri" w:cs="Calibri"/>
          <w:b/>
          <w:sz w:val="20"/>
          <w:szCs w:val="20"/>
        </w:rPr>
        <w:t>zadávacího</w:t>
      </w:r>
      <w:r w:rsidRPr="004161AC">
        <w:rPr>
          <w:rFonts w:ascii="Calibri" w:hAnsi="Calibri" w:cs="Calibri"/>
          <w:b/>
          <w:sz w:val="20"/>
          <w:szCs w:val="20"/>
        </w:rPr>
        <w:t xml:space="preserve"> řízení tak, aby dodavatelé a široká odborná veřejnost nabyli k této metodě hodnocení dostatečnou důvěru.</w:t>
      </w:r>
    </w:p>
    <w:p w:rsidR="009448E4" w:rsidRPr="007C4062" w:rsidRDefault="009448E4" w:rsidP="004134AC">
      <w:pPr>
        <w:pStyle w:val="Odstavecseseznamem"/>
        <w:ind w:left="1418"/>
        <w:jc w:val="both"/>
        <w:rPr>
          <w:rFonts w:ascii="Calibri" w:hAnsi="Calibri" w:cs="Calibri"/>
          <w:sz w:val="20"/>
          <w:szCs w:val="20"/>
        </w:rPr>
      </w:pPr>
    </w:p>
    <w:p w:rsidR="009448E4" w:rsidRPr="007C4062" w:rsidRDefault="009448E4" w:rsidP="004134AC">
      <w:pPr>
        <w:pStyle w:val="Odstavecseseznamem"/>
        <w:ind w:left="1418"/>
        <w:jc w:val="both"/>
        <w:rPr>
          <w:rFonts w:ascii="Calibri" w:hAnsi="Calibri" w:cs="Calibri"/>
          <w:sz w:val="20"/>
          <w:szCs w:val="20"/>
        </w:rPr>
      </w:pPr>
      <w:r w:rsidRPr="007C4062">
        <w:rPr>
          <w:rFonts w:ascii="Calibri" w:hAnsi="Calibri" w:cs="Calibri"/>
          <w:sz w:val="20"/>
          <w:szCs w:val="20"/>
        </w:rPr>
        <w:t>V zájmu této transparentnosti zadavatel shrnuje základní procesní průběh hodnocení, a to následovně:</w:t>
      </w:r>
    </w:p>
    <w:p w:rsidR="009448E4" w:rsidRPr="007C4062" w:rsidRDefault="009448E4" w:rsidP="004134AC">
      <w:pPr>
        <w:pStyle w:val="Odstavecseseznamem"/>
        <w:ind w:left="1418"/>
        <w:jc w:val="both"/>
        <w:rPr>
          <w:rFonts w:ascii="Calibri" w:hAnsi="Calibri" w:cs="Calibri"/>
          <w:sz w:val="20"/>
          <w:szCs w:val="20"/>
        </w:rPr>
      </w:pPr>
    </w:p>
    <w:p w:rsidR="004161AC" w:rsidRPr="004B7852" w:rsidRDefault="004161AC" w:rsidP="00823C7D">
      <w:pPr>
        <w:pStyle w:val="Odstavecseseznamem"/>
        <w:numPr>
          <w:ilvl w:val="0"/>
          <w:numId w:val="32"/>
        </w:numPr>
        <w:jc w:val="both"/>
        <w:rPr>
          <w:rFonts w:ascii="Calibri" w:hAnsi="Calibri" w:cs="Calibri"/>
          <w:sz w:val="20"/>
          <w:szCs w:val="20"/>
        </w:rPr>
      </w:pPr>
      <w:r w:rsidRPr="004B7852">
        <w:rPr>
          <w:rFonts w:ascii="Calibri" w:hAnsi="Calibri" w:cs="Calibri"/>
          <w:sz w:val="20"/>
          <w:szCs w:val="20"/>
        </w:rPr>
        <w:t>elektronické nabídky</w:t>
      </w:r>
      <w:r w:rsidR="0031612A">
        <w:rPr>
          <w:rFonts w:ascii="Calibri" w:hAnsi="Calibri" w:cs="Calibri"/>
          <w:sz w:val="20"/>
          <w:szCs w:val="20"/>
        </w:rPr>
        <w:t xml:space="preserve"> (mimo část týkající se nabídkové ceny)</w:t>
      </w:r>
      <w:r w:rsidRPr="004B7852">
        <w:rPr>
          <w:rFonts w:ascii="Calibri" w:hAnsi="Calibri" w:cs="Calibri"/>
          <w:sz w:val="20"/>
          <w:szCs w:val="20"/>
        </w:rPr>
        <w:t xml:space="preserve"> budou otevřeny bez přítomnosti členů hodnotící komise, avšak za přítomnosti notáře. Za přítomnosti notáře budou následující části nabídky </w:t>
      </w:r>
      <w:r w:rsidR="009448E4" w:rsidRPr="004B7852">
        <w:rPr>
          <w:rFonts w:ascii="Calibri" w:hAnsi="Calibri" w:cs="Calibri"/>
          <w:sz w:val="20"/>
          <w:szCs w:val="20"/>
        </w:rPr>
        <w:t xml:space="preserve">i) dokument pro hodnocení kvality - vyplněná Příloha č. 8 těchto Pokynů pro kritérium „Odborná úroveň“, </w:t>
      </w:r>
      <w:proofErr w:type="spellStart"/>
      <w:r w:rsidR="009448E4" w:rsidRPr="004B7852">
        <w:rPr>
          <w:rFonts w:ascii="Calibri" w:hAnsi="Calibri" w:cs="Calibri"/>
          <w:sz w:val="20"/>
          <w:szCs w:val="20"/>
        </w:rPr>
        <w:t>ii</w:t>
      </w:r>
      <w:proofErr w:type="spellEnd"/>
      <w:r w:rsidR="009448E4" w:rsidRPr="004B7852">
        <w:rPr>
          <w:rFonts w:ascii="Calibri" w:hAnsi="Calibri" w:cs="Calibri"/>
          <w:sz w:val="20"/>
          <w:szCs w:val="20"/>
        </w:rPr>
        <w:t xml:space="preserve">) dokument pro hodnocení kvality - vyplněná Příloha č. 9 těchto Pokynů pro kritérium „Identifikace a řízení rizik“ a </w:t>
      </w:r>
      <w:proofErr w:type="spellStart"/>
      <w:r w:rsidR="009448E4" w:rsidRPr="004B7852">
        <w:rPr>
          <w:rFonts w:ascii="Calibri" w:hAnsi="Calibri" w:cs="Calibri"/>
          <w:sz w:val="20"/>
          <w:szCs w:val="20"/>
        </w:rPr>
        <w:t>i</w:t>
      </w:r>
      <w:r w:rsidR="00AF14C5">
        <w:rPr>
          <w:rFonts w:ascii="Calibri" w:hAnsi="Calibri" w:cs="Calibri"/>
          <w:sz w:val="20"/>
          <w:szCs w:val="20"/>
        </w:rPr>
        <w:t>ii</w:t>
      </w:r>
      <w:proofErr w:type="spellEnd"/>
      <w:r w:rsidR="009448E4" w:rsidRPr="004B7852">
        <w:rPr>
          <w:rFonts w:ascii="Calibri" w:hAnsi="Calibri" w:cs="Calibri"/>
          <w:sz w:val="20"/>
          <w:szCs w:val="20"/>
        </w:rPr>
        <w:t xml:space="preserve">) dokument pro hodnocení kvality - vyplněná Příloha č. 10 těchto Pokynů pro kritérium „Přidaná hodnota“, </w:t>
      </w:r>
      <w:r w:rsidRPr="004B7852">
        <w:rPr>
          <w:rFonts w:ascii="Calibri" w:hAnsi="Calibri" w:cs="Calibri"/>
          <w:sz w:val="20"/>
          <w:szCs w:val="20"/>
        </w:rPr>
        <w:t xml:space="preserve">vytištěné, vložené do samostatných obálek (ve vztahu ke každému dokumentu a každému dodavateli zvlášť) a následně zalepené, </w:t>
      </w:r>
    </w:p>
    <w:p w:rsidR="004161AC" w:rsidRPr="00B64C9B" w:rsidRDefault="004161AC" w:rsidP="004161AC">
      <w:pPr>
        <w:pStyle w:val="Odstavecseseznamem"/>
        <w:ind w:left="1778"/>
        <w:jc w:val="both"/>
        <w:rPr>
          <w:rFonts w:ascii="Calibri" w:hAnsi="Calibri" w:cs="Calibri"/>
          <w:sz w:val="20"/>
          <w:szCs w:val="20"/>
        </w:rPr>
      </w:pPr>
    </w:p>
    <w:p w:rsidR="009448E4" w:rsidRPr="004B7852" w:rsidRDefault="004161AC" w:rsidP="00823C7D">
      <w:pPr>
        <w:pStyle w:val="Odstavecseseznamem"/>
        <w:numPr>
          <w:ilvl w:val="0"/>
          <w:numId w:val="32"/>
        </w:numPr>
        <w:jc w:val="both"/>
        <w:rPr>
          <w:rFonts w:ascii="Calibri" w:hAnsi="Calibri" w:cs="Calibri"/>
          <w:sz w:val="20"/>
          <w:szCs w:val="20"/>
        </w:rPr>
      </w:pPr>
      <w:r w:rsidRPr="004B7852">
        <w:rPr>
          <w:rFonts w:ascii="Calibri" w:hAnsi="Calibri" w:cs="Calibri"/>
          <w:sz w:val="20"/>
          <w:szCs w:val="20"/>
        </w:rPr>
        <w:t xml:space="preserve">obálky ve smyslu předchozího bodu budou identifikovány pouze pořadovým číslem, nikoli identifikačními údaji dodavatelů, </w:t>
      </w:r>
    </w:p>
    <w:p w:rsidR="00FC483E" w:rsidRPr="00B64C9B" w:rsidRDefault="00FC483E" w:rsidP="00FC483E">
      <w:pPr>
        <w:pStyle w:val="Odstavecseseznamem"/>
        <w:rPr>
          <w:rFonts w:ascii="Calibri" w:hAnsi="Calibri" w:cs="Calibri"/>
          <w:sz w:val="20"/>
          <w:szCs w:val="20"/>
        </w:rPr>
      </w:pPr>
    </w:p>
    <w:p w:rsidR="00FC483E" w:rsidRPr="004B7852" w:rsidRDefault="007C4062" w:rsidP="00823C7D">
      <w:pPr>
        <w:numPr>
          <w:ilvl w:val="0"/>
          <w:numId w:val="32"/>
        </w:numPr>
        <w:jc w:val="both"/>
        <w:rPr>
          <w:rFonts w:ascii="Calibri" w:hAnsi="Calibri" w:cs="Calibri"/>
          <w:sz w:val="20"/>
          <w:szCs w:val="20"/>
        </w:rPr>
      </w:pPr>
      <w:r w:rsidRPr="004B7852">
        <w:rPr>
          <w:rFonts w:ascii="Calibri" w:hAnsi="Calibri" w:cs="Calibri"/>
          <w:sz w:val="20"/>
          <w:szCs w:val="20"/>
        </w:rPr>
        <w:t xml:space="preserve">zalepené </w:t>
      </w:r>
      <w:r w:rsidR="00FC483E" w:rsidRPr="004B7852">
        <w:rPr>
          <w:rFonts w:ascii="Calibri" w:hAnsi="Calibri" w:cs="Calibri"/>
          <w:sz w:val="20"/>
          <w:szCs w:val="20"/>
        </w:rPr>
        <w:t xml:space="preserve">obálky s i) dokumentem pro hodnocení kvality - vyplněnou Přílohou č. 8 těchto Pokynů pro kritérium „Odborná úroveň“, </w:t>
      </w:r>
      <w:proofErr w:type="spellStart"/>
      <w:r w:rsidR="00FC483E" w:rsidRPr="004B7852">
        <w:rPr>
          <w:rFonts w:ascii="Calibri" w:hAnsi="Calibri" w:cs="Calibri"/>
          <w:sz w:val="20"/>
          <w:szCs w:val="20"/>
        </w:rPr>
        <w:t>ii</w:t>
      </w:r>
      <w:proofErr w:type="spellEnd"/>
      <w:r w:rsidR="00FC483E" w:rsidRPr="004B7852">
        <w:rPr>
          <w:rFonts w:ascii="Calibri" w:hAnsi="Calibri" w:cs="Calibri"/>
          <w:sz w:val="20"/>
          <w:szCs w:val="20"/>
        </w:rPr>
        <w:t xml:space="preserve">) dokumentem pro hodnocení kvality - vyplněnou Přílohou č. 9 těchto Pokynů pro kritérium „Identifikace a řízení rizik“ a </w:t>
      </w:r>
      <w:proofErr w:type="spellStart"/>
      <w:r w:rsidR="00FC483E" w:rsidRPr="004B7852">
        <w:rPr>
          <w:rFonts w:ascii="Calibri" w:hAnsi="Calibri" w:cs="Calibri"/>
          <w:sz w:val="20"/>
          <w:szCs w:val="20"/>
        </w:rPr>
        <w:t>iii</w:t>
      </w:r>
      <w:proofErr w:type="spellEnd"/>
      <w:r w:rsidR="00FC483E" w:rsidRPr="004B7852">
        <w:rPr>
          <w:rFonts w:ascii="Calibri" w:hAnsi="Calibri" w:cs="Calibri"/>
          <w:sz w:val="20"/>
          <w:szCs w:val="20"/>
        </w:rPr>
        <w:t xml:space="preserve">) dokumentem pro hodnocení kvality - vyplněnou Přílohou č. 10 těchto Pokynů pro kritérium „Přidaná hodnota“ se </w:t>
      </w:r>
      <w:r w:rsidR="004161AC" w:rsidRPr="004B7852">
        <w:rPr>
          <w:rFonts w:ascii="Calibri" w:hAnsi="Calibri" w:cs="Calibri"/>
          <w:sz w:val="20"/>
          <w:szCs w:val="20"/>
        </w:rPr>
        <w:t xml:space="preserve">za přítomnosti notáře </w:t>
      </w:r>
      <w:r w:rsidR="00FC483E" w:rsidRPr="004B7852">
        <w:rPr>
          <w:rFonts w:ascii="Calibri" w:hAnsi="Calibri" w:cs="Calibri"/>
          <w:sz w:val="20"/>
          <w:szCs w:val="20"/>
        </w:rPr>
        <w:t>předají členům hodnotící komise</w:t>
      </w:r>
      <w:r w:rsidR="00A15C25" w:rsidRPr="004B7852">
        <w:rPr>
          <w:rFonts w:ascii="Calibri" w:hAnsi="Calibri" w:cs="Calibri"/>
          <w:sz w:val="20"/>
          <w:szCs w:val="20"/>
        </w:rPr>
        <w:t xml:space="preserve">, </w:t>
      </w:r>
      <w:r w:rsidR="004161AC" w:rsidRPr="004B7852">
        <w:rPr>
          <w:rFonts w:ascii="Calibri" w:hAnsi="Calibri" w:cs="Calibri"/>
          <w:sz w:val="20"/>
          <w:szCs w:val="20"/>
        </w:rPr>
        <w:t>kteří se otevírání elektronických nabídek a předchozích úkonů popsaných výše neúčastnili</w:t>
      </w:r>
      <w:r w:rsidR="00FC483E" w:rsidRPr="004B7852">
        <w:rPr>
          <w:rFonts w:ascii="Calibri" w:hAnsi="Calibri" w:cs="Calibri"/>
          <w:sz w:val="20"/>
          <w:szCs w:val="20"/>
        </w:rPr>
        <w:t>,</w:t>
      </w:r>
    </w:p>
    <w:p w:rsidR="00FC483E" w:rsidRPr="007C4062" w:rsidRDefault="00FC483E" w:rsidP="00FC483E">
      <w:pPr>
        <w:pStyle w:val="Odstavecseseznamem"/>
        <w:rPr>
          <w:rFonts w:ascii="Calibri" w:hAnsi="Calibri" w:cs="Calibri"/>
          <w:sz w:val="20"/>
          <w:szCs w:val="20"/>
        </w:rPr>
      </w:pPr>
    </w:p>
    <w:p w:rsidR="00525FF1" w:rsidRPr="004161AC" w:rsidRDefault="00FC483E" w:rsidP="00823C7D">
      <w:pPr>
        <w:numPr>
          <w:ilvl w:val="0"/>
          <w:numId w:val="32"/>
        </w:numPr>
        <w:jc w:val="both"/>
        <w:rPr>
          <w:rFonts w:ascii="Calibri" w:hAnsi="Calibri" w:cs="Calibri"/>
          <w:sz w:val="20"/>
          <w:szCs w:val="20"/>
        </w:rPr>
      </w:pPr>
      <w:r w:rsidRPr="004161AC">
        <w:rPr>
          <w:rFonts w:ascii="Calibri" w:hAnsi="Calibri" w:cs="Calibri"/>
          <w:sz w:val="20"/>
          <w:szCs w:val="20"/>
        </w:rPr>
        <w:t xml:space="preserve">hodnotící komise před posuzováním formálních náležitostí podaných nabídek provede anonymní hodnocení nabídek v rámci dílčích kritérií „Odborná úroveň“, „Identifikace a řízení rizik“ a „Přidaná hodnota“, </w:t>
      </w:r>
      <w:r w:rsidR="00515128" w:rsidRPr="004161AC">
        <w:rPr>
          <w:rFonts w:ascii="Calibri" w:hAnsi="Calibri" w:cs="Calibri"/>
          <w:sz w:val="20"/>
          <w:szCs w:val="20"/>
        </w:rPr>
        <w:t xml:space="preserve">přičemž podstatná hlediska pro hodnocení jsou uvedena </w:t>
      </w:r>
      <w:r w:rsidR="00515128" w:rsidRPr="004161AC">
        <w:rPr>
          <w:rFonts w:ascii="Calibri" w:hAnsi="Calibri" w:cs="Calibri"/>
          <w:sz w:val="20"/>
          <w:szCs w:val="20"/>
        </w:rPr>
        <w:lastRenderedPageBreak/>
        <w:t xml:space="preserve">v těchto Pokynech výše, jakož i </w:t>
      </w:r>
      <w:r w:rsidR="000713EE" w:rsidRPr="004161AC">
        <w:rPr>
          <w:rFonts w:ascii="Calibri" w:hAnsi="Calibri" w:cs="Calibri"/>
          <w:sz w:val="20"/>
          <w:szCs w:val="20"/>
        </w:rPr>
        <w:t xml:space="preserve">v </w:t>
      </w:r>
      <w:r w:rsidR="00515128" w:rsidRPr="004161AC">
        <w:rPr>
          <w:rFonts w:ascii="Calibri" w:hAnsi="Calibri" w:cs="Calibri"/>
          <w:sz w:val="20"/>
          <w:szCs w:val="20"/>
        </w:rPr>
        <w:t xml:space="preserve">kontrolních listech hodnocení, které tvoří </w:t>
      </w:r>
      <w:r w:rsidR="000713EE" w:rsidRPr="004161AC">
        <w:rPr>
          <w:rFonts w:ascii="Calibri" w:hAnsi="Calibri" w:cs="Calibri"/>
          <w:sz w:val="20"/>
          <w:szCs w:val="20"/>
        </w:rPr>
        <w:t>přílohy č. 11 až 1</w:t>
      </w:r>
      <w:r w:rsidR="0016284E">
        <w:rPr>
          <w:rFonts w:ascii="Calibri" w:hAnsi="Calibri" w:cs="Calibri"/>
          <w:sz w:val="20"/>
          <w:szCs w:val="20"/>
        </w:rPr>
        <w:t>3</w:t>
      </w:r>
      <w:r w:rsidR="000713EE" w:rsidRPr="004161AC">
        <w:rPr>
          <w:rFonts w:ascii="Calibri" w:hAnsi="Calibri" w:cs="Calibri"/>
          <w:sz w:val="20"/>
          <w:szCs w:val="20"/>
        </w:rPr>
        <w:t xml:space="preserve"> těchto Pokynů,</w:t>
      </w:r>
    </w:p>
    <w:p w:rsidR="00525FF1" w:rsidRPr="007C4062" w:rsidRDefault="00525FF1" w:rsidP="00525FF1">
      <w:pPr>
        <w:pStyle w:val="Odstavecseseznamem"/>
        <w:rPr>
          <w:rFonts w:ascii="Calibri" w:hAnsi="Calibri" w:cs="Calibri"/>
          <w:sz w:val="20"/>
          <w:szCs w:val="20"/>
        </w:rPr>
      </w:pPr>
    </w:p>
    <w:p w:rsidR="00FC483E" w:rsidRPr="007C4062" w:rsidRDefault="00FC483E" w:rsidP="00823C7D">
      <w:pPr>
        <w:numPr>
          <w:ilvl w:val="0"/>
          <w:numId w:val="32"/>
        </w:numPr>
        <w:jc w:val="both"/>
        <w:rPr>
          <w:rFonts w:ascii="Calibri" w:hAnsi="Calibri" w:cs="Calibri"/>
          <w:sz w:val="20"/>
          <w:szCs w:val="20"/>
        </w:rPr>
      </w:pPr>
      <w:r w:rsidRPr="007C4062">
        <w:rPr>
          <w:rFonts w:ascii="Calibri" w:hAnsi="Calibri" w:cs="Calibri"/>
          <w:sz w:val="20"/>
          <w:szCs w:val="20"/>
        </w:rPr>
        <w:t>hodnocení provede nejprve každý člen hodnotící komise s</w:t>
      </w:r>
      <w:r w:rsidR="00480851">
        <w:rPr>
          <w:rFonts w:ascii="Calibri" w:hAnsi="Calibri" w:cs="Calibri"/>
          <w:sz w:val="20"/>
          <w:szCs w:val="20"/>
        </w:rPr>
        <w:t xml:space="preserve">amostatně, poté </w:t>
      </w:r>
      <w:r w:rsidR="00E92679">
        <w:rPr>
          <w:rFonts w:ascii="Calibri" w:hAnsi="Calibri" w:cs="Calibri"/>
          <w:sz w:val="20"/>
          <w:szCs w:val="20"/>
        </w:rPr>
        <w:t>zasedne hodnotící</w:t>
      </w:r>
      <w:r w:rsidR="00480851">
        <w:rPr>
          <w:rFonts w:ascii="Calibri" w:hAnsi="Calibri" w:cs="Calibri"/>
          <w:sz w:val="20"/>
          <w:szCs w:val="20"/>
        </w:rPr>
        <w:t xml:space="preserve"> komise </w:t>
      </w:r>
      <w:r w:rsidR="00E92679">
        <w:rPr>
          <w:rFonts w:ascii="Calibri" w:hAnsi="Calibri" w:cs="Calibri"/>
          <w:sz w:val="20"/>
          <w:szCs w:val="20"/>
        </w:rPr>
        <w:t xml:space="preserve">společně a </w:t>
      </w:r>
      <w:r w:rsidR="00480851">
        <w:rPr>
          <w:rFonts w:ascii="Calibri" w:hAnsi="Calibri" w:cs="Calibri"/>
          <w:sz w:val="20"/>
          <w:szCs w:val="20"/>
        </w:rPr>
        <w:t>shodne</w:t>
      </w:r>
      <w:r w:rsidRPr="007C4062">
        <w:rPr>
          <w:rFonts w:ascii="Calibri" w:hAnsi="Calibri" w:cs="Calibri"/>
          <w:sz w:val="20"/>
          <w:szCs w:val="20"/>
        </w:rPr>
        <w:t xml:space="preserve"> </w:t>
      </w:r>
      <w:r w:rsidR="00E92679">
        <w:rPr>
          <w:rFonts w:ascii="Calibri" w:hAnsi="Calibri" w:cs="Calibri"/>
          <w:sz w:val="20"/>
          <w:szCs w:val="20"/>
        </w:rPr>
        <w:t xml:space="preserve">se </w:t>
      </w:r>
      <w:r w:rsidRPr="007C4062">
        <w:rPr>
          <w:rFonts w:ascii="Calibri" w:hAnsi="Calibri" w:cs="Calibri"/>
          <w:sz w:val="20"/>
          <w:szCs w:val="20"/>
        </w:rPr>
        <w:t xml:space="preserve">na </w:t>
      </w:r>
      <w:r w:rsidR="00525FF1" w:rsidRPr="007C4062">
        <w:rPr>
          <w:rFonts w:ascii="Calibri" w:hAnsi="Calibri" w:cs="Calibri"/>
          <w:sz w:val="20"/>
          <w:szCs w:val="20"/>
        </w:rPr>
        <w:t>společném</w:t>
      </w:r>
      <w:r w:rsidRPr="007C4062">
        <w:rPr>
          <w:rFonts w:ascii="Calibri" w:hAnsi="Calibri" w:cs="Calibri"/>
          <w:sz w:val="20"/>
          <w:szCs w:val="20"/>
        </w:rPr>
        <w:t xml:space="preserve"> </w:t>
      </w:r>
      <w:r w:rsidR="0031612A">
        <w:rPr>
          <w:rFonts w:ascii="Calibri" w:hAnsi="Calibri" w:cs="Calibri"/>
          <w:sz w:val="20"/>
          <w:szCs w:val="20"/>
        </w:rPr>
        <w:t xml:space="preserve">konsenzuálním </w:t>
      </w:r>
      <w:r w:rsidRPr="007C4062">
        <w:rPr>
          <w:rFonts w:ascii="Calibri" w:hAnsi="Calibri" w:cs="Calibri"/>
          <w:sz w:val="20"/>
          <w:szCs w:val="20"/>
        </w:rPr>
        <w:t>hodnocení,</w:t>
      </w:r>
    </w:p>
    <w:p w:rsidR="00FC483E" w:rsidRPr="007C4062" w:rsidRDefault="00FC483E" w:rsidP="00FC483E">
      <w:pPr>
        <w:pStyle w:val="Odstavecseseznamem"/>
        <w:rPr>
          <w:rFonts w:ascii="Calibri" w:hAnsi="Calibri" w:cs="Calibri"/>
          <w:sz w:val="20"/>
          <w:szCs w:val="20"/>
        </w:rPr>
      </w:pPr>
    </w:p>
    <w:p w:rsidR="00FC483E" w:rsidRPr="007C4062" w:rsidRDefault="00FC483E" w:rsidP="00823C7D">
      <w:pPr>
        <w:numPr>
          <w:ilvl w:val="0"/>
          <w:numId w:val="32"/>
        </w:numPr>
        <w:jc w:val="both"/>
        <w:rPr>
          <w:rFonts w:ascii="Calibri" w:hAnsi="Calibri" w:cs="Calibri"/>
          <w:sz w:val="20"/>
          <w:szCs w:val="20"/>
        </w:rPr>
      </w:pPr>
      <w:r w:rsidRPr="007C4062">
        <w:rPr>
          <w:rFonts w:ascii="Calibri" w:hAnsi="Calibri" w:cs="Calibri"/>
          <w:sz w:val="20"/>
          <w:szCs w:val="20"/>
        </w:rPr>
        <w:t>po výše uvedeném hodnocení hodnotící komise provede hodnocení v rámci kritéria „</w:t>
      </w:r>
      <w:r w:rsidR="00E76486">
        <w:rPr>
          <w:rFonts w:ascii="Calibri" w:hAnsi="Calibri" w:cs="Calibri"/>
          <w:sz w:val="20"/>
          <w:szCs w:val="20"/>
        </w:rPr>
        <w:t>Schopnost</w:t>
      </w:r>
      <w:r w:rsidRPr="007C4062">
        <w:rPr>
          <w:rFonts w:ascii="Calibri" w:hAnsi="Calibri" w:cs="Calibri"/>
          <w:sz w:val="20"/>
          <w:szCs w:val="20"/>
        </w:rPr>
        <w:t> vybraný</w:t>
      </w:r>
      <w:r w:rsidR="00E76486">
        <w:rPr>
          <w:rFonts w:ascii="Calibri" w:hAnsi="Calibri" w:cs="Calibri"/>
          <w:sz w:val="20"/>
          <w:szCs w:val="20"/>
        </w:rPr>
        <w:t>ch</w:t>
      </w:r>
      <w:r w:rsidRPr="007C4062">
        <w:rPr>
          <w:rFonts w:ascii="Calibri" w:hAnsi="Calibri" w:cs="Calibri"/>
          <w:sz w:val="20"/>
          <w:szCs w:val="20"/>
        </w:rPr>
        <w:t xml:space="preserve"> člen</w:t>
      </w:r>
      <w:r w:rsidR="00E76486">
        <w:rPr>
          <w:rFonts w:ascii="Calibri" w:hAnsi="Calibri" w:cs="Calibri"/>
          <w:sz w:val="20"/>
          <w:szCs w:val="20"/>
        </w:rPr>
        <w:t>ů</w:t>
      </w:r>
      <w:r w:rsidRPr="007C4062">
        <w:rPr>
          <w:rFonts w:ascii="Calibri" w:hAnsi="Calibri" w:cs="Calibri"/>
          <w:sz w:val="20"/>
          <w:szCs w:val="20"/>
        </w:rPr>
        <w:t xml:space="preserve"> Odborného personálu</w:t>
      </w:r>
      <w:r w:rsidR="00E76486">
        <w:rPr>
          <w:rFonts w:ascii="Calibri" w:hAnsi="Calibri" w:cs="Calibri"/>
          <w:sz w:val="20"/>
          <w:szCs w:val="20"/>
        </w:rPr>
        <w:t xml:space="preserve"> přispět k naplnění projektových cílů zadavatele</w:t>
      </w:r>
      <w:r w:rsidRPr="007C4062">
        <w:rPr>
          <w:rFonts w:ascii="Calibri" w:hAnsi="Calibri" w:cs="Calibri"/>
          <w:sz w:val="20"/>
          <w:szCs w:val="20"/>
        </w:rPr>
        <w:t>“, a to v termínu a místě určeném zadavatelem,</w:t>
      </w:r>
      <w:r w:rsidR="0016284E">
        <w:rPr>
          <w:rFonts w:ascii="Calibri" w:hAnsi="Calibri" w:cs="Calibri"/>
          <w:sz w:val="20"/>
          <w:szCs w:val="20"/>
        </w:rPr>
        <w:t xml:space="preserve"> kontrolní list je přílohou č. 14 těchto Pokynů,</w:t>
      </w:r>
    </w:p>
    <w:p w:rsidR="00FC483E" w:rsidRPr="007C4062" w:rsidRDefault="00FC483E" w:rsidP="00FC483E">
      <w:pPr>
        <w:pStyle w:val="Odstavecseseznamem"/>
        <w:rPr>
          <w:rFonts w:ascii="Calibri" w:hAnsi="Calibri" w:cs="Calibri"/>
          <w:sz w:val="20"/>
          <w:szCs w:val="20"/>
        </w:rPr>
      </w:pPr>
    </w:p>
    <w:p w:rsidR="00FC483E" w:rsidRPr="007C4062" w:rsidRDefault="00FC483E" w:rsidP="00823C7D">
      <w:pPr>
        <w:numPr>
          <w:ilvl w:val="0"/>
          <w:numId w:val="32"/>
        </w:numPr>
        <w:jc w:val="both"/>
        <w:rPr>
          <w:rFonts w:ascii="Calibri" w:hAnsi="Calibri" w:cs="Calibri"/>
          <w:sz w:val="20"/>
          <w:szCs w:val="20"/>
        </w:rPr>
      </w:pPr>
      <w:r w:rsidRPr="007C4062">
        <w:rPr>
          <w:rFonts w:ascii="Calibri" w:hAnsi="Calibri" w:cs="Calibri"/>
          <w:sz w:val="20"/>
          <w:szCs w:val="20"/>
        </w:rPr>
        <w:t>členem hodnotící komise bude mimo jiné zahraniční expert na metodu BVA/BVP,</w:t>
      </w:r>
    </w:p>
    <w:p w:rsidR="00FC483E" w:rsidRPr="007C4062" w:rsidRDefault="00FC483E" w:rsidP="00FC483E">
      <w:pPr>
        <w:pStyle w:val="Odstavecseseznamem"/>
        <w:rPr>
          <w:rFonts w:ascii="Calibri" w:hAnsi="Calibri" w:cs="Calibri"/>
          <w:sz w:val="20"/>
          <w:szCs w:val="20"/>
        </w:rPr>
      </w:pPr>
    </w:p>
    <w:p w:rsidR="00FC483E" w:rsidRPr="00AF14C5" w:rsidRDefault="00FC483E" w:rsidP="00823C7D">
      <w:pPr>
        <w:numPr>
          <w:ilvl w:val="0"/>
          <w:numId w:val="32"/>
        </w:numPr>
        <w:jc w:val="both"/>
        <w:rPr>
          <w:rFonts w:ascii="Calibri" w:hAnsi="Calibri" w:cs="Calibri"/>
          <w:sz w:val="20"/>
          <w:szCs w:val="20"/>
        </w:rPr>
      </w:pPr>
      <w:r w:rsidRPr="007C4062">
        <w:rPr>
          <w:rFonts w:ascii="Calibri" w:hAnsi="Calibri" w:cs="Calibri"/>
          <w:sz w:val="20"/>
          <w:szCs w:val="20"/>
        </w:rPr>
        <w:t xml:space="preserve">po ukončení hodnocení necenových hodnotících </w:t>
      </w:r>
      <w:r w:rsidRPr="00B64C9B">
        <w:rPr>
          <w:rFonts w:ascii="Calibri" w:hAnsi="Calibri" w:cs="Calibri"/>
          <w:sz w:val="20"/>
          <w:szCs w:val="20"/>
        </w:rPr>
        <w:t xml:space="preserve">kritérií se v termínu a místě určeném zadavatelem uskuteční </w:t>
      </w:r>
      <w:r w:rsidR="004161AC" w:rsidRPr="00B64C9B">
        <w:rPr>
          <w:rFonts w:ascii="Calibri" w:hAnsi="Calibri" w:cs="Calibri"/>
          <w:sz w:val="20"/>
          <w:szCs w:val="20"/>
        </w:rPr>
        <w:t xml:space="preserve">otevírání </w:t>
      </w:r>
      <w:r w:rsidR="00B64C9B">
        <w:rPr>
          <w:rFonts w:ascii="Calibri" w:hAnsi="Calibri" w:cs="Calibri"/>
          <w:sz w:val="20"/>
          <w:szCs w:val="20"/>
        </w:rPr>
        <w:t>nabídkové ceny</w:t>
      </w:r>
      <w:r w:rsidR="00B64C9B" w:rsidRPr="00AF14C5">
        <w:rPr>
          <w:rFonts w:ascii="Calibri" w:hAnsi="Calibri" w:cs="Calibri"/>
          <w:sz w:val="20"/>
          <w:szCs w:val="20"/>
        </w:rPr>
        <w:t>.</w:t>
      </w:r>
      <w:r w:rsidR="00123F9B" w:rsidRPr="00AF14C5">
        <w:rPr>
          <w:rFonts w:ascii="Calibri" w:hAnsi="Calibri" w:cs="Calibri"/>
          <w:sz w:val="20"/>
          <w:szCs w:val="20"/>
        </w:rPr>
        <w:t xml:space="preserve"> </w:t>
      </w:r>
      <w:r w:rsidR="00B64C9B" w:rsidRPr="00AF14C5">
        <w:rPr>
          <w:rFonts w:ascii="Calibri" w:hAnsi="Calibri" w:cs="Calibri"/>
          <w:sz w:val="20"/>
          <w:szCs w:val="20"/>
        </w:rPr>
        <w:t>O</w:t>
      </w:r>
      <w:r w:rsidR="004161AC" w:rsidRPr="00AF14C5">
        <w:rPr>
          <w:rFonts w:ascii="Calibri" w:hAnsi="Calibri" w:cs="Calibri"/>
          <w:sz w:val="20"/>
          <w:szCs w:val="20"/>
        </w:rPr>
        <w:t xml:space="preserve">tevírání </w:t>
      </w:r>
      <w:r w:rsidR="00B64C9B" w:rsidRPr="00AF14C5">
        <w:rPr>
          <w:rFonts w:ascii="Calibri" w:hAnsi="Calibri" w:cs="Calibri"/>
          <w:sz w:val="20"/>
          <w:szCs w:val="20"/>
        </w:rPr>
        <w:t>nabídkové ceny</w:t>
      </w:r>
      <w:r w:rsidR="004161AC" w:rsidRPr="00AF14C5">
        <w:rPr>
          <w:rFonts w:ascii="Calibri" w:hAnsi="Calibri" w:cs="Calibri"/>
          <w:sz w:val="20"/>
          <w:szCs w:val="20"/>
        </w:rPr>
        <w:t xml:space="preserve"> bude přítomen notář,</w:t>
      </w:r>
    </w:p>
    <w:p w:rsidR="00FC483E" w:rsidRPr="007C4062" w:rsidRDefault="00FC483E" w:rsidP="00FC483E">
      <w:pPr>
        <w:pStyle w:val="Odstavecseseznamem"/>
        <w:rPr>
          <w:rFonts w:ascii="Calibri" w:hAnsi="Calibri" w:cs="Calibri"/>
          <w:sz w:val="20"/>
          <w:szCs w:val="20"/>
        </w:rPr>
      </w:pPr>
    </w:p>
    <w:p w:rsidR="00525FF1" w:rsidRDefault="00FC483E" w:rsidP="00823C7D">
      <w:pPr>
        <w:numPr>
          <w:ilvl w:val="0"/>
          <w:numId w:val="32"/>
        </w:numPr>
        <w:jc w:val="both"/>
        <w:rPr>
          <w:rFonts w:ascii="Calibri" w:hAnsi="Calibri" w:cs="Calibri"/>
          <w:sz w:val="20"/>
          <w:szCs w:val="20"/>
        </w:rPr>
      </w:pPr>
      <w:r w:rsidRPr="007C4062">
        <w:rPr>
          <w:rFonts w:ascii="Calibri" w:hAnsi="Calibri" w:cs="Calibri"/>
          <w:sz w:val="20"/>
          <w:szCs w:val="20"/>
        </w:rPr>
        <w:t xml:space="preserve">hodnotící komise </w:t>
      </w:r>
      <w:r w:rsidR="00525FF1" w:rsidRPr="007C4062">
        <w:rPr>
          <w:rFonts w:ascii="Calibri" w:hAnsi="Calibri" w:cs="Calibri"/>
          <w:sz w:val="20"/>
          <w:szCs w:val="20"/>
        </w:rPr>
        <w:t>po</w:t>
      </w:r>
      <w:r w:rsidRPr="007C4062">
        <w:rPr>
          <w:rFonts w:ascii="Calibri" w:hAnsi="Calibri" w:cs="Calibri"/>
          <w:sz w:val="20"/>
          <w:szCs w:val="20"/>
        </w:rPr>
        <w:t xml:space="preserve"> </w:t>
      </w:r>
      <w:r w:rsidR="004161AC">
        <w:rPr>
          <w:rFonts w:ascii="Calibri" w:hAnsi="Calibri" w:cs="Calibri"/>
          <w:sz w:val="20"/>
          <w:szCs w:val="20"/>
        </w:rPr>
        <w:t>tomto</w:t>
      </w:r>
      <w:r w:rsidRPr="007C4062">
        <w:rPr>
          <w:rFonts w:ascii="Calibri" w:hAnsi="Calibri" w:cs="Calibri"/>
          <w:sz w:val="20"/>
          <w:szCs w:val="20"/>
        </w:rPr>
        <w:t xml:space="preserve"> otevírání obálek </w:t>
      </w:r>
      <w:r w:rsidR="00525FF1" w:rsidRPr="007C4062">
        <w:rPr>
          <w:rFonts w:ascii="Calibri" w:hAnsi="Calibri" w:cs="Calibri"/>
          <w:sz w:val="20"/>
          <w:szCs w:val="20"/>
        </w:rPr>
        <w:t xml:space="preserve">dokončí celkové hodnocení nabídek </w:t>
      </w:r>
      <w:r w:rsidR="00A15C25" w:rsidRPr="007C4062">
        <w:rPr>
          <w:rFonts w:ascii="Calibri" w:hAnsi="Calibri" w:cs="Calibri"/>
          <w:sz w:val="20"/>
          <w:szCs w:val="20"/>
        </w:rPr>
        <w:t xml:space="preserve">dle čl. 16.7 výše </w:t>
      </w:r>
      <w:r w:rsidR="00525FF1" w:rsidRPr="007C4062">
        <w:rPr>
          <w:rFonts w:ascii="Calibri" w:hAnsi="Calibri" w:cs="Calibri"/>
          <w:sz w:val="20"/>
          <w:szCs w:val="20"/>
        </w:rPr>
        <w:t>a předá zprávu o hodnocení zadavateli,</w:t>
      </w:r>
    </w:p>
    <w:p w:rsidR="00AF14C5" w:rsidRDefault="00AF14C5" w:rsidP="00AF14C5">
      <w:pPr>
        <w:pStyle w:val="Odstavecseseznamem"/>
        <w:rPr>
          <w:rFonts w:ascii="Calibri" w:hAnsi="Calibri" w:cs="Calibri"/>
          <w:sz w:val="20"/>
          <w:szCs w:val="20"/>
        </w:rPr>
      </w:pPr>
    </w:p>
    <w:p w:rsidR="00AF14C5" w:rsidRPr="007C4062" w:rsidRDefault="00AF14C5" w:rsidP="00823C7D">
      <w:pPr>
        <w:numPr>
          <w:ilvl w:val="0"/>
          <w:numId w:val="32"/>
        </w:numPr>
        <w:jc w:val="both"/>
        <w:rPr>
          <w:rFonts w:ascii="Calibri" w:hAnsi="Calibri" w:cs="Calibri"/>
          <w:sz w:val="20"/>
          <w:szCs w:val="20"/>
        </w:rPr>
      </w:pPr>
      <w:r>
        <w:rPr>
          <w:rFonts w:ascii="Calibri" w:hAnsi="Calibri" w:cs="Calibri"/>
          <w:sz w:val="20"/>
          <w:szCs w:val="20"/>
        </w:rPr>
        <w:t>zadavatel vyzve dodavatele, jehož nabídk</w:t>
      </w:r>
      <w:r w:rsidR="0031612A">
        <w:rPr>
          <w:rFonts w:ascii="Calibri" w:hAnsi="Calibri" w:cs="Calibri"/>
          <w:sz w:val="20"/>
          <w:szCs w:val="20"/>
        </w:rPr>
        <w:t>a</w:t>
      </w:r>
      <w:r>
        <w:rPr>
          <w:rFonts w:ascii="Calibri" w:hAnsi="Calibri" w:cs="Calibri"/>
          <w:sz w:val="20"/>
          <w:szCs w:val="20"/>
        </w:rPr>
        <w:t xml:space="preserve"> byla vyhodnocena jako nejvhodnější, k poskytnutí součinnosti dle čl. 18.1 až 18.7 zadávací dokumentace,</w:t>
      </w:r>
    </w:p>
    <w:p w:rsidR="00525FF1" w:rsidRPr="007C4062" w:rsidRDefault="00525FF1" w:rsidP="00525FF1">
      <w:pPr>
        <w:pStyle w:val="Odstavecseseznamem"/>
        <w:rPr>
          <w:rFonts w:ascii="Calibri" w:hAnsi="Calibri" w:cs="Calibri"/>
          <w:sz w:val="20"/>
          <w:szCs w:val="20"/>
        </w:rPr>
      </w:pPr>
    </w:p>
    <w:p w:rsidR="00FC483E" w:rsidRDefault="00525FF1" w:rsidP="00823C7D">
      <w:pPr>
        <w:numPr>
          <w:ilvl w:val="0"/>
          <w:numId w:val="32"/>
        </w:numPr>
        <w:jc w:val="both"/>
        <w:rPr>
          <w:rFonts w:ascii="Calibri" w:hAnsi="Calibri" w:cs="Calibri"/>
          <w:b/>
          <w:sz w:val="20"/>
          <w:szCs w:val="20"/>
        </w:rPr>
      </w:pPr>
      <w:r w:rsidRPr="007C4062">
        <w:rPr>
          <w:rFonts w:ascii="Calibri" w:hAnsi="Calibri" w:cs="Calibri"/>
          <w:sz w:val="20"/>
          <w:szCs w:val="20"/>
        </w:rPr>
        <w:t xml:space="preserve">zadavatel </w:t>
      </w:r>
      <w:r w:rsidRPr="00757091">
        <w:rPr>
          <w:rFonts w:ascii="Calibri" w:hAnsi="Calibri" w:cs="Calibri"/>
          <w:sz w:val="20"/>
          <w:szCs w:val="20"/>
        </w:rPr>
        <w:t>oznámí výběr nejvhodnější nabídky</w:t>
      </w:r>
      <w:r w:rsidRPr="007C4062">
        <w:rPr>
          <w:rFonts w:ascii="Calibri" w:hAnsi="Calibri" w:cs="Calibri"/>
          <w:sz w:val="20"/>
          <w:szCs w:val="20"/>
        </w:rPr>
        <w:t xml:space="preserve"> účastníkům </w:t>
      </w:r>
      <w:r w:rsidR="00C011C4">
        <w:rPr>
          <w:rFonts w:ascii="Calibri" w:hAnsi="Calibri" w:cs="Calibri"/>
          <w:sz w:val="20"/>
          <w:szCs w:val="20"/>
        </w:rPr>
        <w:t>zadávacího</w:t>
      </w:r>
      <w:r w:rsidRPr="007C4062">
        <w:rPr>
          <w:rFonts w:ascii="Calibri" w:hAnsi="Calibri" w:cs="Calibri"/>
          <w:sz w:val="20"/>
          <w:szCs w:val="20"/>
        </w:rPr>
        <w:t xml:space="preserve"> řízení, jakož i termín a místo možného osobního projednání výsledků hodnocení s</w:t>
      </w:r>
      <w:r w:rsidR="00936FA5">
        <w:rPr>
          <w:rFonts w:ascii="Calibri" w:hAnsi="Calibri" w:cs="Calibri"/>
          <w:sz w:val="20"/>
          <w:szCs w:val="20"/>
        </w:rPr>
        <w:t>e</w:t>
      </w:r>
      <w:r w:rsidRPr="007C4062">
        <w:rPr>
          <w:rFonts w:ascii="Calibri" w:hAnsi="Calibri" w:cs="Calibri"/>
          <w:sz w:val="20"/>
          <w:szCs w:val="20"/>
        </w:rPr>
        <w:t> </w:t>
      </w:r>
      <w:r w:rsidR="00936FA5">
        <w:rPr>
          <w:rFonts w:ascii="Calibri" w:hAnsi="Calibri" w:cs="Calibri"/>
          <w:sz w:val="20"/>
          <w:szCs w:val="20"/>
        </w:rPr>
        <w:t>zadavatelem</w:t>
      </w:r>
      <w:r w:rsidRPr="007C4062">
        <w:rPr>
          <w:rFonts w:ascii="Calibri" w:hAnsi="Calibri" w:cs="Calibri"/>
          <w:sz w:val="20"/>
          <w:szCs w:val="20"/>
        </w:rPr>
        <w:t xml:space="preserve"> (včetně důvodů přidělení konkrétního počtu bodů v jednotlivých dílčích hodnotících kritérií</w:t>
      </w:r>
      <w:r w:rsidR="00A15C25" w:rsidRPr="007C4062">
        <w:rPr>
          <w:rFonts w:ascii="Calibri" w:hAnsi="Calibri" w:cs="Calibri"/>
          <w:sz w:val="20"/>
          <w:szCs w:val="20"/>
        </w:rPr>
        <w:t>ch</w:t>
      </w:r>
      <w:r w:rsidR="00BD2589">
        <w:rPr>
          <w:rFonts w:ascii="Calibri" w:hAnsi="Calibri" w:cs="Calibri"/>
          <w:sz w:val="20"/>
          <w:szCs w:val="20"/>
        </w:rPr>
        <w:t xml:space="preserve"> dle zprávy o hodnocení, v průběhu ústního projednávání nebudou sdělovány údaje, které jdou obsahově nad rámec zprávy o hodnocení</w:t>
      </w:r>
      <w:r w:rsidR="00A15C25" w:rsidRPr="007C4062">
        <w:rPr>
          <w:rFonts w:ascii="Calibri" w:hAnsi="Calibri" w:cs="Calibri"/>
          <w:sz w:val="20"/>
          <w:szCs w:val="20"/>
        </w:rPr>
        <w:t>)</w:t>
      </w:r>
      <w:r w:rsidRPr="007C4062">
        <w:rPr>
          <w:rFonts w:ascii="Calibri" w:hAnsi="Calibri" w:cs="Calibri"/>
          <w:sz w:val="20"/>
          <w:szCs w:val="20"/>
        </w:rPr>
        <w:t xml:space="preserve">. </w:t>
      </w:r>
      <w:r w:rsidRPr="004161AC">
        <w:rPr>
          <w:rFonts w:ascii="Calibri" w:hAnsi="Calibri" w:cs="Calibri"/>
          <w:b/>
          <w:sz w:val="20"/>
          <w:szCs w:val="20"/>
        </w:rPr>
        <w:t xml:space="preserve">Zadavatel </w:t>
      </w:r>
      <w:r w:rsidR="00936FA5">
        <w:rPr>
          <w:rFonts w:ascii="Calibri" w:hAnsi="Calibri" w:cs="Calibri"/>
          <w:b/>
          <w:sz w:val="20"/>
          <w:szCs w:val="20"/>
        </w:rPr>
        <w:t xml:space="preserve">umožní osobní projednání výsledků hodnocení, neboť jak již uvedl, </w:t>
      </w:r>
      <w:r w:rsidRPr="004161AC">
        <w:rPr>
          <w:rFonts w:ascii="Calibri" w:hAnsi="Calibri" w:cs="Calibri"/>
          <w:b/>
          <w:sz w:val="20"/>
          <w:szCs w:val="20"/>
        </w:rPr>
        <w:t xml:space="preserve">má </w:t>
      </w:r>
      <w:r w:rsidR="00936FA5">
        <w:rPr>
          <w:rFonts w:ascii="Calibri" w:hAnsi="Calibri" w:cs="Calibri"/>
          <w:b/>
          <w:sz w:val="20"/>
          <w:szCs w:val="20"/>
        </w:rPr>
        <w:t>velký</w:t>
      </w:r>
      <w:r w:rsidRPr="004161AC">
        <w:rPr>
          <w:rFonts w:ascii="Calibri" w:hAnsi="Calibri" w:cs="Calibri"/>
          <w:b/>
          <w:sz w:val="20"/>
          <w:szCs w:val="20"/>
        </w:rPr>
        <w:t xml:space="preserve"> zájem na tom, aby v souvislosti s konceptem BVA/BVP nevznikala podezření na nedůvodné zvýhodňování některých dodavatelů, a naopak, aby tento koncept byl dodavateli i širokou veřejností vnímán jako možný prostředek ke zvýšení kvality plnění veřejných zakázek</w:t>
      </w:r>
      <w:r w:rsidR="00AF14C5">
        <w:rPr>
          <w:rFonts w:ascii="Calibri" w:hAnsi="Calibri" w:cs="Calibri"/>
          <w:b/>
          <w:sz w:val="20"/>
          <w:szCs w:val="20"/>
        </w:rPr>
        <w:t>,</w:t>
      </w:r>
    </w:p>
    <w:p w:rsidR="00AF14C5" w:rsidRDefault="00AF14C5" w:rsidP="00AF14C5">
      <w:pPr>
        <w:pStyle w:val="Odstavecseseznamem"/>
        <w:rPr>
          <w:rFonts w:ascii="Calibri" w:hAnsi="Calibri" w:cs="Calibri"/>
          <w:b/>
          <w:sz w:val="20"/>
          <w:szCs w:val="20"/>
        </w:rPr>
      </w:pPr>
    </w:p>
    <w:p w:rsidR="00AF14C5" w:rsidRPr="00124CF3" w:rsidRDefault="00AF14C5" w:rsidP="00823C7D">
      <w:pPr>
        <w:numPr>
          <w:ilvl w:val="0"/>
          <w:numId w:val="32"/>
        </w:numPr>
        <w:jc w:val="both"/>
        <w:rPr>
          <w:rFonts w:ascii="Calibri" w:hAnsi="Calibri" w:cs="Calibri"/>
          <w:b/>
          <w:sz w:val="20"/>
          <w:szCs w:val="20"/>
        </w:rPr>
      </w:pPr>
      <w:r>
        <w:rPr>
          <w:rFonts w:ascii="Calibri" w:hAnsi="Calibri" w:cs="Calibri"/>
          <w:sz w:val="20"/>
          <w:szCs w:val="20"/>
        </w:rPr>
        <w:t>zadavatel poté vyzve vybraného dodavatele k poskytnutí součinnosti dle čl. 18.8 zadávací dokumentace.</w:t>
      </w:r>
    </w:p>
    <w:p w:rsidR="001B45A2" w:rsidRDefault="001B45A2" w:rsidP="00124CF3">
      <w:pPr>
        <w:pStyle w:val="Odstavecseseznamem"/>
        <w:rPr>
          <w:rFonts w:ascii="Calibri" w:hAnsi="Calibri" w:cs="Calibri"/>
          <w:b/>
          <w:sz w:val="20"/>
          <w:szCs w:val="20"/>
        </w:rPr>
      </w:pPr>
    </w:p>
    <w:p w:rsidR="001B45A2" w:rsidRPr="004161AC" w:rsidRDefault="001B45A2" w:rsidP="00124CF3">
      <w:pPr>
        <w:ind w:left="1778"/>
        <w:jc w:val="both"/>
        <w:rPr>
          <w:rFonts w:ascii="Calibri" w:hAnsi="Calibri" w:cs="Calibri"/>
          <w:b/>
          <w:sz w:val="20"/>
          <w:szCs w:val="20"/>
        </w:rPr>
      </w:pPr>
    </w:p>
    <w:p w:rsidR="00B574F0" w:rsidRPr="007C4062" w:rsidRDefault="00B574F0" w:rsidP="00823C7D">
      <w:pPr>
        <w:pStyle w:val="Nadpis1"/>
        <w:widowControl w:val="0"/>
        <w:numPr>
          <w:ilvl w:val="0"/>
          <w:numId w:val="39"/>
        </w:numPr>
        <w:shd w:val="pct5" w:color="auto" w:fill="auto"/>
        <w:spacing w:before="360" w:after="120" w:line="320" w:lineRule="atLeast"/>
        <w:ind w:left="720" w:hanging="720"/>
        <w:jc w:val="left"/>
        <w:rPr>
          <w:rFonts w:ascii="Calibri" w:hAnsi="Calibri" w:cs="Calibri"/>
          <w:kern w:val="28"/>
          <w:sz w:val="24"/>
          <w:szCs w:val="24"/>
          <w:lang w:val="cs-CZ"/>
        </w:rPr>
      </w:pPr>
      <w:bookmarkStart w:id="36" w:name="_Toc521671754"/>
      <w:r w:rsidRPr="007C4062">
        <w:rPr>
          <w:rFonts w:ascii="Calibri" w:hAnsi="Calibri" w:cs="Calibri"/>
          <w:kern w:val="28"/>
          <w:sz w:val="24"/>
          <w:szCs w:val="24"/>
          <w:lang w:val="cs-CZ"/>
        </w:rPr>
        <w:t xml:space="preserve">ZRUŠENÍ </w:t>
      </w:r>
      <w:r w:rsidR="00C011C4">
        <w:rPr>
          <w:rFonts w:ascii="Calibri" w:hAnsi="Calibri" w:cs="Calibri"/>
          <w:kern w:val="28"/>
          <w:sz w:val="24"/>
          <w:szCs w:val="24"/>
          <w:lang w:val="cs-CZ"/>
        </w:rPr>
        <w:t>ZADÁVACÍHO</w:t>
      </w:r>
      <w:r w:rsidRPr="007C4062">
        <w:rPr>
          <w:rFonts w:ascii="Calibri" w:hAnsi="Calibri" w:cs="Calibri"/>
          <w:kern w:val="28"/>
          <w:sz w:val="24"/>
          <w:szCs w:val="24"/>
          <w:lang w:val="cs-CZ"/>
        </w:rPr>
        <w:t xml:space="preserve"> ŘÍZENÍ</w:t>
      </w:r>
      <w:bookmarkEnd w:id="36"/>
    </w:p>
    <w:p w:rsidR="00B574F0" w:rsidRPr="00DE0A69" w:rsidRDefault="00B574F0" w:rsidP="008F713B">
      <w:pPr>
        <w:ind w:left="1414"/>
        <w:jc w:val="both"/>
        <w:rPr>
          <w:rFonts w:ascii="Calibri" w:hAnsi="Calibri" w:cs="Calibri"/>
          <w:sz w:val="20"/>
          <w:szCs w:val="20"/>
        </w:rPr>
      </w:pPr>
    </w:p>
    <w:p w:rsidR="00B574F0" w:rsidRPr="00DE0A69" w:rsidRDefault="004134AC" w:rsidP="00823C7D">
      <w:pPr>
        <w:numPr>
          <w:ilvl w:val="1"/>
          <w:numId w:val="39"/>
        </w:numPr>
        <w:ind w:left="1414" w:hanging="709"/>
        <w:jc w:val="both"/>
        <w:rPr>
          <w:rFonts w:ascii="Calibri" w:hAnsi="Calibri" w:cs="Calibri"/>
          <w:sz w:val="20"/>
          <w:szCs w:val="20"/>
        </w:rPr>
      </w:pPr>
      <w:r>
        <w:rPr>
          <w:rFonts w:ascii="Calibri" w:hAnsi="Calibri" w:cs="Calibri"/>
          <w:sz w:val="20"/>
          <w:szCs w:val="20"/>
        </w:rPr>
        <w:t>Z</w:t>
      </w:r>
      <w:r w:rsidR="00B574F0" w:rsidRPr="00DE0A69">
        <w:rPr>
          <w:rFonts w:ascii="Calibri" w:hAnsi="Calibri" w:cs="Calibri"/>
          <w:sz w:val="20"/>
          <w:szCs w:val="20"/>
        </w:rPr>
        <w:t xml:space="preserve">adavatel </w:t>
      </w:r>
      <w:r>
        <w:rPr>
          <w:rFonts w:ascii="Calibri" w:hAnsi="Calibri" w:cs="Calibri"/>
          <w:sz w:val="20"/>
          <w:szCs w:val="20"/>
        </w:rPr>
        <w:t xml:space="preserve">si </w:t>
      </w:r>
      <w:r w:rsidR="00B574F0" w:rsidRPr="00DE0A69">
        <w:rPr>
          <w:rFonts w:ascii="Calibri" w:hAnsi="Calibri" w:cs="Calibri"/>
          <w:sz w:val="20"/>
          <w:szCs w:val="20"/>
        </w:rPr>
        <w:t xml:space="preserve">vyhrazuje právo zrušit </w:t>
      </w:r>
      <w:r>
        <w:rPr>
          <w:rFonts w:ascii="Calibri" w:hAnsi="Calibri" w:cs="Calibri"/>
          <w:sz w:val="20"/>
          <w:szCs w:val="20"/>
        </w:rPr>
        <w:t>výběrové řízení této veřejné zakázky z jakýchkoli důvodů, resp. bez uvedení důvodů</w:t>
      </w:r>
      <w:r w:rsidR="00B574F0" w:rsidRPr="00DE0A69">
        <w:rPr>
          <w:rFonts w:ascii="Calibri" w:hAnsi="Calibri" w:cs="Calibri"/>
          <w:sz w:val="20"/>
          <w:szCs w:val="20"/>
        </w:rPr>
        <w:t>.</w:t>
      </w:r>
    </w:p>
    <w:p w:rsidR="00B574F0" w:rsidRDefault="00B574F0">
      <w:pPr>
        <w:jc w:val="both"/>
        <w:rPr>
          <w:rFonts w:ascii="Calibri" w:hAnsi="Calibri" w:cs="Calibri"/>
          <w:sz w:val="22"/>
          <w:szCs w:val="22"/>
        </w:rPr>
      </w:pPr>
    </w:p>
    <w:p w:rsidR="00B574F0" w:rsidRPr="00DE0A69" w:rsidRDefault="00B574F0" w:rsidP="00823C7D">
      <w:pPr>
        <w:pStyle w:val="Nadpis1"/>
        <w:widowControl w:val="0"/>
        <w:numPr>
          <w:ilvl w:val="0"/>
          <w:numId w:val="39"/>
        </w:numPr>
        <w:shd w:val="pct5" w:color="auto" w:fill="auto"/>
        <w:spacing w:before="120" w:after="120" w:line="320" w:lineRule="atLeast"/>
        <w:ind w:left="720" w:hanging="720"/>
        <w:jc w:val="left"/>
        <w:rPr>
          <w:rFonts w:ascii="Calibri" w:hAnsi="Calibri" w:cs="Calibri"/>
          <w:kern w:val="28"/>
          <w:sz w:val="24"/>
          <w:szCs w:val="24"/>
          <w:lang w:val="cs-CZ"/>
        </w:rPr>
      </w:pPr>
      <w:bookmarkStart w:id="37" w:name="_Toc521671755"/>
      <w:r w:rsidRPr="00CF6468">
        <w:rPr>
          <w:rFonts w:ascii="Calibri" w:hAnsi="Calibri" w:cs="Calibri"/>
          <w:kern w:val="28"/>
          <w:sz w:val="24"/>
          <w:szCs w:val="24"/>
          <w:lang w:val="cs-CZ"/>
        </w:rPr>
        <w:t>UZAVŘENÍ SMLOUVY</w:t>
      </w:r>
      <w:bookmarkEnd w:id="37"/>
    </w:p>
    <w:p w:rsidR="00B574F0" w:rsidRPr="00DE0A69" w:rsidRDefault="00B574F0">
      <w:pPr>
        <w:rPr>
          <w:rFonts w:ascii="Calibri" w:hAnsi="Calibri" w:cs="Calibri"/>
          <w:sz w:val="22"/>
          <w:szCs w:val="22"/>
        </w:rPr>
      </w:pPr>
    </w:p>
    <w:p w:rsidR="004E5DDF" w:rsidRDefault="004E5DDF" w:rsidP="00823C7D">
      <w:pPr>
        <w:numPr>
          <w:ilvl w:val="1"/>
          <w:numId w:val="39"/>
        </w:numPr>
        <w:ind w:left="1418" w:hanging="709"/>
        <w:jc w:val="both"/>
        <w:rPr>
          <w:rFonts w:ascii="Calibri" w:hAnsi="Calibri" w:cs="Calibri"/>
          <w:sz w:val="20"/>
          <w:szCs w:val="20"/>
        </w:rPr>
      </w:pPr>
      <w:r>
        <w:rPr>
          <w:rFonts w:ascii="Calibri" w:hAnsi="Calibri" w:cs="Calibri"/>
          <w:sz w:val="20"/>
          <w:szCs w:val="20"/>
        </w:rPr>
        <w:t>Zadavatel vyzve vybraného dodavatele k poskytnutí součinnosti před uzavřením smlouvy ještě před oznámením rozhodnutí o výběru (zada</w:t>
      </w:r>
      <w:r w:rsidR="00D90249">
        <w:rPr>
          <w:rFonts w:ascii="Calibri" w:hAnsi="Calibri" w:cs="Calibri"/>
          <w:sz w:val="20"/>
          <w:szCs w:val="20"/>
        </w:rPr>
        <w:t>vatel za vybraného dodavatele považuje ve smyslu svých interních předpisů dodavatele, jehož nabídka byla vyhodnocena jako nejvhodnější, a to bez ohledu na to, zda byl výběr formálně oznámen či nikoli).</w:t>
      </w:r>
    </w:p>
    <w:p w:rsidR="00F83220" w:rsidRDefault="00F83220" w:rsidP="00F83220">
      <w:pPr>
        <w:ind w:left="1418"/>
        <w:jc w:val="both"/>
        <w:rPr>
          <w:rFonts w:ascii="Calibri" w:hAnsi="Calibri" w:cs="Calibri"/>
          <w:sz w:val="20"/>
          <w:szCs w:val="20"/>
        </w:rPr>
      </w:pPr>
    </w:p>
    <w:p w:rsidR="00725231" w:rsidRDefault="00725231" w:rsidP="00823C7D">
      <w:pPr>
        <w:numPr>
          <w:ilvl w:val="1"/>
          <w:numId w:val="39"/>
        </w:numPr>
        <w:ind w:left="1414" w:hanging="709"/>
        <w:jc w:val="both"/>
        <w:rPr>
          <w:rFonts w:ascii="Calibri" w:hAnsi="Calibri" w:cs="Calibri"/>
          <w:sz w:val="20"/>
          <w:szCs w:val="20"/>
        </w:rPr>
      </w:pPr>
      <w:r w:rsidRPr="00BC7E55">
        <w:rPr>
          <w:rFonts w:ascii="Calibri" w:hAnsi="Calibri" w:cs="Calibri"/>
          <w:sz w:val="20"/>
          <w:szCs w:val="20"/>
        </w:rPr>
        <w:t xml:space="preserve">Vybraný </w:t>
      </w:r>
      <w:r>
        <w:rPr>
          <w:rFonts w:ascii="Calibri" w:hAnsi="Calibri" w:cs="Calibri"/>
          <w:sz w:val="20"/>
          <w:szCs w:val="20"/>
        </w:rPr>
        <w:t xml:space="preserve">dodavatel </w:t>
      </w:r>
      <w:r w:rsidRPr="00BC7E55">
        <w:rPr>
          <w:rFonts w:ascii="Calibri" w:hAnsi="Calibri" w:cs="Calibri"/>
          <w:sz w:val="20"/>
          <w:szCs w:val="20"/>
        </w:rPr>
        <w:t xml:space="preserve">je před uzavřením </w:t>
      </w:r>
      <w:r>
        <w:rPr>
          <w:rFonts w:ascii="Calibri" w:hAnsi="Calibri" w:cs="Calibri"/>
          <w:sz w:val="20"/>
          <w:szCs w:val="20"/>
        </w:rPr>
        <w:t>s</w:t>
      </w:r>
      <w:r w:rsidRPr="00BC7E55">
        <w:rPr>
          <w:rFonts w:ascii="Calibri" w:hAnsi="Calibri" w:cs="Calibri"/>
          <w:sz w:val="20"/>
          <w:szCs w:val="20"/>
        </w:rPr>
        <w:t xml:space="preserve">mlouvy </w:t>
      </w:r>
      <w:r w:rsidR="00D90249">
        <w:rPr>
          <w:rFonts w:ascii="Calibri" w:hAnsi="Calibri" w:cs="Calibri"/>
          <w:sz w:val="20"/>
          <w:szCs w:val="20"/>
        </w:rPr>
        <w:t xml:space="preserve">ve smyslu předchozího čl. 18.1 </w:t>
      </w:r>
      <w:r w:rsidRPr="00BC7E55">
        <w:rPr>
          <w:rFonts w:ascii="Calibri" w:hAnsi="Calibri" w:cs="Calibri"/>
          <w:sz w:val="20"/>
          <w:szCs w:val="20"/>
        </w:rPr>
        <w:t xml:space="preserve">povinen poskytnout </w:t>
      </w:r>
      <w:r>
        <w:rPr>
          <w:rFonts w:ascii="Calibri" w:hAnsi="Calibri" w:cs="Calibri"/>
          <w:sz w:val="20"/>
          <w:szCs w:val="20"/>
        </w:rPr>
        <w:t>z</w:t>
      </w:r>
      <w:r w:rsidRPr="00BC7E55">
        <w:rPr>
          <w:rFonts w:ascii="Calibri" w:hAnsi="Calibri" w:cs="Calibri"/>
          <w:sz w:val="20"/>
          <w:szCs w:val="20"/>
        </w:rPr>
        <w:t xml:space="preserve">adavateli nezbytnou součinnost, především pak </w:t>
      </w:r>
      <w:r>
        <w:rPr>
          <w:rFonts w:ascii="Calibri" w:hAnsi="Calibri" w:cs="Calibri"/>
          <w:sz w:val="20"/>
          <w:szCs w:val="20"/>
        </w:rPr>
        <w:t xml:space="preserve">před podpisem smlouvy ze strany objednatele </w:t>
      </w:r>
      <w:r w:rsidRPr="00BC7E55">
        <w:rPr>
          <w:rFonts w:ascii="Calibri" w:hAnsi="Calibri" w:cs="Calibri"/>
          <w:sz w:val="20"/>
          <w:szCs w:val="20"/>
        </w:rPr>
        <w:t>předložit dokument</w:t>
      </w:r>
      <w:r>
        <w:rPr>
          <w:rFonts w:ascii="Calibri" w:hAnsi="Calibri" w:cs="Calibri"/>
          <w:sz w:val="20"/>
          <w:szCs w:val="20"/>
        </w:rPr>
        <w:t>y</w:t>
      </w:r>
      <w:r w:rsidRPr="00BC7E55">
        <w:rPr>
          <w:rFonts w:ascii="Calibri" w:hAnsi="Calibri" w:cs="Calibri"/>
          <w:sz w:val="20"/>
          <w:szCs w:val="20"/>
        </w:rPr>
        <w:t xml:space="preserve"> uveden</w:t>
      </w:r>
      <w:r>
        <w:rPr>
          <w:rFonts w:ascii="Calibri" w:hAnsi="Calibri" w:cs="Calibri"/>
          <w:sz w:val="20"/>
          <w:szCs w:val="20"/>
        </w:rPr>
        <w:t>é</w:t>
      </w:r>
      <w:r w:rsidRPr="00BC7E55">
        <w:rPr>
          <w:rFonts w:ascii="Calibri" w:hAnsi="Calibri" w:cs="Calibri"/>
          <w:sz w:val="20"/>
          <w:szCs w:val="20"/>
        </w:rPr>
        <w:t xml:space="preserve"> </w:t>
      </w:r>
      <w:r w:rsidRPr="00957349">
        <w:rPr>
          <w:rFonts w:ascii="Calibri" w:hAnsi="Calibri" w:cs="Calibri"/>
          <w:sz w:val="20"/>
          <w:szCs w:val="20"/>
        </w:rPr>
        <w:t xml:space="preserve">v článku </w:t>
      </w:r>
      <w:r w:rsidRPr="00957349">
        <w:rPr>
          <w:rFonts w:ascii="Calibri" w:hAnsi="Calibri"/>
          <w:sz w:val="20"/>
        </w:rPr>
        <w:t>18.3</w:t>
      </w:r>
      <w:r w:rsidR="00176FE3">
        <w:rPr>
          <w:rFonts w:ascii="Calibri" w:hAnsi="Calibri"/>
          <w:sz w:val="20"/>
        </w:rPr>
        <w:t xml:space="preserve"> </w:t>
      </w:r>
      <w:r w:rsidR="00176FE3" w:rsidRPr="00F83220">
        <w:rPr>
          <w:rFonts w:ascii="Calibri" w:hAnsi="Calibri"/>
          <w:sz w:val="20"/>
        </w:rPr>
        <w:t>a 18.7</w:t>
      </w:r>
      <w:r w:rsidRPr="00F83220">
        <w:rPr>
          <w:rFonts w:ascii="Calibri" w:hAnsi="Calibri"/>
          <w:sz w:val="20"/>
        </w:rPr>
        <w:t>,</w:t>
      </w:r>
      <w:r w:rsidRPr="00F83220">
        <w:rPr>
          <w:rFonts w:ascii="Calibri" w:hAnsi="Calibri" w:cs="Calibri"/>
          <w:sz w:val="20"/>
          <w:szCs w:val="20"/>
        </w:rPr>
        <w:t xml:space="preserve"> a případně</w:t>
      </w:r>
      <w:r w:rsidRPr="00993FBB">
        <w:rPr>
          <w:rFonts w:ascii="Calibri" w:hAnsi="Calibri" w:cs="Calibri"/>
          <w:sz w:val="20"/>
          <w:szCs w:val="20"/>
        </w:rPr>
        <w:t xml:space="preserve"> i</w:t>
      </w:r>
      <w:r w:rsidR="00957349">
        <w:rPr>
          <w:rFonts w:ascii="Calibri" w:hAnsi="Calibri" w:cs="Calibri"/>
          <w:sz w:val="20"/>
          <w:szCs w:val="20"/>
        </w:rPr>
        <w:t xml:space="preserve"> </w:t>
      </w:r>
      <w:r w:rsidR="00957349" w:rsidRPr="00957349">
        <w:rPr>
          <w:rFonts w:ascii="Calibri" w:hAnsi="Calibri" w:cs="Calibri"/>
          <w:sz w:val="20"/>
          <w:szCs w:val="20"/>
        </w:rPr>
        <w:t>v </w:t>
      </w:r>
      <w:r w:rsidRPr="00957349">
        <w:rPr>
          <w:rFonts w:ascii="Calibri" w:hAnsi="Calibri" w:cs="Calibri"/>
          <w:sz w:val="20"/>
          <w:szCs w:val="20"/>
        </w:rPr>
        <w:t xml:space="preserve">článku </w:t>
      </w:r>
      <w:r w:rsidR="00F83220">
        <w:rPr>
          <w:rFonts w:ascii="Calibri" w:hAnsi="Calibri" w:cs="Calibri"/>
          <w:sz w:val="20"/>
          <w:szCs w:val="20"/>
        </w:rPr>
        <w:t xml:space="preserve">18.4, </w:t>
      </w:r>
      <w:r w:rsidRPr="00957349">
        <w:rPr>
          <w:rFonts w:ascii="Calibri" w:hAnsi="Calibri"/>
          <w:sz w:val="20"/>
        </w:rPr>
        <w:t>18.5 či 18.6</w:t>
      </w:r>
      <w:r>
        <w:rPr>
          <w:rFonts w:ascii="Calibri" w:hAnsi="Calibri" w:cs="Calibri"/>
          <w:sz w:val="20"/>
          <w:szCs w:val="20"/>
        </w:rPr>
        <w:t xml:space="preserve"> </w:t>
      </w:r>
      <w:r w:rsidRPr="00BC7E55">
        <w:rPr>
          <w:rFonts w:ascii="Calibri" w:hAnsi="Calibri" w:cs="Calibri"/>
          <w:sz w:val="20"/>
          <w:szCs w:val="20"/>
        </w:rPr>
        <w:t>těchto Pokynů</w:t>
      </w:r>
      <w:r>
        <w:rPr>
          <w:rFonts w:ascii="Calibri" w:hAnsi="Calibri" w:cs="Calibri"/>
          <w:sz w:val="20"/>
          <w:szCs w:val="20"/>
        </w:rPr>
        <w:t>, dopadají-li na vybraného dodavatele</w:t>
      </w:r>
      <w:r w:rsidRPr="00BC7E55">
        <w:rPr>
          <w:rFonts w:ascii="Calibri" w:hAnsi="Calibri" w:cs="Calibri"/>
          <w:sz w:val="20"/>
          <w:szCs w:val="20"/>
        </w:rPr>
        <w:t xml:space="preserve">. V případě neposkytnutí této řádné součinnosti (nepředložení </w:t>
      </w:r>
      <w:r>
        <w:rPr>
          <w:rFonts w:ascii="Calibri" w:hAnsi="Calibri" w:cs="Calibri"/>
          <w:sz w:val="20"/>
          <w:szCs w:val="20"/>
        </w:rPr>
        <w:t xml:space="preserve">některého z </w:t>
      </w:r>
      <w:r w:rsidRPr="00BC7E55">
        <w:rPr>
          <w:rFonts w:ascii="Calibri" w:hAnsi="Calibri" w:cs="Calibri"/>
          <w:sz w:val="20"/>
          <w:szCs w:val="20"/>
        </w:rPr>
        <w:t>požadovan</w:t>
      </w:r>
      <w:r>
        <w:rPr>
          <w:rFonts w:ascii="Calibri" w:hAnsi="Calibri" w:cs="Calibri"/>
          <w:sz w:val="20"/>
          <w:szCs w:val="20"/>
        </w:rPr>
        <w:t>ých</w:t>
      </w:r>
      <w:r w:rsidRPr="00BC7E55">
        <w:rPr>
          <w:rFonts w:ascii="Calibri" w:hAnsi="Calibri" w:cs="Calibri"/>
          <w:sz w:val="20"/>
          <w:szCs w:val="20"/>
        </w:rPr>
        <w:t xml:space="preserve"> dokument</w:t>
      </w:r>
      <w:r>
        <w:rPr>
          <w:rFonts w:ascii="Calibri" w:hAnsi="Calibri" w:cs="Calibri"/>
          <w:sz w:val="20"/>
          <w:szCs w:val="20"/>
        </w:rPr>
        <w:t>ů vůbec nebo</w:t>
      </w:r>
      <w:r w:rsidRPr="00BC7E55">
        <w:rPr>
          <w:rFonts w:ascii="Calibri" w:hAnsi="Calibri" w:cs="Calibri"/>
          <w:sz w:val="20"/>
          <w:szCs w:val="20"/>
        </w:rPr>
        <w:t xml:space="preserve"> v náležité </w:t>
      </w:r>
      <w:r w:rsidRPr="00BC7E55">
        <w:rPr>
          <w:rFonts w:ascii="Calibri" w:hAnsi="Calibri" w:cs="Calibri"/>
          <w:sz w:val="20"/>
          <w:szCs w:val="20"/>
        </w:rPr>
        <w:lastRenderedPageBreak/>
        <w:t xml:space="preserve">podobě) </w:t>
      </w:r>
      <w:r>
        <w:rPr>
          <w:rFonts w:ascii="Calibri" w:hAnsi="Calibri" w:cs="Calibri"/>
          <w:sz w:val="20"/>
          <w:szCs w:val="20"/>
        </w:rPr>
        <w:t xml:space="preserve">zadavatel vyloučí </w:t>
      </w:r>
      <w:r w:rsidR="005959C7">
        <w:rPr>
          <w:rFonts w:ascii="Calibri" w:hAnsi="Calibri" w:cs="Calibri"/>
          <w:sz w:val="20"/>
          <w:szCs w:val="20"/>
        </w:rPr>
        <w:t xml:space="preserve">vybraného dodavatele z účasti v </w:t>
      </w:r>
      <w:r w:rsidR="00C011C4">
        <w:rPr>
          <w:rFonts w:ascii="Calibri" w:hAnsi="Calibri" w:cs="Calibri"/>
          <w:sz w:val="20"/>
          <w:szCs w:val="20"/>
        </w:rPr>
        <w:t>zadávacím</w:t>
      </w:r>
      <w:r>
        <w:rPr>
          <w:rFonts w:ascii="Calibri" w:hAnsi="Calibri" w:cs="Calibri"/>
          <w:sz w:val="20"/>
          <w:szCs w:val="20"/>
        </w:rPr>
        <w:t xml:space="preserve"> řízení </w:t>
      </w:r>
      <w:r w:rsidRPr="00BC7E55">
        <w:rPr>
          <w:rFonts w:ascii="Calibri" w:hAnsi="Calibri" w:cs="Calibri"/>
          <w:sz w:val="20"/>
          <w:szCs w:val="20"/>
        </w:rPr>
        <w:t>a </w:t>
      </w:r>
      <w:r>
        <w:rPr>
          <w:rFonts w:ascii="Calibri" w:hAnsi="Calibri" w:cs="Calibri"/>
          <w:sz w:val="20"/>
          <w:szCs w:val="20"/>
        </w:rPr>
        <w:t>z</w:t>
      </w:r>
      <w:r w:rsidRPr="00BC7E55">
        <w:rPr>
          <w:rFonts w:ascii="Calibri" w:hAnsi="Calibri" w:cs="Calibri"/>
          <w:sz w:val="20"/>
          <w:szCs w:val="20"/>
        </w:rPr>
        <w:t xml:space="preserve">adavatel může </w:t>
      </w:r>
      <w:r w:rsidR="00176FE3">
        <w:rPr>
          <w:rFonts w:ascii="Calibri" w:hAnsi="Calibri" w:cs="Calibri"/>
          <w:sz w:val="20"/>
          <w:szCs w:val="20"/>
        </w:rPr>
        <w:t>obdobně dle</w:t>
      </w:r>
      <w:r>
        <w:rPr>
          <w:rFonts w:ascii="Calibri" w:hAnsi="Calibri" w:cs="Calibri"/>
          <w:sz w:val="20"/>
          <w:szCs w:val="20"/>
        </w:rPr>
        <w:t xml:space="preserve"> § 125 odst. 1 ZZVZ </w:t>
      </w:r>
      <w:r w:rsidRPr="00BC7E55">
        <w:rPr>
          <w:rFonts w:ascii="Calibri" w:hAnsi="Calibri" w:cs="Calibri"/>
          <w:sz w:val="20"/>
          <w:szCs w:val="20"/>
        </w:rPr>
        <w:t xml:space="preserve">uzavřít </w:t>
      </w:r>
      <w:r>
        <w:rPr>
          <w:rFonts w:ascii="Calibri" w:hAnsi="Calibri" w:cs="Calibri"/>
          <w:sz w:val="20"/>
          <w:szCs w:val="20"/>
        </w:rPr>
        <w:t>s</w:t>
      </w:r>
      <w:r w:rsidRPr="00BC7E55">
        <w:rPr>
          <w:rFonts w:ascii="Calibri" w:hAnsi="Calibri" w:cs="Calibri"/>
          <w:sz w:val="20"/>
          <w:szCs w:val="20"/>
        </w:rPr>
        <w:t>mlouvu s</w:t>
      </w:r>
      <w:r>
        <w:rPr>
          <w:rFonts w:ascii="Calibri" w:hAnsi="Calibri" w:cs="Calibri"/>
          <w:sz w:val="20"/>
          <w:szCs w:val="20"/>
        </w:rPr>
        <w:t xml:space="preserve"> účastníkem </w:t>
      </w:r>
      <w:r w:rsidR="00C011C4">
        <w:rPr>
          <w:rFonts w:ascii="Calibri" w:hAnsi="Calibri" w:cs="Calibri"/>
          <w:sz w:val="20"/>
          <w:szCs w:val="20"/>
        </w:rPr>
        <w:t>zadávacího</w:t>
      </w:r>
      <w:r>
        <w:rPr>
          <w:rFonts w:ascii="Calibri" w:hAnsi="Calibri" w:cs="Calibri"/>
          <w:sz w:val="20"/>
          <w:szCs w:val="20"/>
        </w:rPr>
        <w:t xml:space="preserve"> řízení</w:t>
      </w:r>
      <w:r w:rsidRPr="00BC7E55">
        <w:rPr>
          <w:rFonts w:ascii="Calibri" w:hAnsi="Calibri" w:cs="Calibri"/>
          <w:sz w:val="20"/>
          <w:szCs w:val="20"/>
        </w:rPr>
        <w:t xml:space="preserve">, který se umístil jako </w:t>
      </w:r>
      <w:r>
        <w:rPr>
          <w:rFonts w:ascii="Calibri" w:hAnsi="Calibri" w:cs="Calibri"/>
          <w:sz w:val="20"/>
          <w:szCs w:val="20"/>
        </w:rPr>
        <w:t>další</w:t>
      </w:r>
      <w:r w:rsidRPr="00BC7E55">
        <w:rPr>
          <w:rFonts w:ascii="Calibri" w:hAnsi="Calibri" w:cs="Calibri"/>
          <w:sz w:val="20"/>
          <w:szCs w:val="20"/>
        </w:rPr>
        <w:t xml:space="preserve"> v pořadí.</w:t>
      </w:r>
    </w:p>
    <w:p w:rsidR="00F83220" w:rsidRDefault="00F83220" w:rsidP="00F83220">
      <w:pPr>
        <w:pStyle w:val="Odstavecseseznamem"/>
        <w:rPr>
          <w:rFonts w:ascii="Calibri" w:hAnsi="Calibri" w:cs="Calibri"/>
          <w:sz w:val="20"/>
          <w:szCs w:val="20"/>
        </w:rPr>
      </w:pPr>
    </w:p>
    <w:p w:rsidR="00F83220" w:rsidRDefault="00F83220" w:rsidP="00F83220">
      <w:pPr>
        <w:pStyle w:val="Odstavecseseznamem"/>
        <w:ind w:left="1418"/>
        <w:jc w:val="both"/>
        <w:rPr>
          <w:rFonts w:ascii="Calibri" w:hAnsi="Calibri" w:cs="Calibri"/>
          <w:sz w:val="20"/>
          <w:szCs w:val="20"/>
        </w:rPr>
      </w:pPr>
      <w:r w:rsidRPr="00E939A9">
        <w:rPr>
          <w:rFonts w:ascii="Calibri" w:hAnsi="Calibri" w:cs="Calibri"/>
          <w:b/>
          <w:sz w:val="20"/>
          <w:szCs w:val="20"/>
        </w:rPr>
        <w:t xml:space="preserve">Zadavatel </w:t>
      </w:r>
      <w:r>
        <w:rPr>
          <w:rFonts w:ascii="Calibri" w:hAnsi="Calibri" w:cs="Calibri"/>
          <w:b/>
          <w:sz w:val="20"/>
          <w:szCs w:val="20"/>
        </w:rPr>
        <w:t xml:space="preserve">opětovně </w:t>
      </w:r>
      <w:r w:rsidRPr="00E939A9">
        <w:rPr>
          <w:rFonts w:ascii="Calibri" w:hAnsi="Calibri" w:cs="Calibri"/>
          <w:b/>
          <w:sz w:val="20"/>
          <w:szCs w:val="20"/>
        </w:rPr>
        <w:t>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w:t>
      </w:r>
      <w:r w:rsidR="00D90249">
        <w:rPr>
          <w:rFonts w:ascii="Calibri" w:hAnsi="Calibri" w:cs="Calibri"/>
          <w:b/>
          <w:sz w:val="20"/>
          <w:szCs w:val="20"/>
        </w:rPr>
        <w:t xml:space="preserve">. Pokud </w:t>
      </w:r>
      <w:r w:rsidRPr="00E939A9">
        <w:rPr>
          <w:rFonts w:ascii="Calibri" w:hAnsi="Calibri" w:cs="Calibri"/>
          <w:b/>
          <w:sz w:val="20"/>
          <w:szCs w:val="20"/>
        </w:rPr>
        <w:t>originální doklad</w:t>
      </w:r>
      <w:r w:rsidR="00D90249">
        <w:rPr>
          <w:rFonts w:ascii="Calibri" w:hAnsi="Calibri" w:cs="Calibri"/>
          <w:b/>
          <w:sz w:val="20"/>
          <w:szCs w:val="20"/>
        </w:rPr>
        <w:t>y</w:t>
      </w:r>
      <w:r w:rsidRPr="00E939A9">
        <w:rPr>
          <w:rFonts w:ascii="Calibri" w:hAnsi="Calibri" w:cs="Calibri"/>
          <w:b/>
          <w:sz w:val="20"/>
          <w:szCs w:val="20"/>
        </w:rPr>
        <w:t xml:space="preserve"> existují pouze v listinné podobě, bude nutná jejich konverze do elektronické podoby v souladu s § 22 zákona č. 300/2008 Sb., o elektronických úkonech a autorizované konverzi dokumentů, ve znění pozdějších předpisů.</w:t>
      </w:r>
    </w:p>
    <w:p w:rsidR="00F83220" w:rsidRDefault="00F83220" w:rsidP="00F83220">
      <w:pPr>
        <w:ind w:left="1418"/>
        <w:jc w:val="both"/>
        <w:rPr>
          <w:rFonts w:ascii="Calibri" w:hAnsi="Calibri" w:cs="Calibri"/>
          <w:sz w:val="20"/>
          <w:szCs w:val="20"/>
        </w:rPr>
      </w:pPr>
    </w:p>
    <w:p w:rsidR="00D2753C" w:rsidRDefault="00D2753C" w:rsidP="00D2753C">
      <w:pPr>
        <w:pStyle w:val="Odstavecseseznamem"/>
        <w:rPr>
          <w:rFonts w:ascii="Calibri" w:hAnsi="Calibri" w:cs="Calibri"/>
          <w:sz w:val="20"/>
          <w:szCs w:val="20"/>
        </w:rPr>
      </w:pPr>
    </w:p>
    <w:p w:rsidR="00D2753C" w:rsidRPr="00E5630A" w:rsidRDefault="00E5630A" w:rsidP="00823C7D">
      <w:pPr>
        <w:numPr>
          <w:ilvl w:val="1"/>
          <w:numId w:val="39"/>
        </w:numPr>
        <w:ind w:left="1414"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Pr>
          <w:rFonts w:ascii="Calibri" w:hAnsi="Calibri" w:cs="Calibri"/>
          <w:sz w:val="20"/>
          <w:szCs w:val="20"/>
        </w:rPr>
        <w:t xml:space="preserve">na základě písemné výzvy </w:t>
      </w:r>
      <w:r w:rsidR="00D90249">
        <w:rPr>
          <w:rFonts w:ascii="Calibri" w:hAnsi="Calibri" w:cs="Calibri"/>
          <w:sz w:val="20"/>
          <w:szCs w:val="20"/>
        </w:rPr>
        <w:t xml:space="preserve">dle čl. 18.1 </w:t>
      </w:r>
      <w:r>
        <w:rPr>
          <w:rFonts w:ascii="Calibri" w:hAnsi="Calibri" w:cs="Calibri"/>
          <w:sz w:val="20"/>
          <w:szCs w:val="20"/>
        </w:rPr>
        <w:t xml:space="preserve">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D2753C" w:rsidRPr="00A22738" w:rsidRDefault="00D2753C" w:rsidP="00A64D23">
      <w:pPr>
        <w:numPr>
          <w:ilvl w:val="0"/>
          <w:numId w:val="12"/>
        </w:numPr>
        <w:spacing w:before="120"/>
        <w:jc w:val="both"/>
        <w:rPr>
          <w:rFonts w:ascii="Calibri" w:hAnsi="Calibri" w:cs="Calibri"/>
          <w:sz w:val="20"/>
          <w:szCs w:val="20"/>
        </w:rPr>
      </w:pPr>
      <w:r w:rsidRPr="00A22738">
        <w:rPr>
          <w:rFonts w:ascii="Calibri" w:hAnsi="Calibri" w:cs="Calibri"/>
          <w:sz w:val="20"/>
          <w:szCs w:val="20"/>
        </w:rPr>
        <w:t>originálů nebo ověřených kopií dokladů o kvalifikaci, pokud již v</w:t>
      </w:r>
      <w:r w:rsidR="005959C7">
        <w:rPr>
          <w:rFonts w:ascii="Calibri" w:hAnsi="Calibri" w:cs="Calibri"/>
          <w:sz w:val="20"/>
          <w:szCs w:val="20"/>
        </w:rPr>
        <w:t xml:space="preserve">ybraným dodavatelem nebyly v </w:t>
      </w:r>
      <w:r w:rsidR="00C011C4">
        <w:rPr>
          <w:rFonts w:ascii="Calibri" w:hAnsi="Calibri" w:cs="Calibri"/>
          <w:sz w:val="20"/>
          <w:szCs w:val="20"/>
        </w:rPr>
        <w:t>zadávacím</w:t>
      </w:r>
      <w:r w:rsidRPr="00A22738">
        <w:rPr>
          <w:rFonts w:ascii="Calibri" w:hAnsi="Calibri" w:cs="Calibri"/>
          <w:sz w:val="20"/>
          <w:szCs w:val="20"/>
        </w:rPr>
        <w:t xml:space="preserve"> řízení předloženy nebo pokud je n</w:t>
      </w:r>
      <w:r w:rsidR="00162F4B">
        <w:rPr>
          <w:rFonts w:ascii="Calibri" w:hAnsi="Calibri" w:cs="Calibri"/>
          <w:sz w:val="20"/>
          <w:szCs w:val="20"/>
        </w:rPr>
        <w:t>emá zadavatel jinak k dispozici,</w:t>
      </w:r>
    </w:p>
    <w:p w:rsidR="00162F4B" w:rsidRDefault="00162F4B" w:rsidP="00C011C4">
      <w:pPr>
        <w:numPr>
          <w:ilvl w:val="0"/>
          <w:numId w:val="12"/>
        </w:numPr>
        <w:spacing w:before="120"/>
        <w:jc w:val="both"/>
        <w:rPr>
          <w:rFonts w:ascii="Calibri" w:hAnsi="Calibri" w:cs="Calibri"/>
          <w:sz w:val="20"/>
          <w:szCs w:val="20"/>
        </w:rPr>
      </w:pPr>
      <w:r>
        <w:rPr>
          <w:rFonts w:ascii="Calibri" w:hAnsi="Calibri" w:cs="Calibri"/>
          <w:sz w:val="20"/>
          <w:szCs w:val="20"/>
        </w:rPr>
        <w:t>vybraným dodavatelem vyplněnou Přílohu č. 3 Smlouvy o dílo, a to i v elektronické podobě,</w:t>
      </w:r>
    </w:p>
    <w:p w:rsidR="00C011C4" w:rsidRPr="00C011C4" w:rsidRDefault="00C011C4" w:rsidP="00C011C4">
      <w:pPr>
        <w:numPr>
          <w:ilvl w:val="0"/>
          <w:numId w:val="12"/>
        </w:numPr>
        <w:spacing w:before="120"/>
        <w:jc w:val="both"/>
        <w:rPr>
          <w:rFonts w:ascii="Calibri" w:hAnsi="Calibri" w:cs="Calibri"/>
          <w:sz w:val="20"/>
          <w:szCs w:val="20"/>
        </w:rPr>
      </w:pPr>
      <w:r w:rsidRPr="00C011C4">
        <w:rPr>
          <w:rFonts w:ascii="Calibri" w:hAnsi="Calibri" w:cs="Calibri"/>
          <w:sz w:val="20"/>
          <w:szCs w:val="20"/>
        </w:rPr>
        <w:t xml:space="preserve">originálů nebo ověřených kopií smluv uzavřených mezi dodavatelem a poddodavateli uvedenými v Příloze č. </w:t>
      </w:r>
      <w:r w:rsidR="0016284E">
        <w:rPr>
          <w:rFonts w:ascii="Calibri" w:hAnsi="Calibri" w:cs="Calibri"/>
          <w:sz w:val="20"/>
          <w:szCs w:val="20"/>
        </w:rPr>
        <w:t xml:space="preserve">16 </w:t>
      </w:r>
      <w:r>
        <w:rPr>
          <w:rFonts w:ascii="Calibri" w:hAnsi="Calibri" w:cs="Calibri"/>
          <w:sz w:val="20"/>
          <w:szCs w:val="20"/>
        </w:rPr>
        <w:t>Pokynů,</w:t>
      </w:r>
      <w:r w:rsidRPr="00C011C4">
        <w:rPr>
          <w:rFonts w:ascii="Calibri" w:hAnsi="Calibri" w:cs="Calibri"/>
          <w:sz w:val="20"/>
          <w:szCs w:val="20"/>
        </w:rPr>
        <w:t xml:space="preserve"> kteří se budou podílet na plnění veřejné zakázky, tzn. i těmi poddodavateli, prostřednictvím kterých vybraný dodavatel neprokazuje splnění části kvalifikace.</w:t>
      </w:r>
      <w:r w:rsidRPr="00C011C4">
        <w:rPr>
          <w:sz w:val="20"/>
          <w:szCs w:val="20"/>
        </w:rPr>
        <w:t xml:space="preserve"> </w:t>
      </w:r>
      <w:r w:rsidRPr="00C011C4">
        <w:rPr>
          <w:rFonts w:ascii="Calibri" w:hAnsi="Calibri"/>
          <w:sz w:val="20"/>
          <w:szCs w:val="20"/>
        </w:rPr>
        <w:t xml:space="preserve">Z předložených smluv musí být patrné, že </w:t>
      </w:r>
      <w:r w:rsidRPr="00C011C4">
        <w:rPr>
          <w:rFonts w:ascii="Calibri" w:hAnsi="Calibri" w:cs="Calibri"/>
          <w:sz w:val="20"/>
          <w:szCs w:val="20"/>
        </w:rPr>
        <w:t>souhlasí se svým budoucím zapojením do plnění předmětu veřejné zakázky a jsou připraveni své konkrétně specifikované plněn</w:t>
      </w:r>
      <w:r w:rsidR="00162F4B">
        <w:rPr>
          <w:rFonts w:ascii="Calibri" w:hAnsi="Calibri" w:cs="Calibri"/>
          <w:sz w:val="20"/>
          <w:szCs w:val="20"/>
        </w:rPr>
        <w:t>í poskytnout,</w:t>
      </w:r>
    </w:p>
    <w:p w:rsidR="00D2753C" w:rsidRDefault="00D2753C" w:rsidP="00BF5BBB">
      <w:pPr>
        <w:numPr>
          <w:ilvl w:val="0"/>
          <w:numId w:val="12"/>
        </w:numPr>
        <w:spacing w:before="120"/>
        <w:jc w:val="both"/>
        <w:rPr>
          <w:rFonts w:ascii="Calibri" w:hAnsi="Calibri" w:cs="Calibri"/>
          <w:sz w:val="20"/>
          <w:szCs w:val="20"/>
        </w:rPr>
      </w:pPr>
      <w:r w:rsidRPr="00A22738">
        <w:rPr>
          <w:rFonts w:ascii="Calibri" w:hAnsi="Calibri" w:cs="Calibri"/>
          <w:sz w:val="20"/>
          <w:szCs w:val="20"/>
        </w:rPr>
        <w:t>originálu nebo ověřené kopie smlouvy</w:t>
      </w:r>
      <w:r w:rsidR="00EF2645" w:rsidRPr="00A22738">
        <w:rPr>
          <w:rFonts w:ascii="Calibri" w:hAnsi="Calibri" w:cs="Calibri"/>
          <w:sz w:val="20"/>
          <w:szCs w:val="20"/>
        </w:rPr>
        <w:t xml:space="preserve"> (či jiného dokumentu)</w:t>
      </w:r>
      <w:r w:rsidRPr="00A22738">
        <w:rPr>
          <w:rFonts w:ascii="Calibri" w:hAnsi="Calibri" w:cs="Calibri"/>
          <w:sz w:val="20"/>
          <w:szCs w:val="20"/>
        </w:rPr>
        <w:t xml:space="preserve">, v případě, že podalo nabídku více osob společně, ze které bude vyplývat, že všichni společníci jsou </w:t>
      </w:r>
      <w:r w:rsidR="007170A8" w:rsidRPr="00A22738">
        <w:rPr>
          <w:rFonts w:ascii="Calibri" w:hAnsi="Calibri" w:cs="Calibri"/>
          <w:sz w:val="20"/>
          <w:szCs w:val="20"/>
        </w:rPr>
        <w:t>zavázáni společně a </w:t>
      </w:r>
      <w:r w:rsidRPr="00A22738">
        <w:rPr>
          <w:rFonts w:ascii="Calibri" w:hAnsi="Calibri" w:cs="Calibri"/>
          <w:sz w:val="20"/>
          <w:szCs w:val="20"/>
        </w:rPr>
        <w:t>nerozdílně a jeden ze společníků bude určen jako</w:t>
      </w:r>
      <w:r w:rsidRPr="005B2683">
        <w:rPr>
          <w:rFonts w:ascii="Calibri" w:hAnsi="Calibri" w:cs="Calibri"/>
          <w:sz w:val="20"/>
          <w:szCs w:val="20"/>
        </w:rPr>
        <w:t xml:space="preserve"> vedoucí společník. </w:t>
      </w:r>
      <w:r w:rsidR="005F3D17" w:rsidRPr="00794E62">
        <w:rPr>
          <w:rFonts w:ascii="Calibri" w:hAnsi="Calibri" w:cs="Calibri"/>
          <w:sz w:val="20"/>
          <w:szCs w:val="20"/>
        </w:rPr>
        <w:t xml:space="preserve">Vedoucí společník </w:t>
      </w:r>
      <w:r w:rsidR="005F3D17">
        <w:rPr>
          <w:rFonts w:ascii="Calibri" w:hAnsi="Calibri" w:cs="Calibri"/>
          <w:sz w:val="20"/>
          <w:szCs w:val="20"/>
        </w:rPr>
        <w:t>musí být</w:t>
      </w:r>
      <w:r w:rsidR="005F3D17" w:rsidRPr="00794E62">
        <w:rPr>
          <w:rFonts w:ascii="Calibri" w:hAnsi="Calibri" w:cs="Calibri"/>
          <w:sz w:val="20"/>
          <w:szCs w:val="20"/>
        </w:rPr>
        <w:t xml:space="preserve"> oprávněn </w:t>
      </w:r>
      <w:r w:rsidR="005F3D17">
        <w:rPr>
          <w:rFonts w:ascii="Calibri" w:hAnsi="Calibri" w:cs="Calibri"/>
          <w:sz w:val="20"/>
          <w:szCs w:val="20"/>
        </w:rPr>
        <w:t>ve věcech Smlouvy o dílo zastupovat</w:t>
      </w:r>
      <w:r w:rsidR="007170A8">
        <w:rPr>
          <w:rFonts w:ascii="Calibri" w:hAnsi="Calibri" w:cs="Calibri"/>
          <w:sz w:val="20"/>
          <w:szCs w:val="20"/>
        </w:rPr>
        <w:t xml:space="preserve"> každého ze společníků, jakož i </w:t>
      </w:r>
      <w:r w:rsidR="005F3D17">
        <w:rPr>
          <w:rFonts w:ascii="Calibri" w:hAnsi="Calibri" w:cs="Calibri"/>
          <w:sz w:val="20"/>
          <w:szCs w:val="20"/>
        </w:rPr>
        <w:t xml:space="preserve">všechny společníky společně, a být oprávněn rovněž za ně </w:t>
      </w:r>
      <w:r w:rsidR="005F3D17" w:rsidRPr="00794E62">
        <w:rPr>
          <w:rFonts w:ascii="Calibri" w:hAnsi="Calibri" w:cs="Calibri"/>
          <w:sz w:val="20"/>
          <w:szCs w:val="20"/>
        </w:rPr>
        <w:t xml:space="preserve">přijímat pokyny </w:t>
      </w:r>
      <w:r w:rsidR="005F3D17">
        <w:rPr>
          <w:rFonts w:ascii="Calibri" w:hAnsi="Calibri" w:cs="Calibri"/>
          <w:sz w:val="20"/>
          <w:szCs w:val="20"/>
        </w:rPr>
        <w:t xml:space="preserve">a </w:t>
      </w:r>
      <w:r w:rsidR="005F3D17" w:rsidRPr="00794E62">
        <w:rPr>
          <w:rFonts w:ascii="Calibri" w:hAnsi="Calibri" w:cs="Calibri"/>
          <w:sz w:val="20"/>
          <w:szCs w:val="20"/>
        </w:rPr>
        <w:t>platby od objednatele.</w:t>
      </w:r>
      <w:r w:rsidR="005F3D17">
        <w:rPr>
          <w:rFonts w:ascii="Calibri" w:hAnsi="Calibri" w:cs="Calibri"/>
          <w:sz w:val="20"/>
          <w:szCs w:val="20"/>
        </w:rPr>
        <w:t xml:space="preserve"> </w:t>
      </w:r>
      <w:r w:rsidRPr="005B2683">
        <w:rPr>
          <w:rFonts w:ascii="Calibri" w:hAnsi="Calibri" w:cs="Calibri"/>
          <w:sz w:val="20"/>
          <w:szCs w:val="20"/>
        </w:rPr>
        <w:t>Vedoucí společník musí svá oprávnění prokázat příslušnou plnou mocí</w:t>
      </w:r>
      <w:r w:rsidR="009027D1" w:rsidRPr="009027D1">
        <w:rPr>
          <w:rFonts w:ascii="Calibri" w:hAnsi="Calibri" w:cs="Calibri"/>
          <w:sz w:val="20"/>
          <w:szCs w:val="20"/>
        </w:rPr>
        <w:t xml:space="preserve"> </w:t>
      </w:r>
      <w:r w:rsidR="009027D1" w:rsidRPr="00090823">
        <w:rPr>
          <w:rFonts w:ascii="Calibri" w:hAnsi="Calibri" w:cs="Calibri"/>
          <w:sz w:val="20"/>
          <w:szCs w:val="20"/>
        </w:rPr>
        <w:t>či dohodou o plné moci</w:t>
      </w:r>
      <w:r w:rsidRPr="005B2683">
        <w:rPr>
          <w:rFonts w:ascii="Calibri" w:hAnsi="Calibri" w:cs="Calibri"/>
          <w:sz w:val="20"/>
          <w:szCs w:val="20"/>
        </w:rPr>
        <w:t xml:space="preserve">, která </w:t>
      </w:r>
      <w:r>
        <w:rPr>
          <w:rFonts w:ascii="Calibri" w:hAnsi="Calibri" w:cs="Calibri"/>
          <w:sz w:val="20"/>
          <w:szCs w:val="20"/>
        </w:rPr>
        <w:t xml:space="preserve">musí </w:t>
      </w:r>
      <w:r w:rsidRPr="005B2683">
        <w:rPr>
          <w:rFonts w:ascii="Calibri" w:hAnsi="Calibri" w:cs="Calibri"/>
          <w:sz w:val="20"/>
          <w:szCs w:val="20"/>
        </w:rPr>
        <w:t>být v této smlouvě obsažena</w:t>
      </w:r>
      <w:r w:rsidR="00F063C9">
        <w:rPr>
          <w:rFonts w:ascii="Calibri" w:hAnsi="Calibri" w:cs="Calibri"/>
          <w:sz w:val="20"/>
          <w:szCs w:val="20"/>
        </w:rPr>
        <w:t>.</w:t>
      </w:r>
    </w:p>
    <w:p w:rsidR="002A192C" w:rsidRDefault="002A192C" w:rsidP="002A192C">
      <w:pPr>
        <w:pStyle w:val="Odstavecseseznamem"/>
        <w:ind w:left="1418"/>
        <w:jc w:val="both"/>
        <w:rPr>
          <w:rFonts w:ascii="Calibri" w:hAnsi="Calibri" w:cs="Calibri"/>
          <w:sz w:val="20"/>
          <w:szCs w:val="20"/>
        </w:rPr>
      </w:pPr>
    </w:p>
    <w:p w:rsidR="00F83220" w:rsidRPr="00CD7848" w:rsidRDefault="00F83220" w:rsidP="00823C7D">
      <w:pPr>
        <w:numPr>
          <w:ilvl w:val="1"/>
          <w:numId w:val="39"/>
        </w:numPr>
        <w:ind w:left="1418" w:hanging="709"/>
        <w:jc w:val="both"/>
        <w:rPr>
          <w:rFonts w:ascii="Calibri" w:hAnsi="Calibri" w:cs="Calibri"/>
          <w:sz w:val="20"/>
          <w:szCs w:val="20"/>
        </w:rPr>
      </w:pPr>
      <w:r>
        <w:rPr>
          <w:rFonts w:ascii="Calibri" w:hAnsi="Calibri" w:cs="Calibri"/>
          <w:sz w:val="20"/>
          <w:szCs w:val="20"/>
        </w:rPr>
        <w:t>Z</w:t>
      </w:r>
      <w:r w:rsidRPr="00CD7848">
        <w:rPr>
          <w:rFonts w:ascii="Calibri" w:hAnsi="Calibri" w:cs="Calibri"/>
          <w:sz w:val="20"/>
          <w:szCs w:val="20"/>
        </w:rPr>
        <w:t xml:space="preserve">adavatel zjistí </w:t>
      </w:r>
      <w:r>
        <w:rPr>
          <w:rFonts w:ascii="Calibri" w:hAnsi="Calibri" w:cs="Calibri"/>
          <w:sz w:val="20"/>
          <w:szCs w:val="20"/>
        </w:rPr>
        <w:t>u</w:t>
      </w:r>
      <w:r w:rsidRPr="00CD7848">
        <w:rPr>
          <w:rFonts w:ascii="Calibri" w:hAnsi="Calibri" w:cs="Calibri"/>
          <w:sz w:val="20"/>
          <w:szCs w:val="20"/>
        </w:rPr>
        <w:t xml:space="preserve"> vybraného dodavatele, </w:t>
      </w:r>
      <w:r>
        <w:rPr>
          <w:rFonts w:ascii="Calibri" w:hAnsi="Calibri" w:cs="Calibri"/>
          <w:sz w:val="20"/>
          <w:szCs w:val="20"/>
        </w:rPr>
        <w:t>který je</w:t>
      </w:r>
      <w:r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Pr="00CD7848">
        <w:t xml:space="preserve"> </w:t>
      </w:r>
      <w:r w:rsidRPr="00CD7848">
        <w:rPr>
          <w:rFonts w:ascii="Calibri" w:hAnsi="Calibri" w:cs="Calibri"/>
          <w:sz w:val="20"/>
          <w:szCs w:val="20"/>
        </w:rPr>
        <w:t>Nelze-li zjistit údaje o skutečném majiteli</w:t>
      </w:r>
      <w:r>
        <w:rPr>
          <w:rFonts w:ascii="Calibri" w:hAnsi="Calibri" w:cs="Calibri"/>
          <w:sz w:val="20"/>
          <w:szCs w:val="20"/>
        </w:rPr>
        <w:t xml:space="preserve"> tímto postupem, je v</w:t>
      </w:r>
      <w:r w:rsidRPr="00CD7848">
        <w:rPr>
          <w:rFonts w:ascii="Calibri" w:hAnsi="Calibri" w:cs="Calibri"/>
          <w:sz w:val="20"/>
          <w:szCs w:val="20"/>
        </w:rPr>
        <w:t>ybraný dodavatel, který je právnickou osobou, povinen na základě písemné výzvy jako podmínku pro uzavření smlouvy předložit zadavateli:</w:t>
      </w:r>
    </w:p>
    <w:p w:rsidR="00F83220" w:rsidRPr="00CD7848" w:rsidRDefault="00F83220" w:rsidP="00F83220">
      <w:pPr>
        <w:spacing w:before="120"/>
        <w:ind w:left="2127" w:hanging="696"/>
        <w:jc w:val="both"/>
        <w:rPr>
          <w:rFonts w:ascii="Calibri" w:hAnsi="Calibri" w:cs="Calibri"/>
          <w:sz w:val="20"/>
          <w:szCs w:val="20"/>
        </w:rPr>
      </w:pPr>
      <w:r>
        <w:rPr>
          <w:rFonts w:ascii="Calibri" w:hAnsi="Calibri" w:cs="Calibri"/>
          <w:sz w:val="20"/>
          <w:szCs w:val="20"/>
        </w:rPr>
        <w:t>a</w:t>
      </w:r>
      <w:r w:rsidRPr="00CD7848">
        <w:rPr>
          <w:rFonts w:ascii="Calibri" w:hAnsi="Calibri" w:cs="Calibri"/>
          <w:sz w:val="20"/>
          <w:szCs w:val="20"/>
        </w:rPr>
        <w:t>)</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F83220" w:rsidRPr="00CD7848" w:rsidRDefault="00F83220" w:rsidP="00F83220">
      <w:pPr>
        <w:spacing w:before="120"/>
        <w:ind w:left="2127" w:hanging="696"/>
        <w:jc w:val="both"/>
        <w:rPr>
          <w:rFonts w:ascii="Calibri" w:hAnsi="Calibri" w:cs="Calibri"/>
          <w:sz w:val="20"/>
          <w:szCs w:val="20"/>
        </w:rPr>
      </w:pPr>
      <w:r>
        <w:rPr>
          <w:rFonts w:ascii="Calibri" w:hAnsi="Calibri" w:cs="Calibri"/>
          <w:sz w:val="20"/>
          <w:szCs w:val="20"/>
        </w:rPr>
        <w:t>b</w:t>
      </w:r>
      <w:r w:rsidRPr="00CD7848">
        <w:rPr>
          <w:rFonts w:ascii="Calibri" w:hAnsi="Calibri" w:cs="Calibri"/>
          <w:sz w:val="20"/>
          <w:szCs w:val="20"/>
        </w:rPr>
        <w:t>)</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F83220" w:rsidRPr="00CD7848" w:rsidRDefault="00F83220" w:rsidP="00F83220">
      <w:pPr>
        <w:spacing w:before="120"/>
        <w:ind w:left="2127" w:hanging="696"/>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Pr>
          <w:rFonts w:ascii="Calibri" w:hAnsi="Calibri" w:cs="Calibri"/>
          <w:sz w:val="20"/>
          <w:szCs w:val="20"/>
        </w:rPr>
        <w:t>b</w:t>
      </w:r>
      <w:r w:rsidRPr="00CD7848">
        <w:rPr>
          <w:rFonts w:ascii="Calibri" w:hAnsi="Calibri" w:cs="Calibri"/>
          <w:sz w:val="20"/>
          <w:szCs w:val="20"/>
        </w:rPr>
        <w:t>) k dodavateli; těmito doklady jsou zejména:</w:t>
      </w:r>
    </w:p>
    <w:p w:rsidR="00F83220" w:rsidRPr="00CD7848" w:rsidRDefault="00F83220" w:rsidP="00F83220">
      <w:pPr>
        <w:ind w:left="2127"/>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F83220" w:rsidRPr="00CD7848" w:rsidRDefault="00F83220" w:rsidP="00F83220">
      <w:pPr>
        <w:ind w:left="2127"/>
        <w:jc w:val="both"/>
        <w:rPr>
          <w:rFonts w:ascii="Calibri" w:hAnsi="Calibri" w:cs="Calibri"/>
          <w:sz w:val="20"/>
          <w:szCs w:val="20"/>
        </w:rPr>
      </w:pPr>
      <w:r w:rsidRPr="00CD7848">
        <w:rPr>
          <w:rFonts w:ascii="Calibri" w:hAnsi="Calibri" w:cs="Calibri"/>
          <w:sz w:val="20"/>
          <w:szCs w:val="20"/>
        </w:rPr>
        <w:t>- seznam akcionářů,</w:t>
      </w:r>
    </w:p>
    <w:p w:rsidR="00F83220" w:rsidRPr="00CD7848" w:rsidRDefault="00F83220" w:rsidP="00F83220">
      <w:pPr>
        <w:ind w:left="2127"/>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F83220" w:rsidRPr="00CD7848" w:rsidRDefault="00F83220" w:rsidP="00F83220">
      <w:pPr>
        <w:ind w:left="2127"/>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F83220" w:rsidRDefault="00F83220" w:rsidP="00F83220">
      <w:pPr>
        <w:spacing w:before="120"/>
        <w:ind w:left="1418"/>
        <w:jc w:val="both"/>
        <w:rPr>
          <w:rFonts w:ascii="Calibri" w:hAnsi="Calibri" w:cs="Calibri"/>
          <w:sz w:val="20"/>
          <w:szCs w:val="20"/>
        </w:rPr>
      </w:pPr>
      <w:r w:rsidRPr="00CD7848">
        <w:rPr>
          <w:rFonts w:ascii="Calibri" w:hAnsi="Calibri" w:cs="Calibri"/>
          <w:sz w:val="20"/>
          <w:szCs w:val="20"/>
        </w:rPr>
        <w:lastRenderedPageBreak/>
        <w:t>Zadavatel vyloučí vybraného dodavatele, zjistí-li na základě výše uvedených dokladů, že byl ve střetu zájmů podle § 44 odst. 2 a 3 ZZVZ.</w:t>
      </w:r>
    </w:p>
    <w:p w:rsidR="00F83220" w:rsidRDefault="00F83220" w:rsidP="00823C7D">
      <w:pPr>
        <w:numPr>
          <w:ilvl w:val="1"/>
          <w:numId w:val="39"/>
        </w:numPr>
        <w:spacing w:before="240"/>
        <w:ind w:left="1418" w:hanging="709"/>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dodavatel, který k prokázání 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 doklad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B574F0" w:rsidRPr="00F83220" w:rsidRDefault="005F3D17" w:rsidP="00823C7D">
      <w:pPr>
        <w:numPr>
          <w:ilvl w:val="1"/>
          <w:numId w:val="39"/>
        </w:numPr>
        <w:spacing w:before="240"/>
        <w:ind w:left="1418" w:hanging="709"/>
        <w:jc w:val="both"/>
        <w:rPr>
          <w:rFonts w:ascii="Calibri" w:hAnsi="Calibri" w:cs="Calibri"/>
          <w:sz w:val="20"/>
          <w:szCs w:val="20"/>
        </w:rPr>
      </w:pPr>
      <w:r w:rsidRPr="00F83220">
        <w:rPr>
          <w:rFonts w:ascii="Calibri" w:hAnsi="Calibri" w:cs="Calibri"/>
          <w:sz w:val="20"/>
          <w:szCs w:val="20"/>
        </w:rPr>
        <w:t xml:space="preserve">Zadavatel u vybraného dodavatele ověří naplnění důvodu pro vyloučení </w:t>
      </w:r>
      <w:r w:rsidR="00B04C45" w:rsidRPr="00F83220">
        <w:rPr>
          <w:rFonts w:ascii="Calibri" w:hAnsi="Calibri" w:cs="Calibri"/>
          <w:sz w:val="20"/>
          <w:szCs w:val="20"/>
        </w:rPr>
        <w:t xml:space="preserve">obdobně </w:t>
      </w:r>
      <w:r w:rsidRPr="00F83220">
        <w:rPr>
          <w:rFonts w:ascii="Calibri" w:hAnsi="Calibri" w:cs="Calibri"/>
          <w:sz w:val="20"/>
          <w:szCs w:val="20"/>
        </w:rPr>
        <w:t xml:space="preserve">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w:t>
      </w:r>
      <w:r w:rsidR="00C011C4">
        <w:rPr>
          <w:rFonts w:ascii="Calibri" w:hAnsi="Calibri" w:cs="Calibri"/>
          <w:sz w:val="20"/>
          <w:szCs w:val="20"/>
        </w:rPr>
        <w:t>zadávacího</w:t>
      </w:r>
      <w:r w:rsidRPr="00F83220">
        <w:rPr>
          <w:rFonts w:ascii="Calibri" w:hAnsi="Calibri" w:cs="Calibri"/>
          <w:sz w:val="20"/>
          <w:szCs w:val="20"/>
        </w:rPr>
        <w:t xml:space="preserve"> řízení, s uvedením zdroje, z něhož údaje o velikosti podílu akcionářů vychází.</w:t>
      </w:r>
    </w:p>
    <w:p w:rsidR="00176FE3" w:rsidRDefault="00176FE3" w:rsidP="00176FE3">
      <w:pPr>
        <w:pStyle w:val="Odstavecseseznamem"/>
        <w:rPr>
          <w:rFonts w:ascii="Calibri" w:hAnsi="Calibri" w:cs="Calibri"/>
          <w:sz w:val="20"/>
          <w:szCs w:val="20"/>
        </w:rPr>
      </w:pPr>
    </w:p>
    <w:p w:rsidR="00176FE3" w:rsidRPr="00F83220" w:rsidRDefault="00176FE3" w:rsidP="00823C7D">
      <w:pPr>
        <w:numPr>
          <w:ilvl w:val="1"/>
          <w:numId w:val="39"/>
        </w:numPr>
        <w:ind w:left="1414" w:hanging="709"/>
        <w:jc w:val="both"/>
        <w:rPr>
          <w:rFonts w:ascii="Calibri" w:hAnsi="Calibri" w:cs="Calibri"/>
          <w:sz w:val="20"/>
          <w:szCs w:val="20"/>
        </w:rPr>
      </w:pPr>
      <w:r w:rsidRPr="00F83220">
        <w:rPr>
          <w:rFonts w:ascii="Calibri" w:hAnsi="Calibri" w:cs="Calibri"/>
          <w:sz w:val="20"/>
          <w:szCs w:val="20"/>
        </w:rPr>
        <w:t>Vybraný dodavatel dále předloží originál nebo úředně ověřenou kopii:</w:t>
      </w:r>
    </w:p>
    <w:p w:rsidR="00176FE3" w:rsidRPr="00F83220" w:rsidRDefault="00176FE3" w:rsidP="00176FE3">
      <w:pPr>
        <w:pStyle w:val="Odstavecseseznamem"/>
        <w:rPr>
          <w:rFonts w:ascii="Calibri" w:hAnsi="Calibri" w:cs="Calibri"/>
          <w:sz w:val="20"/>
          <w:szCs w:val="20"/>
        </w:rPr>
      </w:pPr>
    </w:p>
    <w:p w:rsidR="00E5109D" w:rsidRPr="004B7852" w:rsidRDefault="00176FE3" w:rsidP="00176FE3">
      <w:pPr>
        <w:numPr>
          <w:ilvl w:val="0"/>
          <w:numId w:val="17"/>
        </w:numPr>
        <w:jc w:val="both"/>
        <w:rPr>
          <w:rFonts w:ascii="Calibri" w:hAnsi="Calibri" w:cs="Calibri"/>
          <w:b/>
          <w:sz w:val="20"/>
          <w:szCs w:val="20"/>
        </w:rPr>
      </w:pPr>
      <w:r w:rsidRPr="004B7852">
        <w:rPr>
          <w:rFonts w:ascii="Calibri" w:hAnsi="Calibri" w:cs="Calibri"/>
          <w:b/>
          <w:sz w:val="20"/>
          <w:szCs w:val="20"/>
        </w:rPr>
        <w:t>dokladů prokazující</w:t>
      </w:r>
      <w:r w:rsidR="00BD2589">
        <w:rPr>
          <w:rFonts w:ascii="Calibri" w:hAnsi="Calibri" w:cs="Calibri"/>
          <w:b/>
          <w:sz w:val="20"/>
          <w:szCs w:val="20"/>
        </w:rPr>
        <w:t>ch</w:t>
      </w:r>
      <w:r w:rsidRPr="004B7852">
        <w:rPr>
          <w:rFonts w:ascii="Calibri" w:hAnsi="Calibri" w:cs="Calibri"/>
          <w:b/>
          <w:sz w:val="20"/>
          <w:szCs w:val="20"/>
        </w:rPr>
        <w:t xml:space="preserve"> správnost</w:t>
      </w:r>
      <w:r w:rsidR="007C4062" w:rsidRPr="004B7852">
        <w:rPr>
          <w:rFonts w:ascii="Calibri" w:hAnsi="Calibri" w:cs="Calibri"/>
          <w:b/>
          <w:sz w:val="20"/>
          <w:szCs w:val="20"/>
        </w:rPr>
        <w:t xml:space="preserve">, </w:t>
      </w:r>
      <w:r w:rsidRPr="004B7852">
        <w:rPr>
          <w:rFonts w:ascii="Calibri" w:hAnsi="Calibri" w:cs="Calibri"/>
          <w:b/>
          <w:sz w:val="20"/>
          <w:szCs w:val="20"/>
        </w:rPr>
        <w:t xml:space="preserve">pravdivost </w:t>
      </w:r>
      <w:r w:rsidR="007C4062" w:rsidRPr="004B7852">
        <w:rPr>
          <w:rFonts w:ascii="Calibri" w:hAnsi="Calibri" w:cs="Calibri"/>
          <w:b/>
          <w:sz w:val="20"/>
          <w:szCs w:val="20"/>
        </w:rPr>
        <w:t xml:space="preserve">a věrohodnost </w:t>
      </w:r>
      <w:r w:rsidRPr="004B7852">
        <w:rPr>
          <w:rFonts w:ascii="Calibri" w:hAnsi="Calibri" w:cs="Calibri"/>
          <w:b/>
          <w:sz w:val="20"/>
          <w:szCs w:val="20"/>
        </w:rPr>
        <w:t xml:space="preserve">dominantních informací v rámci kritérií „Odborná úroveň“, „Identifikace a řízení rizik“ a „Přidaná hodnota“. </w:t>
      </w:r>
    </w:p>
    <w:p w:rsidR="00E5109D" w:rsidRPr="004B7852" w:rsidRDefault="00E5109D" w:rsidP="00E5109D">
      <w:pPr>
        <w:ind w:left="2483"/>
        <w:jc w:val="both"/>
        <w:rPr>
          <w:rFonts w:ascii="Calibri" w:hAnsi="Calibri" w:cs="Calibri"/>
          <w:sz w:val="20"/>
          <w:szCs w:val="20"/>
        </w:rPr>
      </w:pPr>
    </w:p>
    <w:p w:rsidR="00D90249" w:rsidRDefault="00176FE3" w:rsidP="001A3912">
      <w:pPr>
        <w:ind w:left="2410"/>
        <w:jc w:val="both"/>
        <w:rPr>
          <w:rFonts w:ascii="Calibri" w:hAnsi="Calibri" w:cs="Calibri"/>
          <w:sz w:val="20"/>
          <w:szCs w:val="20"/>
        </w:rPr>
      </w:pPr>
      <w:r w:rsidRPr="004B7852">
        <w:rPr>
          <w:rFonts w:ascii="Calibri" w:hAnsi="Calibri" w:cs="Calibri"/>
          <w:sz w:val="20"/>
          <w:szCs w:val="20"/>
        </w:rPr>
        <w:t>Pokud např. dodavatel navrhované opatření odůvodnil jeho použitím v jiném projektu</w:t>
      </w:r>
      <w:r w:rsidR="00E5109D" w:rsidRPr="004B7852">
        <w:rPr>
          <w:rFonts w:ascii="Calibri" w:hAnsi="Calibri" w:cs="Calibri"/>
          <w:sz w:val="20"/>
          <w:szCs w:val="20"/>
        </w:rPr>
        <w:t xml:space="preserve">, doloží potvrzení objednatele projektu nebo jeho kontaktní údaje, </w:t>
      </w:r>
      <w:r w:rsidRPr="004B7852">
        <w:rPr>
          <w:rFonts w:ascii="Calibri" w:hAnsi="Calibri" w:cs="Calibri"/>
          <w:sz w:val="20"/>
          <w:szCs w:val="20"/>
        </w:rPr>
        <w:t xml:space="preserve">pokud navrhované opatření odůvodnil certifikátem, který </w:t>
      </w:r>
      <w:r w:rsidR="00E5109D" w:rsidRPr="004B7852">
        <w:rPr>
          <w:rFonts w:ascii="Calibri" w:hAnsi="Calibri" w:cs="Calibri"/>
          <w:sz w:val="20"/>
          <w:szCs w:val="20"/>
        </w:rPr>
        <w:t>navrhovaným</w:t>
      </w:r>
      <w:r w:rsidRPr="004B7852">
        <w:rPr>
          <w:rFonts w:ascii="Calibri" w:hAnsi="Calibri" w:cs="Calibri"/>
          <w:sz w:val="20"/>
          <w:szCs w:val="20"/>
        </w:rPr>
        <w:t xml:space="preserve"> postupem získal, doloží daný certifikát,</w:t>
      </w:r>
      <w:r w:rsidR="00E5109D" w:rsidRPr="004B7852">
        <w:rPr>
          <w:rFonts w:ascii="Calibri" w:hAnsi="Calibri" w:cs="Calibri"/>
          <w:sz w:val="20"/>
          <w:szCs w:val="20"/>
        </w:rPr>
        <w:t xml:space="preserve"> </w:t>
      </w:r>
      <w:r w:rsidRPr="004B7852">
        <w:rPr>
          <w:rFonts w:ascii="Calibri" w:hAnsi="Calibri" w:cs="Calibri"/>
          <w:sz w:val="20"/>
          <w:szCs w:val="20"/>
        </w:rPr>
        <w:t>pokud navrhované opatření odůvodnil ekonomickým nebo časovým dopadem, doloží ekonomi</w:t>
      </w:r>
      <w:r w:rsidR="00E5109D" w:rsidRPr="004B7852">
        <w:rPr>
          <w:rFonts w:ascii="Calibri" w:hAnsi="Calibri" w:cs="Calibri"/>
          <w:sz w:val="20"/>
          <w:szCs w:val="20"/>
        </w:rPr>
        <w:t xml:space="preserve">ckou kalkulaci nebo harmonogram v podrobnostech potřebných pro </w:t>
      </w:r>
      <w:r w:rsidR="007C4062" w:rsidRPr="004B7852">
        <w:rPr>
          <w:rFonts w:ascii="Calibri" w:hAnsi="Calibri" w:cs="Calibri"/>
          <w:sz w:val="20"/>
          <w:szCs w:val="20"/>
        </w:rPr>
        <w:t xml:space="preserve">objektivní </w:t>
      </w:r>
      <w:r w:rsidR="00E5109D" w:rsidRPr="004B7852">
        <w:rPr>
          <w:rFonts w:ascii="Calibri" w:hAnsi="Calibri" w:cs="Calibri"/>
          <w:sz w:val="20"/>
          <w:szCs w:val="20"/>
        </w:rPr>
        <w:t xml:space="preserve">posouzení </w:t>
      </w:r>
      <w:r w:rsidR="007C4062" w:rsidRPr="004B7852">
        <w:rPr>
          <w:rFonts w:ascii="Calibri" w:hAnsi="Calibri" w:cs="Calibri"/>
          <w:sz w:val="20"/>
          <w:szCs w:val="20"/>
        </w:rPr>
        <w:t xml:space="preserve">realizovatelnosti </w:t>
      </w:r>
      <w:r w:rsidR="00E5109D" w:rsidRPr="004B7852">
        <w:rPr>
          <w:rFonts w:ascii="Calibri" w:hAnsi="Calibri" w:cs="Calibri"/>
          <w:sz w:val="20"/>
          <w:szCs w:val="20"/>
        </w:rPr>
        <w:t>ze strany zadavatele. Zadavatel potvrzuje, že v</w:t>
      </w:r>
      <w:r w:rsidRPr="004B7852">
        <w:rPr>
          <w:rFonts w:ascii="Calibri" w:hAnsi="Calibri" w:cs="Calibri"/>
          <w:sz w:val="20"/>
          <w:szCs w:val="20"/>
        </w:rPr>
        <w:t> úvahu přichází též další typy dokladů, a to dle věcného obsa</w:t>
      </w:r>
      <w:r w:rsidR="00E5109D" w:rsidRPr="004B7852">
        <w:rPr>
          <w:rFonts w:ascii="Calibri" w:hAnsi="Calibri" w:cs="Calibri"/>
          <w:sz w:val="20"/>
          <w:szCs w:val="20"/>
        </w:rPr>
        <w:t>hu nabídky vybraného dodavatele, který zadavatel nemůže předjímat.</w:t>
      </w:r>
      <w:r w:rsidR="00D90249">
        <w:rPr>
          <w:rFonts w:ascii="Calibri" w:hAnsi="Calibri" w:cs="Calibri"/>
          <w:sz w:val="20"/>
          <w:szCs w:val="20"/>
        </w:rPr>
        <w:t xml:space="preserve"> </w:t>
      </w:r>
    </w:p>
    <w:p w:rsidR="00D90249" w:rsidRDefault="00D90249" w:rsidP="001A3912">
      <w:pPr>
        <w:ind w:left="2410"/>
        <w:jc w:val="both"/>
        <w:rPr>
          <w:rFonts w:ascii="Calibri" w:hAnsi="Calibri" w:cs="Calibri"/>
          <w:sz w:val="20"/>
          <w:szCs w:val="20"/>
        </w:rPr>
      </w:pPr>
    </w:p>
    <w:p w:rsidR="00D90249" w:rsidRPr="00F83220" w:rsidRDefault="00D90249" w:rsidP="00227AF7">
      <w:pPr>
        <w:ind w:left="2410"/>
        <w:jc w:val="both"/>
        <w:rPr>
          <w:rFonts w:ascii="Calibri" w:hAnsi="Calibri" w:cs="Calibri"/>
          <w:sz w:val="20"/>
          <w:szCs w:val="20"/>
        </w:rPr>
      </w:pPr>
      <w:r w:rsidRPr="004B7852">
        <w:rPr>
          <w:rFonts w:ascii="Calibri" w:hAnsi="Calibri" w:cs="Calibri"/>
          <w:sz w:val="20"/>
          <w:szCs w:val="20"/>
        </w:rPr>
        <w:t>Pokud vybraný dodavatel nepředloží některý z dokladů uvedených či předpokládaných výše</w:t>
      </w:r>
      <w:r>
        <w:rPr>
          <w:rFonts w:ascii="Calibri" w:hAnsi="Calibri" w:cs="Calibri"/>
          <w:sz w:val="20"/>
          <w:szCs w:val="20"/>
        </w:rPr>
        <w:t xml:space="preserve">, resp. </w:t>
      </w:r>
      <w:r w:rsidRPr="004B7852">
        <w:rPr>
          <w:rFonts w:ascii="Calibri" w:hAnsi="Calibri" w:cs="Calibri"/>
          <w:sz w:val="20"/>
          <w:szCs w:val="20"/>
        </w:rPr>
        <w:t>z předloženého dokladu nebude vyplývat správnost a/nebo pravdivost a/nebo věrohodnost všech dominantních informací uvedených vybraným dodavatelem v rámci kritérií „Odborná úroveň“, „Identifikace a řízení rizik“ a „Přidaná hodnota“</w:t>
      </w:r>
      <w:r w:rsidR="00227AF7">
        <w:rPr>
          <w:rFonts w:ascii="Calibri" w:hAnsi="Calibri" w:cs="Calibri"/>
          <w:sz w:val="20"/>
          <w:szCs w:val="20"/>
        </w:rPr>
        <w:t xml:space="preserve">, </w:t>
      </w:r>
      <w:r w:rsidRPr="004B7852">
        <w:rPr>
          <w:rFonts w:ascii="Calibri" w:hAnsi="Calibri" w:cs="Calibri"/>
          <w:sz w:val="20"/>
          <w:szCs w:val="20"/>
        </w:rPr>
        <w:t>zadavatel rozhodne o vyloučení vybraného dodavatele a vyhrazuje si právo uzavřít smlouvu s dodavatelem, který se umístil jako další v pořadí.</w:t>
      </w:r>
    </w:p>
    <w:p w:rsidR="00D90249" w:rsidRPr="00E5109D" w:rsidRDefault="00D90249" w:rsidP="00D90249">
      <w:pPr>
        <w:ind w:left="2483"/>
        <w:jc w:val="both"/>
        <w:rPr>
          <w:rFonts w:ascii="Calibri" w:hAnsi="Calibri" w:cs="Calibri"/>
          <w:i/>
          <w:sz w:val="20"/>
          <w:szCs w:val="20"/>
        </w:rPr>
      </w:pPr>
    </w:p>
    <w:p w:rsidR="00D90249" w:rsidRPr="004B7852" w:rsidRDefault="00D90249" w:rsidP="00D90249">
      <w:pPr>
        <w:ind w:left="1418" w:hanging="709"/>
        <w:jc w:val="both"/>
        <w:rPr>
          <w:rFonts w:ascii="Calibri" w:hAnsi="Calibri" w:cs="Calibri"/>
          <w:sz w:val="20"/>
          <w:szCs w:val="20"/>
        </w:rPr>
      </w:pPr>
      <w:r>
        <w:rPr>
          <w:rFonts w:ascii="Calibri" w:hAnsi="Calibri" w:cs="Calibri"/>
          <w:sz w:val="20"/>
          <w:szCs w:val="20"/>
        </w:rPr>
        <w:t xml:space="preserve">18.8 </w:t>
      </w:r>
      <w:r>
        <w:rPr>
          <w:rFonts w:ascii="Calibri" w:hAnsi="Calibri" w:cs="Calibri"/>
          <w:sz w:val="20"/>
          <w:szCs w:val="20"/>
        </w:rPr>
        <w:tab/>
        <w:t>Zadavatel po poskytnutí výše uvedené součinnosti oznámí výběr nejvhodnější nabídky. Zadavatel následně vyzve vybraného dodavatele k poskytnutí další součinnosti před uzavřením smlouvy vyplývající ze specifik použité metody hodnocení. Vybraný dodavatel v návaznosti na tuto výzvu bude povinen předložit:</w:t>
      </w:r>
    </w:p>
    <w:p w:rsidR="00176FE3" w:rsidRPr="004B7852" w:rsidRDefault="00176FE3" w:rsidP="00176FE3">
      <w:pPr>
        <w:ind w:left="2483"/>
        <w:jc w:val="both"/>
        <w:rPr>
          <w:rFonts w:ascii="Calibri" w:hAnsi="Calibri" w:cs="Calibri"/>
          <w:sz w:val="20"/>
          <w:szCs w:val="20"/>
        </w:rPr>
      </w:pPr>
    </w:p>
    <w:p w:rsidR="008C23AA" w:rsidRPr="004B7852" w:rsidRDefault="00480851" w:rsidP="00823C7D">
      <w:pPr>
        <w:numPr>
          <w:ilvl w:val="0"/>
          <w:numId w:val="31"/>
        </w:numPr>
        <w:ind w:left="2410" w:hanging="283"/>
        <w:jc w:val="both"/>
        <w:rPr>
          <w:rFonts w:ascii="Calibri" w:hAnsi="Calibri" w:cs="Calibri"/>
          <w:b/>
          <w:sz w:val="20"/>
          <w:szCs w:val="20"/>
        </w:rPr>
      </w:pPr>
      <w:r w:rsidRPr="004B7852">
        <w:rPr>
          <w:rFonts w:ascii="Calibri" w:hAnsi="Calibri" w:cs="Calibri"/>
          <w:b/>
          <w:sz w:val="20"/>
          <w:szCs w:val="20"/>
        </w:rPr>
        <w:t>technické upřesnění</w:t>
      </w:r>
      <w:r w:rsidR="008C23AA" w:rsidRPr="004B7852">
        <w:rPr>
          <w:rFonts w:ascii="Calibri" w:hAnsi="Calibri" w:cs="Calibri"/>
          <w:b/>
          <w:sz w:val="20"/>
          <w:szCs w:val="20"/>
        </w:rPr>
        <w:t xml:space="preserve"> návrhů a opatření pro naplnění projektových cílů v rámci kritéria „Odborná úroveň“, a to v podrobnostech objektivně potřebných pro posouzení věcné a technické realizovatelnosti zadavatelem či nezávislou třetí stranou (stane se součástí Smlouvy o dílo),</w:t>
      </w:r>
    </w:p>
    <w:p w:rsidR="008C23AA" w:rsidRPr="004B7852" w:rsidRDefault="008C23AA" w:rsidP="008C23AA">
      <w:pPr>
        <w:ind w:left="2410"/>
        <w:jc w:val="both"/>
        <w:rPr>
          <w:rFonts w:ascii="Calibri" w:hAnsi="Calibri" w:cs="Calibri"/>
          <w:sz w:val="20"/>
          <w:szCs w:val="20"/>
        </w:rPr>
      </w:pPr>
    </w:p>
    <w:p w:rsidR="008C23AA" w:rsidRPr="004B7852" w:rsidRDefault="00AC6C57" w:rsidP="00823C7D">
      <w:pPr>
        <w:numPr>
          <w:ilvl w:val="0"/>
          <w:numId w:val="31"/>
        </w:numPr>
        <w:ind w:left="2410" w:hanging="283"/>
        <w:jc w:val="both"/>
        <w:rPr>
          <w:rFonts w:ascii="Calibri" w:hAnsi="Calibri" w:cs="Calibri"/>
          <w:b/>
          <w:sz w:val="20"/>
          <w:szCs w:val="20"/>
        </w:rPr>
      </w:pPr>
      <w:r w:rsidRPr="004B7852">
        <w:rPr>
          <w:rFonts w:ascii="Calibri" w:hAnsi="Calibri" w:cs="Calibri"/>
          <w:b/>
          <w:sz w:val="20"/>
          <w:szCs w:val="20"/>
        </w:rPr>
        <w:t>technické upřesnění</w:t>
      </w:r>
      <w:r w:rsidR="008C23AA" w:rsidRPr="004B7852">
        <w:rPr>
          <w:rFonts w:ascii="Calibri" w:hAnsi="Calibri" w:cs="Calibri"/>
          <w:b/>
          <w:sz w:val="20"/>
          <w:szCs w:val="20"/>
        </w:rPr>
        <w:t xml:space="preserve"> návrhů a opatření pro řízení rizik v rámci kritéria „Identifikace a řízení rizik“, a to v podrobnostech objektivně potřebných pro </w:t>
      </w:r>
      <w:r w:rsidR="008C23AA" w:rsidRPr="004B7852">
        <w:rPr>
          <w:rFonts w:ascii="Calibri" w:hAnsi="Calibri" w:cs="Calibri"/>
          <w:b/>
          <w:sz w:val="20"/>
          <w:szCs w:val="20"/>
        </w:rPr>
        <w:lastRenderedPageBreak/>
        <w:t>posouzení věcné a technické realizovatelnosti zadavatelem či nezávislou třetí stranou (stane se součástí Smlouvy o dílo),</w:t>
      </w:r>
    </w:p>
    <w:p w:rsidR="008C23AA" w:rsidRPr="004B7852" w:rsidRDefault="008C23AA" w:rsidP="008C23AA">
      <w:pPr>
        <w:pStyle w:val="Odstavecseseznamem"/>
        <w:rPr>
          <w:rFonts w:ascii="Calibri" w:hAnsi="Calibri" w:cs="Calibri"/>
          <w:sz w:val="20"/>
          <w:szCs w:val="20"/>
        </w:rPr>
      </w:pPr>
    </w:p>
    <w:p w:rsidR="008C23AA" w:rsidRPr="004B7852" w:rsidRDefault="00AC6C57" w:rsidP="00823C7D">
      <w:pPr>
        <w:numPr>
          <w:ilvl w:val="0"/>
          <w:numId w:val="31"/>
        </w:numPr>
        <w:ind w:left="2410" w:hanging="283"/>
        <w:jc w:val="both"/>
        <w:rPr>
          <w:rFonts w:ascii="Calibri" w:hAnsi="Calibri" w:cs="Calibri"/>
          <w:b/>
          <w:sz w:val="20"/>
          <w:szCs w:val="20"/>
        </w:rPr>
      </w:pPr>
      <w:r w:rsidRPr="004B7852">
        <w:rPr>
          <w:rFonts w:ascii="Calibri" w:hAnsi="Calibri" w:cs="Calibri"/>
          <w:b/>
          <w:sz w:val="20"/>
          <w:szCs w:val="20"/>
        </w:rPr>
        <w:t>technické upřesnění</w:t>
      </w:r>
      <w:r w:rsidR="008C23AA" w:rsidRPr="004B7852">
        <w:rPr>
          <w:rFonts w:ascii="Calibri" w:hAnsi="Calibri" w:cs="Calibri"/>
          <w:b/>
          <w:sz w:val="20"/>
          <w:szCs w:val="20"/>
        </w:rPr>
        <w:t xml:space="preserve"> dodatečných plnění v rámci kritéria „Přidaná hodnota“, a to v podrobnostech objektivně potřebných pro posouzení věcné a technické realizovatelnosti zadavatelem či nezávislou třetí stranou (stane se součástí Smlouvy o dílo),</w:t>
      </w:r>
    </w:p>
    <w:p w:rsidR="008C23AA" w:rsidRPr="004B7852" w:rsidRDefault="008C23AA" w:rsidP="008C23AA">
      <w:pPr>
        <w:ind w:left="2410"/>
        <w:jc w:val="both"/>
        <w:rPr>
          <w:rFonts w:ascii="Calibri" w:hAnsi="Calibri" w:cs="Calibri"/>
          <w:sz w:val="20"/>
          <w:szCs w:val="20"/>
        </w:rPr>
      </w:pPr>
    </w:p>
    <w:p w:rsidR="00176FE3" w:rsidRPr="004B7852" w:rsidRDefault="00176FE3" w:rsidP="00823C7D">
      <w:pPr>
        <w:numPr>
          <w:ilvl w:val="0"/>
          <w:numId w:val="31"/>
        </w:numPr>
        <w:ind w:left="2410" w:hanging="283"/>
        <w:jc w:val="both"/>
        <w:rPr>
          <w:rFonts w:ascii="Calibri" w:hAnsi="Calibri" w:cs="Calibri"/>
          <w:b/>
          <w:sz w:val="20"/>
          <w:szCs w:val="20"/>
        </w:rPr>
      </w:pPr>
      <w:r w:rsidRPr="004B7852">
        <w:rPr>
          <w:rFonts w:ascii="Calibri" w:hAnsi="Calibri" w:cs="Calibri"/>
          <w:b/>
          <w:sz w:val="20"/>
          <w:szCs w:val="20"/>
        </w:rPr>
        <w:t>shrnutí, které bude obsahovat podrobný popis činností, které nejsou předmětem plnění vybraného dodavatele,</w:t>
      </w:r>
    </w:p>
    <w:p w:rsidR="00176FE3" w:rsidRPr="004B7852" w:rsidRDefault="00176FE3" w:rsidP="00176FE3">
      <w:pPr>
        <w:jc w:val="both"/>
        <w:rPr>
          <w:rFonts w:ascii="Calibri" w:hAnsi="Calibri" w:cs="Calibri"/>
          <w:b/>
          <w:sz w:val="20"/>
          <w:szCs w:val="20"/>
        </w:rPr>
      </w:pPr>
    </w:p>
    <w:p w:rsidR="00176FE3" w:rsidRPr="004B7852" w:rsidRDefault="00176FE3" w:rsidP="00823C7D">
      <w:pPr>
        <w:numPr>
          <w:ilvl w:val="0"/>
          <w:numId w:val="31"/>
        </w:numPr>
        <w:ind w:left="2410" w:hanging="283"/>
        <w:jc w:val="both"/>
        <w:rPr>
          <w:rFonts w:ascii="Calibri" w:hAnsi="Calibri" w:cs="Calibri"/>
          <w:b/>
          <w:sz w:val="20"/>
          <w:szCs w:val="20"/>
        </w:rPr>
      </w:pPr>
      <w:r w:rsidRPr="004B7852">
        <w:rPr>
          <w:rFonts w:ascii="Calibri" w:hAnsi="Calibri" w:cs="Calibri"/>
          <w:b/>
          <w:sz w:val="20"/>
          <w:szCs w:val="20"/>
        </w:rPr>
        <w:t>har</w:t>
      </w:r>
      <w:r w:rsidR="00F83220" w:rsidRPr="004B7852">
        <w:rPr>
          <w:rFonts w:ascii="Calibri" w:hAnsi="Calibri" w:cs="Calibri"/>
          <w:b/>
          <w:sz w:val="20"/>
          <w:szCs w:val="20"/>
        </w:rPr>
        <w:t>monogram plnění veřejné zakázky</w:t>
      </w:r>
      <w:r w:rsidRPr="004B7852">
        <w:rPr>
          <w:rFonts w:ascii="Calibri" w:hAnsi="Calibri" w:cs="Calibri"/>
          <w:b/>
          <w:sz w:val="20"/>
          <w:szCs w:val="20"/>
        </w:rPr>
        <w:t>,</w:t>
      </w:r>
    </w:p>
    <w:p w:rsidR="00176FE3" w:rsidRPr="004B7852" w:rsidRDefault="00176FE3" w:rsidP="00176FE3">
      <w:pPr>
        <w:pStyle w:val="Odstavecseseznamem"/>
        <w:rPr>
          <w:rFonts w:ascii="Calibri" w:hAnsi="Calibri" w:cs="Calibri"/>
          <w:sz w:val="20"/>
          <w:szCs w:val="20"/>
        </w:rPr>
      </w:pPr>
    </w:p>
    <w:p w:rsidR="00176FE3" w:rsidRPr="004B7852" w:rsidRDefault="00176FE3" w:rsidP="00823C7D">
      <w:pPr>
        <w:numPr>
          <w:ilvl w:val="0"/>
          <w:numId w:val="31"/>
        </w:numPr>
        <w:ind w:left="2410" w:hanging="283"/>
        <w:jc w:val="both"/>
        <w:rPr>
          <w:rFonts w:ascii="Calibri" w:hAnsi="Calibri" w:cs="Calibri"/>
          <w:sz w:val="20"/>
          <w:szCs w:val="20"/>
        </w:rPr>
      </w:pPr>
      <w:r w:rsidRPr="004B7852">
        <w:rPr>
          <w:rFonts w:ascii="Calibri" w:hAnsi="Calibri" w:cs="Calibri"/>
          <w:sz w:val="20"/>
          <w:szCs w:val="20"/>
        </w:rPr>
        <w:t>dokument, ve kterém vybraný dodavatel popíše mechanismus sledování řádného a včasného pln</w:t>
      </w:r>
      <w:r w:rsidR="008C23AA" w:rsidRPr="004B7852">
        <w:rPr>
          <w:rFonts w:ascii="Calibri" w:hAnsi="Calibri" w:cs="Calibri"/>
          <w:sz w:val="20"/>
          <w:szCs w:val="20"/>
        </w:rPr>
        <w:t>ění veřejné zakázky</w:t>
      </w:r>
      <w:r w:rsidR="007C4062" w:rsidRPr="004B7852">
        <w:rPr>
          <w:rFonts w:ascii="Calibri" w:hAnsi="Calibri" w:cs="Calibri"/>
          <w:sz w:val="20"/>
          <w:szCs w:val="20"/>
        </w:rPr>
        <w:t xml:space="preserve"> tak,</w:t>
      </w:r>
      <w:r w:rsidR="00AC6C57" w:rsidRPr="004B7852">
        <w:rPr>
          <w:rFonts w:ascii="Calibri" w:hAnsi="Calibri"/>
          <w:sz w:val="20"/>
        </w:rPr>
        <w:t xml:space="preserve"> aby zadavatel mohl na základě výstupů dodavatele zahájit</w:t>
      </w:r>
      <w:r w:rsidR="00AC6C57" w:rsidRPr="004B7852">
        <w:rPr>
          <w:rFonts w:ascii="Calibri" w:hAnsi="Calibri" w:cs="Calibri"/>
          <w:sz w:val="20"/>
          <w:szCs w:val="20"/>
        </w:rPr>
        <w:t xml:space="preserve"> </w:t>
      </w:r>
      <w:r w:rsidR="00594CF3">
        <w:rPr>
          <w:rFonts w:ascii="Calibri" w:hAnsi="Calibri" w:cs="Calibri"/>
          <w:sz w:val="20"/>
          <w:szCs w:val="20"/>
        </w:rPr>
        <w:t xml:space="preserve">rozhodovací procesy dle projektového cíle č. 3. </w:t>
      </w:r>
    </w:p>
    <w:p w:rsidR="008C23AA" w:rsidRPr="004B7852" w:rsidRDefault="008C23AA" w:rsidP="008C23AA">
      <w:pPr>
        <w:pStyle w:val="Odstavecseseznamem"/>
        <w:rPr>
          <w:rFonts w:ascii="Calibri" w:hAnsi="Calibri" w:cs="Calibri"/>
          <w:sz w:val="20"/>
          <w:szCs w:val="20"/>
        </w:rPr>
      </w:pPr>
    </w:p>
    <w:p w:rsidR="00E5109D" w:rsidRPr="004B7852" w:rsidRDefault="002206F3" w:rsidP="00176FE3">
      <w:pPr>
        <w:ind w:left="1418"/>
        <w:jc w:val="both"/>
        <w:rPr>
          <w:rFonts w:ascii="Calibri" w:hAnsi="Calibri" w:cs="Calibri"/>
          <w:sz w:val="20"/>
          <w:szCs w:val="20"/>
        </w:rPr>
      </w:pPr>
      <w:r w:rsidRPr="004B7852">
        <w:rPr>
          <w:rFonts w:ascii="Calibri" w:hAnsi="Calibri" w:cs="Calibri"/>
          <w:sz w:val="20"/>
          <w:szCs w:val="20"/>
        </w:rPr>
        <w:t>Výše uvedené</w:t>
      </w:r>
      <w:r w:rsidR="00176FE3" w:rsidRPr="004B7852">
        <w:rPr>
          <w:rFonts w:ascii="Calibri" w:hAnsi="Calibri" w:cs="Calibri"/>
          <w:sz w:val="20"/>
          <w:szCs w:val="20"/>
        </w:rPr>
        <w:t xml:space="preserve"> doklady budou podléhat jednomu kolu připomínek ze strany zadavatele</w:t>
      </w:r>
      <w:r w:rsidR="008C23AA" w:rsidRPr="004B7852">
        <w:rPr>
          <w:rFonts w:ascii="Calibri" w:hAnsi="Calibri" w:cs="Calibri"/>
          <w:sz w:val="20"/>
          <w:szCs w:val="20"/>
        </w:rPr>
        <w:t xml:space="preserve"> nebo jím určené třetí strany</w:t>
      </w:r>
      <w:r w:rsidR="00176FE3" w:rsidRPr="004B7852">
        <w:rPr>
          <w:rFonts w:ascii="Calibri" w:hAnsi="Calibri" w:cs="Calibri"/>
          <w:sz w:val="20"/>
          <w:szCs w:val="20"/>
        </w:rPr>
        <w:t>. Pokud doklady ani po tomto kole přip</w:t>
      </w:r>
      <w:r w:rsidR="00E5109D" w:rsidRPr="004B7852">
        <w:rPr>
          <w:rFonts w:ascii="Calibri" w:hAnsi="Calibri" w:cs="Calibri"/>
          <w:sz w:val="20"/>
          <w:szCs w:val="20"/>
        </w:rPr>
        <w:t xml:space="preserve">omínek zadavatele nebudou úplné, tj. </w:t>
      </w:r>
    </w:p>
    <w:p w:rsidR="00E5109D" w:rsidRPr="004B7852" w:rsidRDefault="00E5109D" w:rsidP="00176FE3">
      <w:pPr>
        <w:ind w:left="1418"/>
        <w:jc w:val="both"/>
        <w:rPr>
          <w:rFonts w:ascii="Calibri" w:hAnsi="Calibri" w:cs="Calibri"/>
          <w:sz w:val="20"/>
          <w:szCs w:val="20"/>
        </w:rPr>
      </w:pPr>
    </w:p>
    <w:p w:rsidR="00E5109D" w:rsidRPr="004B7852" w:rsidRDefault="00176FE3" w:rsidP="00823C7D">
      <w:pPr>
        <w:numPr>
          <w:ilvl w:val="0"/>
          <w:numId w:val="31"/>
        </w:numPr>
        <w:tabs>
          <w:tab w:val="left" w:pos="2410"/>
        </w:tabs>
        <w:ind w:left="2410"/>
        <w:jc w:val="both"/>
        <w:rPr>
          <w:rFonts w:ascii="Calibri" w:hAnsi="Calibri" w:cs="Calibri"/>
          <w:sz w:val="20"/>
          <w:szCs w:val="20"/>
        </w:rPr>
      </w:pPr>
      <w:r w:rsidRPr="004B7852">
        <w:rPr>
          <w:rFonts w:ascii="Calibri" w:hAnsi="Calibri" w:cs="Calibri"/>
          <w:sz w:val="20"/>
          <w:szCs w:val="20"/>
        </w:rPr>
        <w:t xml:space="preserve">vybraný dodavatel nepředloží některý z dokladů </w:t>
      </w:r>
      <w:r w:rsidR="00E5109D" w:rsidRPr="004B7852">
        <w:rPr>
          <w:rFonts w:ascii="Calibri" w:hAnsi="Calibri" w:cs="Calibri"/>
          <w:sz w:val="20"/>
          <w:szCs w:val="20"/>
        </w:rPr>
        <w:t>uvedených či předpokládaných výše</w:t>
      </w:r>
      <w:r w:rsidRPr="004B7852">
        <w:rPr>
          <w:rFonts w:ascii="Calibri" w:hAnsi="Calibri" w:cs="Calibri"/>
          <w:sz w:val="20"/>
          <w:szCs w:val="20"/>
        </w:rPr>
        <w:t xml:space="preserve">, </w:t>
      </w:r>
    </w:p>
    <w:p w:rsidR="002C3C40" w:rsidRPr="004B7852" w:rsidRDefault="002C3C40" w:rsidP="002C3C40">
      <w:pPr>
        <w:pStyle w:val="Odstavecseseznamem"/>
        <w:rPr>
          <w:rFonts w:ascii="Calibri" w:hAnsi="Calibri" w:cs="Calibri"/>
          <w:sz w:val="20"/>
          <w:szCs w:val="20"/>
        </w:rPr>
      </w:pPr>
    </w:p>
    <w:p w:rsidR="002C3C40" w:rsidRPr="004B7852" w:rsidRDefault="002C3C40" w:rsidP="00823C7D">
      <w:pPr>
        <w:numPr>
          <w:ilvl w:val="0"/>
          <w:numId w:val="31"/>
        </w:numPr>
        <w:tabs>
          <w:tab w:val="left" w:pos="2410"/>
        </w:tabs>
        <w:ind w:left="2410"/>
        <w:jc w:val="both"/>
        <w:rPr>
          <w:rFonts w:ascii="Calibri" w:hAnsi="Calibri" w:cs="Calibri"/>
          <w:sz w:val="20"/>
          <w:szCs w:val="20"/>
        </w:rPr>
      </w:pPr>
      <w:r w:rsidRPr="004B7852">
        <w:rPr>
          <w:rFonts w:ascii="Calibri" w:hAnsi="Calibri" w:cs="Calibri"/>
          <w:sz w:val="20"/>
          <w:szCs w:val="20"/>
        </w:rPr>
        <w:t xml:space="preserve">z předloženého dokladu nebude vyplývat objektivní časová realizovatelnost </w:t>
      </w:r>
      <w:r w:rsidR="002206F3" w:rsidRPr="004B7852">
        <w:rPr>
          <w:rFonts w:ascii="Calibri" w:hAnsi="Calibri" w:cs="Calibri"/>
          <w:sz w:val="20"/>
          <w:szCs w:val="20"/>
        </w:rPr>
        <w:t>všech</w:t>
      </w:r>
      <w:r w:rsidRPr="004B7852">
        <w:rPr>
          <w:rFonts w:ascii="Calibri" w:hAnsi="Calibri" w:cs="Calibri"/>
          <w:sz w:val="20"/>
          <w:szCs w:val="20"/>
        </w:rPr>
        <w:t xml:space="preserve"> návrh</w:t>
      </w:r>
      <w:r w:rsidR="002206F3" w:rsidRPr="004B7852">
        <w:rPr>
          <w:rFonts w:ascii="Calibri" w:hAnsi="Calibri" w:cs="Calibri"/>
          <w:sz w:val="20"/>
          <w:szCs w:val="20"/>
        </w:rPr>
        <w:t>ů</w:t>
      </w:r>
      <w:r w:rsidR="00AA0A2D">
        <w:rPr>
          <w:rFonts w:ascii="Calibri" w:hAnsi="Calibri" w:cs="Calibri"/>
          <w:sz w:val="20"/>
          <w:szCs w:val="20"/>
        </w:rPr>
        <w:t xml:space="preserve"> a </w:t>
      </w:r>
      <w:r w:rsidRPr="004B7852">
        <w:rPr>
          <w:rFonts w:ascii="Calibri" w:hAnsi="Calibri" w:cs="Calibri"/>
          <w:sz w:val="20"/>
          <w:szCs w:val="20"/>
        </w:rPr>
        <w:t xml:space="preserve">opatření uvedených vybraným dodavatelem v rámci kritérií „Odborná úroveň“, „Identifikace a řízení rizik“ a „Přidaná hodnota“ </w:t>
      </w:r>
    </w:p>
    <w:p w:rsidR="002C3C40" w:rsidRPr="004B7852" w:rsidRDefault="002C3C40" w:rsidP="002C3C40">
      <w:pPr>
        <w:pStyle w:val="Odstavecseseznamem"/>
        <w:rPr>
          <w:rFonts w:ascii="Calibri" w:hAnsi="Calibri" w:cs="Calibri"/>
          <w:sz w:val="20"/>
          <w:szCs w:val="20"/>
        </w:rPr>
      </w:pPr>
    </w:p>
    <w:p w:rsidR="002C3C40" w:rsidRPr="004B7852" w:rsidRDefault="002C3C40" w:rsidP="00823C7D">
      <w:pPr>
        <w:numPr>
          <w:ilvl w:val="0"/>
          <w:numId w:val="31"/>
        </w:numPr>
        <w:tabs>
          <w:tab w:val="left" w:pos="2410"/>
        </w:tabs>
        <w:ind w:left="2410"/>
        <w:jc w:val="both"/>
        <w:rPr>
          <w:rFonts w:ascii="Calibri" w:hAnsi="Calibri" w:cs="Calibri"/>
          <w:sz w:val="20"/>
          <w:szCs w:val="20"/>
        </w:rPr>
      </w:pPr>
      <w:r w:rsidRPr="004B7852">
        <w:rPr>
          <w:rFonts w:ascii="Calibri" w:hAnsi="Calibri" w:cs="Calibri"/>
          <w:sz w:val="20"/>
          <w:szCs w:val="20"/>
        </w:rPr>
        <w:t xml:space="preserve">z předloženého dokladu nebude vyplývat objektivní finanční realizovatelnost </w:t>
      </w:r>
      <w:r w:rsidR="002206F3" w:rsidRPr="004B7852">
        <w:rPr>
          <w:rFonts w:ascii="Calibri" w:hAnsi="Calibri" w:cs="Calibri"/>
          <w:sz w:val="20"/>
          <w:szCs w:val="20"/>
        </w:rPr>
        <w:t>všech</w:t>
      </w:r>
      <w:r w:rsidRPr="004B7852">
        <w:rPr>
          <w:rFonts w:ascii="Calibri" w:hAnsi="Calibri" w:cs="Calibri"/>
          <w:sz w:val="20"/>
          <w:szCs w:val="20"/>
        </w:rPr>
        <w:t xml:space="preserve"> návrh</w:t>
      </w:r>
      <w:r w:rsidR="002206F3" w:rsidRPr="004B7852">
        <w:rPr>
          <w:rFonts w:ascii="Calibri" w:hAnsi="Calibri" w:cs="Calibri"/>
          <w:sz w:val="20"/>
          <w:szCs w:val="20"/>
        </w:rPr>
        <w:t>ů</w:t>
      </w:r>
      <w:r w:rsidR="00AA0A2D">
        <w:rPr>
          <w:rFonts w:ascii="Calibri" w:hAnsi="Calibri" w:cs="Calibri"/>
          <w:sz w:val="20"/>
          <w:szCs w:val="20"/>
        </w:rPr>
        <w:t xml:space="preserve"> a </w:t>
      </w:r>
      <w:r w:rsidRPr="004B7852">
        <w:rPr>
          <w:rFonts w:ascii="Calibri" w:hAnsi="Calibri" w:cs="Calibri"/>
          <w:sz w:val="20"/>
          <w:szCs w:val="20"/>
        </w:rPr>
        <w:t>opatření uvedených vybraným dodavatelem v rámci kritérií „Odborná úroveň“, „Identifikace a řízení rizik“ a „Přidaná hodnota“</w:t>
      </w:r>
    </w:p>
    <w:p w:rsidR="002C3C40" w:rsidRPr="004B7852" w:rsidRDefault="002C3C40" w:rsidP="002C3C40">
      <w:pPr>
        <w:pStyle w:val="Odstavecseseznamem"/>
        <w:rPr>
          <w:rFonts w:ascii="Calibri" w:hAnsi="Calibri" w:cs="Calibri"/>
          <w:sz w:val="20"/>
          <w:szCs w:val="20"/>
        </w:rPr>
      </w:pPr>
    </w:p>
    <w:p w:rsidR="002C3C40" w:rsidRPr="004B7852" w:rsidRDefault="002C3C40" w:rsidP="00823C7D">
      <w:pPr>
        <w:numPr>
          <w:ilvl w:val="0"/>
          <w:numId w:val="31"/>
        </w:numPr>
        <w:tabs>
          <w:tab w:val="left" w:pos="2410"/>
        </w:tabs>
        <w:ind w:left="2410"/>
        <w:jc w:val="both"/>
        <w:rPr>
          <w:rFonts w:ascii="Calibri" w:hAnsi="Calibri" w:cs="Calibri"/>
          <w:sz w:val="20"/>
          <w:szCs w:val="20"/>
        </w:rPr>
      </w:pPr>
      <w:r w:rsidRPr="004B7852">
        <w:rPr>
          <w:rFonts w:ascii="Calibri" w:hAnsi="Calibri" w:cs="Calibri"/>
          <w:sz w:val="20"/>
          <w:szCs w:val="20"/>
        </w:rPr>
        <w:t xml:space="preserve">z předloženého dokladu nebude vyplývat objektivní věcně technická realizovatelnost </w:t>
      </w:r>
      <w:r w:rsidR="002206F3" w:rsidRPr="004B7852">
        <w:rPr>
          <w:rFonts w:ascii="Calibri" w:hAnsi="Calibri" w:cs="Calibri"/>
          <w:sz w:val="20"/>
          <w:szCs w:val="20"/>
        </w:rPr>
        <w:t xml:space="preserve">všech </w:t>
      </w:r>
      <w:r w:rsidRPr="004B7852">
        <w:rPr>
          <w:rFonts w:ascii="Calibri" w:hAnsi="Calibri" w:cs="Calibri"/>
          <w:sz w:val="20"/>
          <w:szCs w:val="20"/>
        </w:rPr>
        <w:t>návrh</w:t>
      </w:r>
      <w:r w:rsidR="002206F3" w:rsidRPr="004B7852">
        <w:rPr>
          <w:rFonts w:ascii="Calibri" w:hAnsi="Calibri" w:cs="Calibri"/>
          <w:sz w:val="20"/>
          <w:szCs w:val="20"/>
        </w:rPr>
        <w:t>ů</w:t>
      </w:r>
      <w:r w:rsidR="00AA0A2D">
        <w:rPr>
          <w:rFonts w:ascii="Calibri" w:hAnsi="Calibri" w:cs="Calibri"/>
          <w:sz w:val="20"/>
          <w:szCs w:val="20"/>
        </w:rPr>
        <w:t xml:space="preserve"> a </w:t>
      </w:r>
      <w:r w:rsidRPr="004B7852">
        <w:rPr>
          <w:rFonts w:ascii="Calibri" w:hAnsi="Calibri" w:cs="Calibri"/>
          <w:sz w:val="20"/>
          <w:szCs w:val="20"/>
        </w:rPr>
        <w:t>opatření uvedených vybraným dodavatelem v rámci kritérií „Odborná úroveň“, „Identifikace a řízení rizik“ a „Přidaná hodnota“</w:t>
      </w:r>
    </w:p>
    <w:p w:rsidR="002C3C40" w:rsidRPr="004B7852" w:rsidRDefault="002C3C40" w:rsidP="002C3C40">
      <w:pPr>
        <w:pStyle w:val="Odstavecseseznamem"/>
        <w:rPr>
          <w:rFonts w:ascii="Calibri" w:hAnsi="Calibri" w:cs="Calibri"/>
          <w:sz w:val="20"/>
          <w:szCs w:val="20"/>
        </w:rPr>
      </w:pPr>
    </w:p>
    <w:p w:rsidR="00E5109D" w:rsidRPr="004B7852" w:rsidRDefault="00176FE3" w:rsidP="00823C7D">
      <w:pPr>
        <w:numPr>
          <w:ilvl w:val="0"/>
          <w:numId w:val="31"/>
        </w:numPr>
        <w:tabs>
          <w:tab w:val="left" w:pos="2410"/>
        </w:tabs>
        <w:ind w:left="2410"/>
        <w:jc w:val="both"/>
        <w:rPr>
          <w:rFonts w:ascii="Calibri" w:hAnsi="Calibri" w:cs="Calibri"/>
          <w:sz w:val="20"/>
          <w:szCs w:val="20"/>
        </w:rPr>
      </w:pPr>
      <w:r w:rsidRPr="004B7852">
        <w:rPr>
          <w:rFonts w:ascii="Calibri" w:hAnsi="Calibri" w:cs="Calibri"/>
          <w:sz w:val="20"/>
          <w:szCs w:val="20"/>
        </w:rPr>
        <w:t>z předloženého dokladu bude zřejmé, že součástí předmětu plnění vybraného dodavatele</w:t>
      </w:r>
      <w:r w:rsidR="005D0066" w:rsidRPr="004B7852">
        <w:rPr>
          <w:rFonts w:ascii="Calibri" w:hAnsi="Calibri" w:cs="Calibri"/>
          <w:sz w:val="20"/>
          <w:szCs w:val="20"/>
        </w:rPr>
        <w:t xml:space="preserve"> nejsou činnosti zadavatelem závazně požadované</w:t>
      </w:r>
      <w:r w:rsidR="00E5109D" w:rsidRPr="004B7852">
        <w:rPr>
          <w:rFonts w:ascii="Calibri" w:hAnsi="Calibri" w:cs="Calibri"/>
          <w:sz w:val="20"/>
          <w:szCs w:val="20"/>
        </w:rPr>
        <w:t xml:space="preserve"> dle této zadávací dokumentace</w:t>
      </w:r>
      <w:r w:rsidR="005D0066" w:rsidRPr="004B7852">
        <w:rPr>
          <w:rFonts w:ascii="Calibri" w:hAnsi="Calibri" w:cs="Calibri"/>
          <w:sz w:val="20"/>
          <w:szCs w:val="20"/>
        </w:rPr>
        <w:t xml:space="preserve">, </w:t>
      </w:r>
    </w:p>
    <w:p w:rsidR="00E5109D" w:rsidRPr="004B7852" w:rsidRDefault="00E5109D" w:rsidP="00E5109D">
      <w:pPr>
        <w:pStyle w:val="Odstavecseseznamem"/>
        <w:rPr>
          <w:rFonts w:ascii="Calibri" w:hAnsi="Calibri" w:cs="Calibri"/>
          <w:sz w:val="20"/>
          <w:szCs w:val="20"/>
        </w:rPr>
      </w:pPr>
    </w:p>
    <w:p w:rsidR="00176FE3" w:rsidRPr="00F83220" w:rsidRDefault="005D0066" w:rsidP="00E5109D">
      <w:pPr>
        <w:tabs>
          <w:tab w:val="left" w:pos="2410"/>
        </w:tabs>
        <w:ind w:left="1418"/>
        <w:jc w:val="both"/>
        <w:rPr>
          <w:rFonts w:ascii="Calibri" w:hAnsi="Calibri" w:cs="Calibri"/>
          <w:sz w:val="20"/>
          <w:szCs w:val="20"/>
        </w:rPr>
      </w:pPr>
      <w:r w:rsidRPr="004B7852">
        <w:rPr>
          <w:rFonts w:ascii="Calibri" w:hAnsi="Calibri" w:cs="Calibri"/>
          <w:sz w:val="20"/>
          <w:szCs w:val="20"/>
        </w:rPr>
        <w:t>zadavatel rozhodn</w:t>
      </w:r>
      <w:r w:rsidR="002206F3" w:rsidRPr="004B7852">
        <w:rPr>
          <w:rFonts w:ascii="Calibri" w:hAnsi="Calibri" w:cs="Calibri"/>
          <w:sz w:val="20"/>
          <w:szCs w:val="20"/>
        </w:rPr>
        <w:t>e</w:t>
      </w:r>
      <w:r w:rsidRPr="004B7852">
        <w:rPr>
          <w:rFonts w:ascii="Calibri" w:hAnsi="Calibri" w:cs="Calibri"/>
          <w:sz w:val="20"/>
          <w:szCs w:val="20"/>
        </w:rPr>
        <w:t xml:space="preserve"> o vyloučení vybraného dodavatele a vyhrazuje si právo uzavřít smlouvu s dodavatelem</w:t>
      </w:r>
      <w:r w:rsidR="002206F3" w:rsidRPr="004B7852">
        <w:rPr>
          <w:rFonts w:ascii="Calibri" w:hAnsi="Calibri" w:cs="Calibri"/>
          <w:sz w:val="20"/>
          <w:szCs w:val="20"/>
        </w:rPr>
        <w:t>, který se umístil jako další</w:t>
      </w:r>
      <w:r w:rsidRPr="004B7852">
        <w:rPr>
          <w:rFonts w:ascii="Calibri" w:hAnsi="Calibri" w:cs="Calibri"/>
          <w:sz w:val="20"/>
          <w:szCs w:val="20"/>
        </w:rPr>
        <w:t xml:space="preserve"> v pořadí.</w:t>
      </w:r>
    </w:p>
    <w:p w:rsidR="00176FE3" w:rsidRPr="00E5109D" w:rsidRDefault="00176FE3" w:rsidP="00176FE3">
      <w:pPr>
        <w:ind w:left="2483"/>
        <w:jc w:val="both"/>
        <w:rPr>
          <w:rFonts w:ascii="Calibri" w:hAnsi="Calibri" w:cs="Calibri"/>
          <w:i/>
          <w:sz w:val="20"/>
          <w:szCs w:val="20"/>
        </w:rPr>
      </w:pPr>
    </w:p>
    <w:p w:rsidR="009B34DD" w:rsidRDefault="00797981" w:rsidP="00823C7D">
      <w:pPr>
        <w:pStyle w:val="Nadpis1"/>
        <w:widowControl w:val="0"/>
        <w:numPr>
          <w:ilvl w:val="0"/>
          <w:numId w:val="39"/>
        </w:numPr>
        <w:shd w:val="pct5" w:color="auto" w:fill="auto"/>
        <w:spacing w:before="120" w:after="120" w:line="320" w:lineRule="atLeast"/>
        <w:ind w:left="720" w:hanging="720"/>
        <w:jc w:val="left"/>
        <w:rPr>
          <w:rFonts w:ascii="Calibri" w:hAnsi="Calibri" w:cs="Calibri"/>
          <w:kern w:val="28"/>
          <w:sz w:val="24"/>
          <w:szCs w:val="24"/>
          <w:lang w:val="cs-CZ"/>
        </w:rPr>
      </w:pPr>
      <w:bookmarkStart w:id="38" w:name="_Toc521671756"/>
      <w:r>
        <w:rPr>
          <w:rFonts w:ascii="Calibri" w:hAnsi="Calibri" w:cs="Calibri"/>
          <w:kern w:val="28"/>
          <w:sz w:val="24"/>
          <w:szCs w:val="24"/>
          <w:lang w:val="cs-CZ"/>
        </w:rPr>
        <w:t>OCHRANA INFORMACÍ</w:t>
      </w:r>
      <w:bookmarkEnd w:id="38"/>
    </w:p>
    <w:p w:rsidR="009B34DD" w:rsidRDefault="009B34DD" w:rsidP="009B34DD"/>
    <w:p w:rsidR="005D0066" w:rsidRPr="005959C7" w:rsidRDefault="00797981" w:rsidP="00823C7D">
      <w:pPr>
        <w:numPr>
          <w:ilvl w:val="1"/>
          <w:numId w:val="39"/>
        </w:numPr>
        <w:ind w:left="1414" w:hanging="709"/>
        <w:jc w:val="both"/>
        <w:rPr>
          <w:rFonts w:ascii="Calibri" w:hAnsi="Calibri" w:cs="Calibri"/>
          <w:b/>
          <w:sz w:val="20"/>
          <w:szCs w:val="20"/>
        </w:rPr>
      </w:pPr>
      <w:r>
        <w:rPr>
          <w:rFonts w:ascii="Calibri" w:hAnsi="Calibri" w:cs="Calibri"/>
          <w:sz w:val="20"/>
          <w:szCs w:val="20"/>
        </w:rPr>
        <w:t xml:space="preserve">Účastník </w:t>
      </w:r>
      <w:r w:rsidR="006537AF">
        <w:rPr>
          <w:rFonts w:ascii="Calibri" w:hAnsi="Calibri" w:cs="Calibri"/>
          <w:sz w:val="20"/>
          <w:szCs w:val="20"/>
        </w:rPr>
        <w:t>zadávacího</w:t>
      </w:r>
      <w:r>
        <w:rPr>
          <w:rFonts w:ascii="Calibri" w:hAnsi="Calibri" w:cs="Calibri"/>
          <w:sz w:val="20"/>
          <w:szCs w:val="20"/>
        </w:rPr>
        <w:t xml:space="preserve"> řízení </w:t>
      </w:r>
      <w:r w:rsidR="009B34DD">
        <w:rPr>
          <w:rFonts w:ascii="Calibri" w:hAnsi="Calibri" w:cs="Calibri"/>
          <w:sz w:val="20"/>
          <w:szCs w:val="20"/>
        </w:rPr>
        <w:t>je povinen v nabídce označit údaje</w:t>
      </w:r>
      <w:r>
        <w:rPr>
          <w:rFonts w:ascii="Calibri" w:hAnsi="Calibri" w:cs="Calibri"/>
          <w:sz w:val="20"/>
          <w:szCs w:val="20"/>
        </w:rPr>
        <w:t xml:space="preserve"> nebo sdělení</w:t>
      </w:r>
      <w:r w:rsidR="009B34DD">
        <w:rPr>
          <w:rFonts w:ascii="Calibri" w:hAnsi="Calibri" w:cs="Calibri"/>
          <w:sz w:val="20"/>
          <w:szCs w:val="20"/>
        </w:rPr>
        <w:t xml:space="preserve">, které považuje za důvěrné nebo </w:t>
      </w:r>
      <w:r w:rsidR="00CD67A0">
        <w:rPr>
          <w:rFonts w:ascii="Calibri" w:hAnsi="Calibri" w:cs="Calibri"/>
          <w:sz w:val="20"/>
          <w:szCs w:val="20"/>
        </w:rPr>
        <w:t>obchodní tajemství</w:t>
      </w:r>
      <w:r w:rsidR="009B34DD">
        <w:rPr>
          <w:rFonts w:ascii="Calibri" w:hAnsi="Calibri" w:cs="Calibri"/>
          <w:sz w:val="20"/>
          <w:szCs w:val="20"/>
        </w:rPr>
        <w:t xml:space="preserve"> a které </w:t>
      </w:r>
      <w:r w:rsidR="00CD67A0">
        <w:rPr>
          <w:rFonts w:ascii="Calibri" w:hAnsi="Calibri" w:cs="Calibri"/>
          <w:sz w:val="20"/>
          <w:szCs w:val="20"/>
        </w:rPr>
        <w:t>jsou vyjmuty z </w:t>
      </w:r>
      <w:proofErr w:type="spellStart"/>
      <w:r w:rsidR="00CD67A0">
        <w:rPr>
          <w:rFonts w:ascii="Calibri" w:hAnsi="Calibri" w:cs="Calibri"/>
          <w:sz w:val="20"/>
          <w:szCs w:val="20"/>
        </w:rPr>
        <w:t>uveřejňovací</w:t>
      </w:r>
      <w:proofErr w:type="spellEnd"/>
      <w:r w:rsidR="00CD67A0">
        <w:rPr>
          <w:rFonts w:ascii="Calibri" w:hAnsi="Calibri" w:cs="Calibri"/>
          <w:sz w:val="20"/>
          <w:szCs w:val="20"/>
        </w:rPr>
        <w:t xml:space="preserve"> povinnosti</w:t>
      </w:r>
      <w:r w:rsidR="009B34DD">
        <w:rPr>
          <w:rFonts w:ascii="Calibri" w:hAnsi="Calibri" w:cs="Calibri"/>
          <w:sz w:val="20"/>
          <w:szCs w:val="20"/>
        </w:rPr>
        <w:t xml:space="preserve">. </w:t>
      </w:r>
      <w:r w:rsidR="005D0066" w:rsidRPr="006537AF">
        <w:rPr>
          <w:rFonts w:ascii="Calibri" w:hAnsi="Calibri" w:cs="Calibri"/>
          <w:b/>
          <w:sz w:val="20"/>
          <w:szCs w:val="20"/>
        </w:rPr>
        <w:t>Zadavatel doporučuje, aby tak označil všechny dokumenty, které se vážou k dílčím hodnotícím kritériím „Odborná úroveň“, „Identifikace a řízení rizik“, resp. „Přidaná hodnota“.</w:t>
      </w:r>
      <w:r w:rsidR="005D0066" w:rsidRPr="005959C7">
        <w:rPr>
          <w:rFonts w:ascii="Calibri" w:hAnsi="Calibri" w:cs="Calibri"/>
          <w:b/>
          <w:sz w:val="20"/>
          <w:szCs w:val="20"/>
        </w:rPr>
        <w:t xml:space="preserve"> </w:t>
      </w:r>
    </w:p>
    <w:p w:rsidR="005D0066" w:rsidRDefault="005D0066" w:rsidP="005D0066">
      <w:pPr>
        <w:ind w:left="1414"/>
        <w:jc w:val="both"/>
        <w:rPr>
          <w:rFonts w:ascii="Calibri" w:hAnsi="Calibri" w:cs="Calibri"/>
          <w:sz w:val="20"/>
          <w:szCs w:val="20"/>
        </w:rPr>
      </w:pPr>
    </w:p>
    <w:p w:rsidR="009B34DD" w:rsidRDefault="009B34DD" w:rsidP="00823C7D">
      <w:pPr>
        <w:numPr>
          <w:ilvl w:val="1"/>
          <w:numId w:val="39"/>
        </w:numPr>
        <w:ind w:left="1414" w:hanging="709"/>
        <w:jc w:val="both"/>
        <w:rPr>
          <w:rFonts w:ascii="Calibri" w:hAnsi="Calibri" w:cs="Calibri"/>
          <w:sz w:val="20"/>
          <w:szCs w:val="20"/>
        </w:rPr>
      </w:pPr>
      <w:r>
        <w:rPr>
          <w:rFonts w:ascii="Calibri" w:hAnsi="Calibri" w:cs="Calibri"/>
          <w:sz w:val="20"/>
          <w:szCs w:val="20"/>
        </w:rPr>
        <w:t>Zadavatel bude zachovávat mlčenlivost o všech údajích</w:t>
      </w:r>
      <w:r w:rsidR="00797981">
        <w:rPr>
          <w:rFonts w:ascii="Calibri" w:hAnsi="Calibri" w:cs="Calibri"/>
          <w:sz w:val="20"/>
          <w:szCs w:val="20"/>
        </w:rPr>
        <w:t>, sděleních</w:t>
      </w:r>
      <w:r>
        <w:rPr>
          <w:rFonts w:ascii="Calibri" w:hAnsi="Calibri" w:cs="Calibri"/>
          <w:sz w:val="20"/>
          <w:szCs w:val="20"/>
        </w:rPr>
        <w:t xml:space="preserve"> a dokladech označených </w:t>
      </w:r>
      <w:r w:rsidR="00797981">
        <w:rPr>
          <w:rFonts w:ascii="Calibri" w:hAnsi="Calibri" w:cs="Calibri"/>
          <w:sz w:val="20"/>
          <w:szCs w:val="20"/>
        </w:rPr>
        <w:t xml:space="preserve">účastníkem </w:t>
      </w:r>
      <w:r w:rsidR="006537AF">
        <w:rPr>
          <w:rFonts w:ascii="Calibri" w:hAnsi="Calibri" w:cs="Calibri"/>
          <w:sz w:val="20"/>
          <w:szCs w:val="20"/>
        </w:rPr>
        <w:t>zadávacího</w:t>
      </w:r>
      <w:r w:rsidR="00797981">
        <w:rPr>
          <w:rFonts w:ascii="Calibri" w:hAnsi="Calibri" w:cs="Calibri"/>
          <w:sz w:val="20"/>
          <w:szCs w:val="20"/>
        </w:rPr>
        <w:t xml:space="preserve"> řízení </w:t>
      </w:r>
      <w:r>
        <w:rPr>
          <w:rFonts w:ascii="Calibri" w:hAnsi="Calibri" w:cs="Calibri"/>
          <w:sz w:val="20"/>
          <w:szCs w:val="20"/>
        </w:rPr>
        <w:t xml:space="preserve">za </w:t>
      </w:r>
      <w:r w:rsidR="00797981">
        <w:rPr>
          <w:rFonts w:ascii="Calibri" w:hAnsi="Calibri" w:cs="Calibri"/>
          <w:sz w:val="20"/>
          <w:szCs w:val="20"/>
        </w:rPr>
        <w:t xml:space="preserve">důvěrné nebo za </w:t>
      </w:r>
      <w:r>
        <w:rPr>
          <w:rFonts w:ascii="Calibri" w:hAnsi="Calibri" w:cs="Calibri"/>
          <w:sz w:val="20"/>
          <w:szCs w:val="20"/>
        </w:rPr>
        <w:t xml:space="preserve">obchodní tajemství, pokud není v těchto Pokynech uvedeno nebo </w:t>
      </w:r>
      <w:r w:rsidR="00797981">
        <w:rPr>
          <w:rFonts w:ascii="Calibri" w:hAnsi="Calibri" w:cs="Calibri"/>
          <w:sz w:val="20"/>
          <w:szCs w:val="20"/>
        </w:rPr>
        <w:t xml:space="preserve">účinnými právními předpisy </w:t>
      </w:r>
      <w:r>
        <w:rPr>
          <w:rFonts w:ascii="Calibri" w:hAnsi="Calibri" w:cs="Calibri"/>
          <w:sz w:val="20"/>
          <w:szCs w:val="20"/>
        </w:rPr>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Default="009B34DD" w:rsidP="009B34DD">
      <w:pPr>
        <w:pStyle w:val="Odstavecseseznamem"/>
        <w:ind w:left="1418"/>
        <w:jc w:val="both"/>
        <w:rPr>
          <w:rFonts w:ascii="Calibri" w:hAnsi="Calibri" w:cs="Calibri"/>
          <w:sz w:val="20"/>
          <w:szCs w:val="20"/>
        </w:rPr>
      </w:pPr>
    </w:p>
    <w:p w:rsidR="009B34DD" w:rsidRPr="00877152" w:rsidRDefault="00797981" w:rsidP="00823C7D">
      <w:pPr>
        <w:numPr>
          <w:ilvl w:val="1"/>
          <w:numId w:val="39"/>
        </w:numPr>
        <w:ind w:left="1414" w:hanging="709"/>
        <w:jc w:val="both"/>
      </w:pPr>
      <w:r>
        <w:rPr>
          <w:rFonts w:ascii="Calibri" w:hAnsi="Calibri" w:cs="Calibri"/>
          <w:sz w:val="20"/>
          <w:szCs w:val="20"/>
        </w:rPr>
        <w:lastRenderedPageBreak/>
        <w:t xml:space="preserve">Účastník </w:t>
      </w:r>
      <w:r w:rsidR="006537AF">
        <w:rPr>
          <w:rFonts w:ascii="Calibri" w:hAnsi="Calibri" w:cs="Calibri"/>
          <w:sz w:val="20"/>
          <w:szCs w:val="20"/>
        </w:rPr>
        <w:t>zadávacího</w:t>
      </w:r>
      <w:r>
        <w:rPr>
          <w:rFonts w:ascii="Calibri" w:hAnsi="Calibri" w:cs="Calibri"/>
          <w:sz w:val="20"/>
          <w:szCs w:val="20"/>
        </w:rPr>
        <w:t xml:space="preserve"> řízení </w:t>
      </w:r>
      <w:r w:rsidR="009B34DD">
        <w:rPr>
          <w:rFonts w:ascii="Calibri" w:hAnsi="Calibri" w:cs="Calibri"/>
          <w:sz w:val="20"/>
          <w:szCs w:val="20"/>
        </w:rPr>
        <w:t xml:space="preserve">není oprávněn dovolávat se následně ochrany těch informací, které jako </w:t>
      </w:r>
      <w:r>
        <w:rPr>
          <w:rFonts w:ascii="Calibri" w:hAnsi="Calibri" w:cs="Calibri"/>
          <w:sz w:val="20"/>
          <w:szCs w:val="20"/>
        </w:rPr>
        <w:t xml:space="preserve">důvěrné či jako </w:t>
      </w:r>
      <w:r w:rsidR="009B34DD">
        <w:rPr>
          <w:rFonts w:ascii="Calibri" w:hAnsi="Calibri" w:cs="Calibri"/>
          <w:sz w:val="20"/>
          <w:szCs w:val="20"/>
        </w:rPr>
        <w:t>obchodní tajemství ve své nabídce neoznačil.</w:t>
      </w:r>
    </w:p>
    <w:p w:rsidR="009B34DD" w:rsidRDefault="009B34DD" w:rsidP="009B34DD"/>
    <w:p w:rsidR="0016284E" w:rsidRDefault="0016284E" w:rsidP="009B34DD"/>
    <w:p w:rsidR="00260840" w:rsidRPr="009B34DD" w:rsidRDefault="00260840" w:rsidP="009B34DD"/>
    <w:p w:rsidR="00B574F0" w:rsidRPr="00DE0A69" w:rsidRDefault="00B574F0" w:rsidP="00823C7D">
      <w:pPr>
        <w:pStyle w:val="Nadpis1"/>
        <w:widowControl w:val="0"/>
        <w:numPr>
          <w:ilvl w:val="0"/>
          <w:numId w:val="39"/>
        </w:numPr>
        <w:shd w:val="pct5" w:color="auto" w:fill="auto"/>
        <w:spacing w:before="120" w:after="120" w:line="320" w:lineRule="atLeast"/>
        <w:ind w:left="720" w:hanging="720"/>
        <w:jc w:val="left"/>
        <w:rPr>
          <w:rFonts w:ascii="Calibri" w:hAnsi="Calibri" w:cs="Calibri"/>
          <w:kern w:val="28"/>
          <w:sz w:val="24"/>
          <w:szCs w:val="24"/>
          <w:lang w:val="cs-CZ"/>
        </w:rPr>
      </w:pPr>
      <w:bookmarkStart w:id="39" w:name="_Toc521671757"/>
      <w:r w:rsidRPr="00CF6468">
        <w:rPr>
          <w:rFonts w:ascii="Calibri" w:hAnsi="Calibri" w:cs="Calibri"/>
          <w:kern w:val="28"/>
          <w:sz w:val="24"/>
          <w:szCs w:val="24"/>
          <w:lang w:val="cs-CZ"/>
        </w:rPr>
        <w:t>PŘÍLOHY TĚCHTO POKYNŮ</w:t>
      </w:r>
      <w:bookmarkEnd w:id="39"/>
    </w:p>
    <w:tbl>
      <w:tblPr>
        <w:tblW w:w="0" w:type="auto"/>
        <w:tblLook w:val="00A0" w:firstRow="1" w:lastRow="0" w:firstColumn="1" w:lastColumn="0" w:noHBand="0" w:noVBand="0"/>
      </w:tblPr>
      <w:tblGrid>
        <w:gridCol w:w="1668"/>
        <w:gridCol w:w="662"/>
        <w:gridCol w:w="6296"/>
        <w:gridCol w:w="662"/>
      </w:tblGrid>
      <w:tr w:rsidR="00B574F0" w:rsidRPr="00DE0A69" w:rsidTr="004345CD">
        <w:tc>
          <w:tcPr>
            <w:tcW w:w="2330" w:type="dxa"/>
            <w:gridSpan w:val="2"/>
          </w:tcPr>
          <w:p w:rsidR="00B574F0" w:rsidRPr="00F063C9" w:rsidRDefault="00B574F0" w:rsidP="00155F98">
            <w:pPr>
              <w:jc w:val="both"/>
              <w:rPr>
                <w:rFonts w:ascii="Calibri" w:hAnsi="Calibri" w:cs="Calibri"/>
                <w:sz w:val="20"/>
                <w:szCs w:val="20"/>
              </w:rPr>
            </w:pPr>
          </w:p>
        </w:tc>
        <w:tc>
          <w:tcPr>
            <w:tcW w:w="6958" w:type="dxa"/>
            <w:gridSpan w:val="2"/>
          </w:tcPr>
          <w:p w:rsidR="00B574F0" w:rsidRPr="00F063C9" w:rsidRDefault="00B574F0" w:rsidP="00E77582">
            <w:pPr>
              <w:jc w:val="both"/>
              <w:rPr>
                <w:rFonts w:ascii="Calibri" w:hAnsi="Calibri" w:cs="Calibri"/>
                <w:sz w:val="20"/>
                <w:szCs w:val="20"/>
              </w:rPr>
            </w:pPr>
          </w:p>
        </w:tc>
      </w:tr>
      <w:tr w:rsidR="00B574F0" w:rsidRPr="00DE0A69" w:rsidTr="006069CE">
        <w:trPr>
          <w:gridAfter w:val="1"/>
          <w:wAfter w:w="662" w:type="dxa"/>
        </w:trPr>
        <w:tc>
          <w:tcPr>
            <w:tcW w:w="1668" w:type="dxa"/>
          </w:tcPr>
          <w:p w:rsidR="00B574F0" w:rsidRPr="001E6C82" w:rsidRDefault="00B574F0" w:rsidP="002C66B7">
            <w:pPr>
              <w:jc w:val="both"/>
              <w:rPr>
                <w:rFonts w:ascii="Calibri" w:hAnsi="Calibri"/>
                <w:sz w:val="20"/>
              </w:rPr>
            </w:pPr>
            <w:r w:rsidRPr="001E6C82">
              <w:rPr>
                <w:rFonts w:ascii="Calibri" w:hAnsi="Calibri"/>
                <w:sz w:val="20"/>
              </w:rPr>
              <w:t xml:space="preserve">Příloha č. </w:t>
            </w:r>
            <w:r w:rsidR="002C66B7" w:rsidRPr="001E6C82">
              <w:rPr>
                <w:rFonts w:ascii="Calibri" w:hAnsi="Calibri"/>
                <w:sz w:val="20"/>
              </w:rPr>
              <w:t>1</w:t>
            </w:r>
          </w:p>
        </w:tc>
        <w:tc>
          <w:tcPr>
            <w:tcW w:w="6958" w:type="dxa"/>
            <w:gridSpan w:val="2"/>
          </w:tcPr>
          <w:p w:rsidR="00B574F0" w:rsidRPr="00A9148C" w:rsidRDefault="004345CD" w:rsidP="006069CE">
            <w:pPr>
              <w:ind w:left="-108"/>
              <w:jc w:val="both"/>
              <w:rPr>
                <w:rFonts w:ascii="Calibri" w:hAnsi="Calibri"/>
                <w:sz w:val="20"/>
              </w:rPr>
            </w:pPr>
            <w:r w:rsidRPr="008E5C45">
              <w:rPr>
                <w:rFonts w:ascii="Calibri" w:hAnsi="Calibri"/>
                <w:sz w:val="20"/>
              </w:rPr>
              <w:t xml:space="preserve">Všeobecné informace o </w:t>
            </w:r>
            <w:r w:rsidR="002C66B7" w:rsidRPr="00BB479F">
              <w:rPr>
                <w:rFonts w:ascii="Calibri" w:hAnsi="Calibri"/>
                <w:sz w:val="20"/>
              </w:rPr>
              <w:t>dodavateli</w:t>
            </w:r>
          </w:p>
        </w:tc>
      </w:tr>
      <w:tr w:rsidR="004345CD" w:rsidRPr="00DE0A69" w:rsidTr="006069CE">
        <w:trPr>
          <w:gridAfter w:val="1"/>
          <w:wAfter w:w="662" w:type="dxa"/>
        </w:trPr>
        <w:tc>
          <w:tcPr>
            <w:tcW w:w="1668" w:type="dxa"/>
          </w:tcPr>
          <w:p w:rsidR="004345CD" w:rsidRPr="001E6C82" w:rsidRDefault="004345CD" w:rsidP="002C66B7">
            <w:pPr>
              <w:jc w:val="both"/>
              <w:rPr>
                <w:rFonts w:ascii="Calibri" w:hAnsi="Calibri"/>
                <w:sz w:val="20"/>
              </w:rPr>
            </w:pPr>
            <w:r w:rsidRPr="001E6C82">
              <w:rPr>
                <w:rFonts w:ascii="Calibri" w:hAnsi="Calibri"/>
                <w:sz w:val="20"/>
              </w:rPr>
              <w:t xml:space="preserve">Příloha č. </w:t>
            </w:r>
            <w:r w:rsidR="001E6C82" w:rsidRPr="001E6C82">
              <w:rPr>
                <w:rFonts w:ascii="Calibri" w:hAnsi="Calibri"/>
                <w:sz w:val="20"/>
              </w:rPr>
              <w:t>2</w:t>
            </w:r>
          </w:p>
        </w:tc>
        <w:tc>
          <w:tcPr>
            <w:tcW w:w="6958" w:type="dxa"/>
            <w:gridSpan w:val="2"/>
          </w:tcPr>
          <w:p w:rsidR="004345CD" w:rsidRPr="00A9148C" w:rsidRDefault="004345CD" w:rsidP="006069CE">
            <w:pPr>
              <w:ind w:left="-108"/>
              <w:jc w:val="both"/>
              <w:rPr>
                <w:rFonts w:ascii="Calibri" w:hAnsi="Calibri"/>
                <w:b/>
                <w:sz w:val="20"/>
              </w:rPr>
            </w:pPr>
            <w:r w:rsidRPr="008E5C45">
              <w:rPr>
                <w:rFonts w:ascii="Calibri" w:hAnsi="Calibri"/>
                <w:sz w:val="20"/>
              </w:rPr>
              <w:t>Údaje o s</w:t>
            </w:r>
            <w:r w:rsidR="00F3085E" w:rsidRPr="00BB479F">
              <w:rPr>
                <w:rFonts w:ascii="Calibri" w:hAnsi="Calibri"/>
                <w:sz w:val="20"/>
              </w:rPr>
              <w:t>polečnosti</w:t>
            </w:r>
            <w:r w:rsidRPr="00A9148C">
              <w:rPr>
                <w:rFonts w:ascii="Calibri" w:hAnsi="Calibri"/>
                <w:sz w:val="20"/>
              </w:rPr>
              <w:t xml:space="preserve"> </w:t>
            </w:r>
            <w:r w:rsidR="00925EEF" w:rsidRPr="00A9148C">
              <w:rPr>
                <w:rFonts w:ascii="Calibri" w:hAnsi="Calibri"/>
                <w:sz w:val="20"/>
              </w:rPr>
              <w:t>dodavatelů</w:t>
            </w:r>
            <w:r w:rsidRPr="00A9148C">
              <w:rPr>
                <w:rFonts w:ascii="Calibri" w:hAnsi="Calibri"/>
                <w:sz w:val="20"/>
              </w:rPr>
              <w:t xml:space="preserve"> podávajících nabídku společně</w:t>
            </w:r>
          </w:p>
        </w:tc>
      </w:tr>
      <w:tr w:rsidR="004345CD" w:rsidRPr="00DE0A69" w:rsidTr="006069CE">
        <w:trPr>
          <w:gridAfter w:val="1"/>
          <w:wAfter w:w="662" w:type="dxa"/>
        </w:trPr>
        <w:tc>
          <w:tcPr>
            <w:tcW w:w="1668" w:type="dxa"/>
          </w:tcPr>
          <w:p w:rsidR="004345CD" w:rsidRPr="001E6C82" w:rsidRDefault="004345CD" w:rsidP="001E6C82">
            <w:pPr>
              <w:jc w:val="both"/>
              <w:rPr>
                <w:rFonts w:ascii="Calibri" w:hAnsi="Calibri"/>
                <w:sz w:val="20"/>
              </w:rPr>
            </w:pPr>
            <w:r w:rsidRPr="001E6C82">
              <w:rPr>
                <w:rFonts w:ascii="Calibri" w:hAnsi="Calibri"/>
                <w:sz w:val="20"/>
              </w:rPr>
              <w:t xml:space="preserve">Příloha č. </w:t>
            </w:r>
            <w:r w:rsidR="001E6C82" w:rsidRPr="001E6C82">
              <w:rPr>
                <w:rFonts w:ascii="Calibri" w:hAnsi="Calibri"/>
                <w:sz w:val="20"/>
              </w:rPr>
              <w:t>3</w:t>
            </w:r>
          </w:p>
        </w:tc>
        <w:tc>
          <w:tcPr>
            <w:tcW w:w="6958" w:type="dxa"/>
            <w:gridSpan w:val="2"/>
          </w:tcPr>
          <w:p w:rsidR="004345CD" w:rsidRPr="00BB479F" w:rsidRDefault="004345CD" w:rsidP="006069CE">
            <w:pPr>
              <w:ind w:left="-108"/>
              <w:jc w:val="both"/>
              <w:rPr>
                <w:rFonts w:ascii="Calibri" w:hAnsi="Calibri"/>
                <w:b/>
                <w:sz w:val="20"/>
              </w:rPr>
            </w:pPr>
            <w:r w:rsidRPr="008E5C45">
              <w:rPr>
                <w:rFonts w:ascii="Calibri" w:hAnsi="Calibri"/>
                <w:sz w:val="20"/>
              </w:rPr>
              <w:t>Seznam významných služeb</w:t>
            </w:r>
          </w:p>
        </w:tc>
      </w:tr>
      <w:tr w:rsidR="004345CD" w:rsidRPr="00DE0A69" w:rsidTr="006069CE">
        <w:trPr>
          <w:gridAfter w:val="1"/>
          <w:wAfter w:w="662" w:type="dxa"/>
        </w:trPr>
        <w:tc>
          <w:tcPr>
            <w:tcW w:w="1668" w:type="dxa"/>
          </w:tcPr>
          <w:p w:rsidR="004345CD" w:rsidRPr="001E6C82" w:rsidRDefault="004345CD" w:rsidP="001E6C82">
            <w:pPr>
              <w:jc w:val="both"/>
              <w:rPr>
                <w:rFonts w:ascii="Calibri" w:hAnsi="Calibri"/>
                <w:sz w:val="20"/>
              </w:rPr>
            </w:pPr>
            <w:r w:rsidRPr="001E6C82">
              <w:rPr>
                <w:rFonts w:ascii="Calibri" w:hAnsi="Calibri"/>
                <w:sz w:val="20"/>
              </w:rPr>
              <w:t>Příloha č.</w:t>
            </w:r>
            <w:r w:rsidR="001E6C82">
              <w:rPr>
                <w:rFonts w:ascii="Calibri" w:hAnsi="Calibri"/>
                <w:sz w:val="20"/>
              </w:rPr>
              <w:t xml:space="preserve"> </w:t>
            </w:r>
            <w:r w:rsidR="001E6C82" w:rsidRPr="001E6C82">
              <w:rPr>
                <w:rFonts w:ascii="Calibri" w:hAnsi="Calibri"/>
                <w:sz w:val="20"/>
              </w:rPr>
              <w:t>4</w:t>
            </w:r>
          </w:p>
        </w:tc>
        <w:tc>
          <w:tcPr>
            <w:tcW w:w="6958" w:type="dxa"/>
            <w:gridSpan w:val="2"/>
          </w:tcPr>
          <w:p w:rsidR="004345CD" w:rsidRPr="006537AF" w:rsidRDefault="004345CD" w:rsidP="006069CE">
            <w:pPr>
              <w:ind w:left="-108"/>
              <w:jc w:val="both"/>
              <w:rPr>
                <w:rFonts w:ascii="Calibri" w:hAnsi="Calibri"/>
                <w:sz w:val="20"/>
              </w:rPr>
            </w:pPr>
            <w:r w:rsidRPr="006537AF">
              <w:rPr>
                <w:rFonts w:ascii="Calibri" w:hAnsi="Calibri"/>
                <w:sz w:val="20"/>
              </w:rPr>
              <w:t xml:space="preserve">Seznam </w:t>
            </w:r>
            <w:r w:rsidR="009C455B" w:rsidRPr="006537AF">
              <w:rPr>
                <w:rFonts w:ascii="Calibri" w:hAnsi="Calibri"/>
                <w:sz w:val="20"/>
              </w:rPr>
              <w:t xml:space="preserve">odborného </w:t>
            </w:r>
            <w:r w:rsidRPr="006537AF">
              <w:rPr>
                <w:rFonts w:ascii="Calibri" w:hAnsi="Calibri"/>
                <w:sz w:val="20"/>
              </w:rPr>
              <w:t>personálu dodavatele</w:t>
            </w:r>
          </w:p>
        </w:tc>
      </w:tr>
      <w:tr w:rsidR="004345CD" w:rsidRPr="00DE0A69" w:rsidTr="006069CE">
        <w:trPr>
          <w:gridAfter w:val="1"/>
          <w:wAfter w:w="662" w:type="dxa"/>
        </w:trPr>
        <w:tc>
          <w:tcPr>
            <w:tcW w:w="1668" w:type="dxa"/>
          </w:tcPr>
          <w:p w:rsidR="004345CD" w:rsidRPr="001E6C82" w:rsidRDefault="004345CD" w:rsidP="001E6C82">
            <w:pPr>
              <w:jc w:val="both"/>
              <w:rPr>
                <w:rFonts w:ascii="Calibri" w:hAnsi="Calibri"/>
                <w:sz w:val="20"/>
              </w:rPr>
            </w:pPr>
            <w:r w:rsidRPr="001E6C82">
              <w:rPr>
                <w:rFonts w:ascii="Calibri" w:hAnsi="Calibri"/>
                <w:sz w:val="20"/>
              </w:rPr>
              <w:t xml:space="preserve">Příloha č. </w:t>
            </w:r>
            <w:r w:rsidR="001E6C82" w:rsidRPr="001E6C82">
              <w:rPr>
                <w:rFonts w:ascii="Calibri" w:hAnsi="Calibri"/>
                <w:sz w:val="20"/>
              </w:rPr>
              <w:t>5</w:t>
            </w:r>
          </w:p>
        </w:tc>
        <w:tc>
          <w:tcPr>
            <w:tcW w:w="6958" w:type="dxa"/>
            <w:gridSpan w:val="2"/>
          </w:tcPr>
          <w:p w:rsidR="004345CD" w:rsidRPr="006537AF" w:rsidRDefault="004345CD" w:rsidP="006069CE">
            <w:pPr>
              <w:ind w:left="-108"/>
              <w:jc w:val="both"/>
              <w:rPr>
                <w:rFonts w:ascii="Calibri" w:hAnsi="Calibri"/>
                <w:sz w:val="20"/>
              </w:rPr>
            </w:pPr>
            <w:r w:rsidRPr="006537AF">
              <w:rPr>
                <w:rFonts w:ascii="Calibri" w:hAnsi="Calibri"/>
                <w:sz w:val="20"/>
              </w:rPr>
              <w:t xml:space="preserve">Vzor </w:t>
            </w:r>
            <w:r w:rsidR="00C249CB" w:rsidRPr="006537AF">
              <w:rPr>
                <w:rFonts w:ascii="Calibri" w:hAnsi="Calibri"/>
                <w:sz w:val="20"/>
              </w:rPr>
              <w:t xml:space="preserve">profesního </w:t>
            </w:r>
            <w:r w:rsidRPr="006537AF">
              <w:rPr>
                <w:rFonts w:ascii="Calibri" w:hAnsi="Calibri"/>
                <w:sz w:val="20"/>
              </w:rPr>
              <w:t>životopisu</w:t>
            </w:r>
          </w:p>
        </w:tc>
      </w:tr>
      <w:tr w:rsidR="004345CD" w:rsidRPr="00DE0A69" w:rsidTr="006069CE">
        <w:trPr>
          <w:gridAfter w:val="1"/>
          <w:wAfter w:w="662" w:type="dxa"/>
        </w:trPr>
        <w:tc>
          <w:tcPr>
            <w:tcW w:w="1668" w:type="dxa"/>
          </w:tcPr>
          <w:p w:rsidR="004345CD" w:rsidRPr="006537AF" w:rsidRDefault="004345CD" w:rsidP="002C66B7">
            <w:pPr>
              <w:jc w:val="both"/>
              <w:rPr>
                <w:rFonts w:ascii="Calibri" w:hAnsi="Calibri"/>
                <w:sz w:val="20"/>
              </w:rPr>
            </w:pPr>
            <w:r w:rsidRPr="006537AF">
              <w:rPr>
                <w:rFonts w:ascii="Calibri" w:hAnsi="Calibri"/>
                <w:sz w:val="20"/>
              </w:rPr>
              <w:t xml:space="preserve">Příloha č. </w:t>
            </w:r>
            <w:r w:rsidR="001E6C82" w:rsidRPr="006537AF">
              <w:rPr>
                <w:rFonts w:ascii="Calibri" w:hAnsi="Calibri"/>
                <w:sz w:val="20"/>
              </w:rPr>
              <w:t>6</w:t>
            </w:r>
          </w:p>
        </w:tc>
        <w:tc>
          <w:tcPr>
            <w:tcW w:w="6958" w:type="dxa"/>
            <w:gridSpan w:val="2"/>
          </w:tcPr>
          <w:p w:rsidR="004345CD" w:rsidRPr="006537AF" w:rsidRDefault="004345CD" w:rsidP="006069CE">
            <w:pPr>
              <w:ind w:left="-108"/>
              <w:jc w:val="both"/>
              <w:rPr>
                <w:rFonts w:ascii="Calibri" w:hAnsi="Calibri"/>
                <w:sz w:val="20"/>
              </w:rPr>
            </w:pPr>
            <w:r w:rsidRPr="006537AF">
              <w:rPr>
                <w:rFonts w:ascii="Calibri" w:hAnsi="Calibri"/>
                <w:sz w:val="20"/>
              </w:rPr>
              <w:t xml:space="preserve">Vzor čestného </w:t>
            </w:r>
            <w:r w:rsidR="00646CAD" w:rsidRPr="006537AF">
              <w:rPr>
                <w:rFonts w:ascii="Calibri" w:hAnsi="Calibri"/>
                <w:sz w:val="20"/>
              </w:rPr>
              <w:t>p</w:t>
            </w:r>
            <w:r w:rsidRPr="006537AF">
              <w:rPr>
                <w:rFonts w:ascii="Calibri" w:hAnsi="Calibri"/>
                <w:sz w:val="20"/>
              </w:rPr>
              <w:t xml:space="preserve">rohlášení o splnění </w:t>
            </w:r>
            <w:r w:rsidR="006537AF">
              <w:rPr>
                <w:rFonts w:ascii="Calibri" w:hAnsi="Calibri"/>
                <w:sz w:val="20"/>
              </w:rPr>
              <w:t xml:space="preserve">části </w:t>
            </w:r>
            <w:r w:rsidRPr="006537AF">
              <w:rPr>
                <w:rFonts w:ascii="Calibri" w:hAnsi="Calibri"/>
                <w:sz w:val="20"/>
              </w:rPr>
              <w:t xml:space="preserve">základní </w:t>
            </w:r>
            <w:r w:rsidR="00925EEF" w:rsidRPr="006537AF">
              <w:rPr>
                <w:rFonts w:ascii="Calibri" w:hAnsi="Calibri"/>
                <w:sz w:val="20"/>
              </w:rPr>
              <w:t>způsobilosti</w:t>
            </w:r>
          </w:p>
        </w:tc>
      </w:tr>
      <w:tr w:rsidR="00DD743F" w:rsidRPr="00DE0A69" w:rsidTr="006069CE">
        <w:trPr>
          <w:gridAfter w:val="1"/>
          <w:wAfter w:w="662" w:type="dxa"/>
        </w:trPr>
        <w:tc>
          <w:tcPr>
            <w:tcW w:w="1668" w:type="dxa"/>
          </w:tcPr>
          <w:p w:rsidR="00DD743F" w:rsidRPr="00AA0A2D" w:rsidRDefault="00DD743F" w:rsidP="00DD743F">
            <w:pPr>
              <w:jc w:val="both"/>
              <w:rPr>
                <w:rFonts w:ascii="Calibri" w:hAnsi="Calibri"/>
                <w:sz w:val="20"/>
              </w:rPr>
            </w:pPr>
            <w:r w:rsidRPr="00AA0A2D">
              <w:rPr>
                <w:rFonts w:ascii="Calibri" w:hAnsi="Calibri"/>
                <w:sz w:val="20"/>
              </w:rPr>
              <w:t xml:space="preserve">Příloha č. </w:t>
            </w:r>
            <w:r w:rsidR="001E6C82" w:rsidRPr="00AA0A2D">
              <w:rPr>
                <w:rFonts w:ascii="Calibri" w:hAnsi="Calibri"/>
                <w:sz w:val="20"/>
              </w:rPr>
              <w:t>7</w:t>
            </w:r>
          </w:p>
          <w:p w:rsidR="0001195F" w:rsidRPr="00AA0A2D" w:rsidRDefault="008221CA" w:rsidP="00DD743F">
            <w:pPr>
              <w:jc w:val="both"/>
              <w:rPr>
                <w:rFonts w:ascii="Calibri" w:hAnsi="Calibri"/>
                <w:sz w:val="20"/>
              </w:rPr>
            </w:pPr>
            <w:r w:rsidRPr="00AA0A2D">
              <w:rPr>
                <w:rFonts w:ascii="Calibri" w:hAnsi="Calibri"/>
                <w:sz w:val="20"/>
              </w:rPr>
              <w:t xml:space="preserve">Příloha č. </w:t>
            </w:r>
            <w:r w:rsidR="001E6C82" w:rsidRPr="00AA0A2D">
              <w:rPr>
                <w:rFonts w:ascii="Calibri" w:hAnsi="Calibri"/>
                <w:sz w:val="20"/>
              </w:rPr>
              <w:t>8</w:t>
            </w:r>
          </w:p>
          <w:p w:rsidR="005D0066" w:rsidRPr="00AA0A2D" w:rsidRDefault="005D0066" w:rsidP="00DD743F">
            <w:pPr>
              <w:jc w:val="both"/>
              <w:rPr>
                <w:rFonts w:ascii="Calibri" w:hAnsi="Calibri"/>
                <w:sz w:val="20"/>
              </w:rPr>
            </w:pPr>
            <w:r w:rsidRPr="00AA0A2D">
              <w:rPr>
                <w:rFonts w:ascii="Calibri" w:hAnsi="Calibri"/>
                <w:sz w:val="20"/>
              </w:rPr>
              <w:t>Příloha č. 9</w:t>
            </w:r>
          </w:p>
          <w:p w:rsidR="005D0066" w:rsidRPr="00AA0A2D" w:rsidRDefault="005D0066" w:rsidP="00DD743F">
            <w:pPr>
              <w:jc w:val="both"/>
              <w:rPr>
                <w:rFonts w:ascii="Calibri" w:hAnsi="Calibri"/>
                <w:sz w:val="20"/>
              </w:rPr>
            </w:pPr>
            <w:r w:rsidRPr="00AA0A2D">
              <w:rPr>
                <w:rFonts w:ascii="Calibri" w:hAnsi="Calibri"/>
                <w:sz w:val="20"/>
              </w:rPr>
              <w:t>Příloha č. 10</w:t>
            </w:r>
          </w:p>
          <w:p w:rsidR="000713EE" w:rsidRPr="00AA0A2D" w:rsidRDefault="000713EE" w:rsidP="00DD743F">
            <w:pPr>
              <w:jc w:val="both"/>
              <w:rPr>
                <w:rFonts w:ascii="Calibri" w:hAnsi="Calibri"/>
                <w:sz w:val="20"/>
              </w:rPr>
            </w:pPr>
            <w:r w:rsidRPr="00AA0A2D">
              <w:rPr>
                <w:rFonts w:ascii="Calibri" w:hAnsi="Calibri"/>
                <w:sz w:val="20"/>
              </w:rPr>
              <w:t>Příloha č. 11</w:t>
            </w:r>
          </w:p>
          <w:p w:rsidR="000713EE" w:rsidRPr="00AA0A2D" w:rsidRDefault="000713EE" w:rsidP="00DD743F">
            <w:pPr>
              <w:jc w:val="both"/>
              <w:rPr>
                <w:rFonts w:ascii="Calibri" w:hAnsi="Calibri"/>
                <w:sz w:val="20"/>
              </w:rPr>
            </w:pPr>
            <w:r w:rsidRPr="00AA0A2D">
              <w:rPr>
                <w:rFonts w:ascii="Calibri" w:hAnsi="Calibri"/>
                <w:sz w:val="20"/>
              </w:rPr>
              <w:t>Příloha č. 12</w:t>
            </w:r>
          </w:p>
          <w:p w:rsidR="000713EE" w:rsidRPr="00AA0A2D" w:rsidRDefault="000713EE" w:rsidP="00DD743F">
            <w:pPr>
              <w:jc w:val="both"/>
              <w:rPr>
                <w:rFonts w:ascii="Calibri" w:hAnsi="Calibri"/>
                <w:sz w:val="20"/>
              </w:rPr>
            </w:pPr>
            <w:r w:rsidRPr="00AA0A2D">
              <w:rPr>
                <w:rFonts w:ascii="Calibri" w:hAnsi="Calibri"/>
                <w:sz w:val="20"/>
              </w:rPr>
              <w:t>Příloha č, 13</w:t>
            </w:r>
          </w:p>
          <w:p w:rsidR="000713EE" w:rsidRPr="00AA0A2D" w:rsidRDefault="000713EE" w:rsidP="00DD743F">
            <w:pPr>
              <w:jc w:val="both"/>
              <w:rPr>
                <w:rFonts w:ascii="Calibri" w:hAnsi="Calibri"/>
                <w:sz w:val="20"/>
              </w:rPr>
            </w:pPr>
            <w:r w:rsidRPr="00AA0A2D">
              <w:rPr>
                <w:rFonts w:ascii="Calibri" w:hAnsi="Calibri"/>
                <w:sz w:val="20"/>
              </w:rPr>
              <w:t>Příloha č. 14</w:t>
            </w:r>
          </w:p>
          <w:p w:rsidR="00E76486" w:rsidRDefault="00E76486" w:rsidP="00DD743F">
            <w:pPr>
              <w:jc w:val="both"/>
              <w:rPr>
                <w:rFonts w:ascii="Calibri" w:hAnsi="Calibri"/>
                <w:sz w:val="20"/>
              </w:rPr>
            </w:pPr>
          </w:p>
          <w:p w:rsidR="006537AF" w:rsidRPr="00AA0A2D" w:rsidRDefault="006537AF" w:rsidP="00DD743F">
            <w:pPr>
              <w:jc w:val="both"/>
              <w:rPr>
                <w:rFonts w:ascii="Calibri" w:hAnsi="Calibri"/>
                <w:sz w:val="20"/>
              </w:rPr>
            </w:pPr>
            <w:r w:rsidRPr="00AA0A2D">
              <w:rPr>
                <w:rFonts w:ascii="Calibri" w:hAnsi="Calibri"/>
                <w:sz w:val="20"/>
              </w:rPr>
              <w:t>Příloha č. 15</w:t>
            </w:r>
          </w:p>
          <w:p w:rsidR="00C011C4" w:rsidRPr="00AA0A2D" w:rsidRDefault="00C011C4" w:rsidP="00DD743F">
            <w:pPr>
              <w:jc w:val="both"/>
              <w:rPr>
                <w:rFonts w:ascii="Calibri" w:hAnsi="Calibri"/>
                <w:sz w:val="20"/>
              </w:rPr>
            </w:pPr>
            <w:r w:rsidRPr="00AA0A2D">
              <w:rPr>
                <w:rFonts w:ascii="Calibri" w:hAnsi="Calibri"/>
                <w:sz w:val="20"/>
              </w:rPr>
              <w:t>Příloha č. 16</w:t>
            </w:r>
          </w:p>
          <w:p w:rsidR="007F318B" w:rsidRPr="00AA0A2D" w:rsidRDefault="007F318B" w:rsidP="00DD743F">
            <w:pPr>
              <w:jc w:val="both"/>
              <w:rPr>
                <w:rFonts w:ascii="Calibri" w:hAnsi="Calibri"/>
                <w:sz w:val="20"/>
              </w:rPr>
            </w:pPr>
            <w:r w:rsidRPr="00AA0A2D">
              <w:rPr>
                <w:rFonts w:ascii="Calibri" w:hAnsi="Calibri"/>
                <w:sz w:val="20"/>
              </w:rPr>
              <w:t>Příloha č. 17</w:t>
            </w:r>
          </w:p>
        </w:tc>
        <w:tc>
          <w:tcPr>
            <w:tcW w:w="6958" w:type="dxa"/>
            <w:gridSpan w:val="2"/>
          </w:tcPr>
          <w:p w:rsidR="00DD743F" w:rsidRPr="004B2134" w:rsidRDefault="00140698" w:rsidP="00F063C9">
            <w:pPr>
              <w:ind w:left="-108"/>
              <w:jc w:val="both"/>
              <w:rPr>
                <w:rFonts w:ascii="Calibri" w:hAnsi="Calibri"/>
                <w:sz w:val="20"/>
              </w:rPr>
            </w:pPr>
            <w:r w:rsidRPr="004B2134">
              <w:rPr>
                <w:rFonts w:ascii="Calibri" w:hAnsi="Calibri" w:cs="Calibri"/>
                <w:sz w:val="20"/>
                <w:szCs w:val="20"/>
              </w:rPr>
              <w:t>Rozpis</w:t>
            </w:r>
            <w:r w:rsidR="00F063C9" w:rsidRPr="004B2134">
              <w:rPr>
                <w:rFonts w:ascii="Calibri" w:hAnsi="Calibri" w:cs="Calibri"/>
                <w:sz w:val="20"/>
                <w:szCs w:val="20"/>
              </w:rPr>
              <w:t xml:space="preserve"> Ceny za provedení Díla</w:t>
            </w:r>
          </w:p>
          <w:p w:rsidR="0001195F" w:rsidRPr="00AA0A2D" w:rsidRDefault="005D0066" w:rsidP="00A33E76">
            <w:pPr>
              <w:ind w:left="-108"/>
              <w:jc w:val="both"/>
              <w:rPr>
                <w:rFonts w:ascii="Calibri" w:hAnsi="Calibri"/>
                <w:sz w:val="20"/>
              </w:rPr>
            </w:pPr>
            <w:r w:rsidRPr="00AA0A2D">
              <w:rPr>
                <w:rFonts w:ascii="Calibri" w:hAnsi="Calibri"/>
                <w:sz w:val="20"/>
              </w:rPr>
              <w:t>Formuláře ke kritériu „Odborná úroveň“</w:t>
            </w:r>
          </w:p>
          <w:p w:rsidR="005D0066" w:rsidRPr="00AA0A2D" w:rsidRDefault="005D0066" w:rsidP="00A33E76">
            <w:pPr>
              <w:ind w:left="-108"/>
              <w:jc w:val="both"/>
              <w:rPr>
                <w:rFonts w:ascii="Calibri" w:hAnsi="Calibri"/>
                <w:sz w:val="20"/>
              </w:rPr>
            </w:pPr>
            <w:r w:rsidRPr="00AA0A2D">
              <w:rPr>
                <w:rFonts w:ascii="Calibri" w:hAnsi="Calibri"/>
                <w:sz w:val="20"/>
              </w:rPr>
              <w:t>Formuláře ke kritériu „Identifikace a řízení rizik“</w:t>
            </w:r>
          </w:p>
          <w:p w:rsidR="005D0066" w:rsidRPr="00AA0A2D" w:rsidRDefault="005D0066" w:rsidP="00A33E76">
            <w:pPr>
              <w:ind w:left="-108"/>
              <w:jc w:val="both"/>
              <w:rPr>
                <w:rFonts w:ascii="Calibri" w:hAnsi="Calibri"/>
                <w:sz w:val="20"/>
              </w:rPr>
            </w:pPr>
            <w:r w:rsidRPr="00AA0A2D">
              <w:rPr>
                <w:rFonts w:ascii="Calibri" w:hAnsi="Calibri"/>
                <w:sz w:val="20"/>
              </w:rPr>
              <w:t>Formuláře ke kritériu „Přidaná hodnota“</w:t>
            </w:r>
          </w:p>
          <w:p w:rsidR="000713EE" w:rsidRPr="00AA0A2D" w:rsidRDefault="000713EE" w:rsidP="00A33E76">
            <w:pPr>
              <w:ind w:left="-108"/>
              <w:jc w:val="both"/>
              <w:rPr>
                <w:rFonts w:ascii="Calibri" w:hAnsi="Calibri"/>
                <w:sz w:val="20"/>
              </w:rPr>
            </w:pPr>
            <w:r w:rsidRPr="00AA0A2D">
              <w:rPr>
                <w:rFonts w:ascii="Calibri" w:hAnsi="Calibri"/>
                <w:sz w:val="20"/>
              </w:rPr>
              <w:t>Kontrolní list Odborné úrovně</w:t>
            </w:r>
          </w:p>
          <w:p w:rsidR="000713EE" w:rsidRPr="00AA0A2D" w:rsidRDefault="000713EE" w:rsidP="00A33E76">
            <w:pPr>
              <w:ind w:left="-108"/>
              <w:jc w:val="both"/>
              <w:rPr>
                <w:rFonts w:ascii="Calibri" w:hAnsi="Calibri"/>
                <w:sz w:val="20"/>
              </w:rPr>
            </w:pPr>
            <w:r w:rsidRPr="00AA0A2D">
              <w:rPr>
                <w:rFonts w:ascii="Calibri" w:hAnsi="Calibri"/>
                <w:sz w:val="20"/>
              </w:rPr>
              <w:t>Kontrolní list Identifikace a řízení rizik</w:t>
            </w:r>
          </w:p>
          <w:p w:rsidR="000713EE" w:rsidRPr="00AA0A2D" w:rsidRDefault="000713EE" w:rsidP="00A33E76">
            <w:pPr>
              <w:ind w:left="-108"/>
              <w:jc w:val="both"/>
              <w:rPr>
                <w:rFonts w:ascii="Calibri" w:hAnsi="Calibri"/>
                <w:sz w:val="20"/>
              </w:rPr>
            </w:pPr>
            <w:r w:rsidRPr="00AA0A2D">
              <w:rPr>
                <w:rFonts w:ascii="Calibri" w:hAnsi="Calibri"/>
                <w:sz w:val="20"/>
              </w:rPr>
              <w:t>Kontrolní list Přidané hodnoty</w:t>
            </w:r>
          </w:p>
          <w:p w:rsidR="000713EE" w:rsidRPr="00AA0A2D" w:rsidRDefault="000713EE" w:rsidP="00A33E76">
            <w:pPr>
              <w:ind w:left="-108"/>
              <w:jc w:val="both"/>
              <w:rPr>
                <w:rFonts w:ascii="Calibri" w:hAnsi="Calibri"/>
                <w:sz w:val="20"/>
              </w:rPr>
            </w:pPr>
            <w:r w:rsidRPr="00AA0A2D">
              <w:rPr>
                <w:rFonts w:ascii="Calibri" w:hAnsi="Calibri"/>
                <w:sz w:val="20"/>
              </w:rPr>
              <w:t xml:space="preserve">Kontrolní list </w:t>
            </w:r>
            <w:r w:rsidR="00E76486">
              <w:rPr>
                <w:rFonts w:ascii="Calibri" w:hAnsi="Calibri"/>
                <w:sz w:val="20"/>
              </w:rPr>
              <w:t xml:space="preserve">Schopnosti </w:t>
            </w:r>
            <w:r w:rsidRPr="00AA0A2D">
              <w:rPr>
                <w:rFonts w:ascii="Calibri" w:hAnsi="Calibri"/>
                <w:sz w:val="20"/>
              </w:rPr>
              <w:t>vybraný</w:t>
            </w:r>
            <w:r w:rsidR="00E76486">
              <w:rPr>
                <w:rFonts w:ascii="Calibri" w:hAnsi="Calibri"/>
                <w:sz w:val="20"/>
              </w:rPr>
              <w:t>ch</w:t>
            </w:r>
            <w:r w:rsidRPr="00AA0A2D">
              <w:rPr>
                <w:rFonts w:ascii="Calibri" w:hAnsi="Calibri"/>
                <w:sz w:val="20"/>
              </w:rPr>
              <w:t xml:space="preserve"> člen</w:t>
            </w:r>
            <w:r w:rsidR="00E76486">
              <w:rPr>
                <w:rFonts w:ascii="Calibri" w:hAnsi="Calibri"/>
                <w:sz w:val="20"/>
              </w:rPr>
              <w:t>ů</w:t>
            </w:r>
            <w:r w:rsidRPr="00AA0A2D">
              <w:rPr>
                <w:rFonts w:ascii="Calibri" w:hAnsi="Calibri"/>
                <w:sz w:val="20"/>
              </w:rPr>
              <w:t xml:space="preserve"> Odborného personálu</w:t>
            </w:r>
            <w:r w:rsidR="00E76486">
              <w:rPr>
                <w:rFonts w:ascii="Calibri" w:hAnsi="Calibri"/>
                <w:sz w:val="20"/>
              </w:rPr>
              <w:t xml:space="preserve"> přispět k naplnění projektových cílů zadavatele</w:t>
            </w:r>
          </w:p>
          <w:p w:rsidR="006537AF" w:rsidRPr="00AA0A2D" w:rsidRDefault="00765433" w:rsidP="00A33E76">
            <w:pPr>
              <w:ind w:left="-108"/>
              <w:jc w:val="both"/>
              <w:rPr>
                <w:rFonts w:ascii="Calibri" w:hAnsi="Calibri"/>
                <w:sz w:val="20"/>
              </w:rPr>
            </w:pPr>
            <w:r w:rsidRPr="00AA0A2D">
              <w:rPr>
                <w:rFonts w:ascii="Calibri" w:hAnsi="Calibri"/>
                <w:sz w:val="20"/>
              </w:rPr>
              <w:t>Shrnutí</w:t>
            </w:r>
            <w:r w:rsidR="006537AF" w:rsidRPr="00AA0A2D">
              <w:rPr>
                <w:rFonts w:ascii="Calibri" w:hAnsi="Calibri"/>
                <w:sz w:val="20"/>
              </w:rPr>
              <w:t> předběžné tržní konzultace</w:t>
            </w:r>
          </w:p>
          <w:p w:rsidR="00C011C4" w:rsidRPr="004B2134" w:rsidRDefault="00C011C4" w:rsidP="00A33E76">
            <w:pPr>
              <w:ind w:left="-108"/>
              <w:jc w:val="both"/>
              <w:rPr>
                <w:rFonts w:ascii="Calibri" w:hAnsi="Calibri"/>
                <w:sz w:val="20"/>
              </w:rPr>
            </w:pPr>
            <w:r w:rsidRPr="004B2134">
              <w:rPr>
                <w:rFonts w:ascii="Calibri" w:hAnsi="Calibri"/>
                <w:sz w:val="20"/>
              </w:rPr>
              <w:t>Seznam poddodavatelů</w:t>
            </w:r>
          </w:p>
          <w:p w:rsidR="007F318B" w:rsidRPr="004B2134" w:rsidRDefault="007F318B" w:rsidP="00A33E76">
            <w:pPr>
              <w:ind w:left="-108"/>
              <w:jc w:val="both"/>
              <w:rPr>
                <w:rFonts w:ascii="Calibri" w:hAnsi="Calibri"/>
                <w:sz w:val="20"/>
              </w:rPr>
            </w:pPr>
            <w:r w:rsidRPr="004B2134">
              <w:rPr>
                <w:rFonts w:ascii="Calibri" w:hAnsi="Calibri" w:cs="Calibri"/>
                <w:sz w:val="20"/>
                <w:szCs w:val="20"/>
              </w:rPr>
              <w:t>Seznam jiných osob k prokázání kvalifikace</w:t>
            </w:r>
          </w:p>
          <w:p w:rsidR="000713EE" w:rsidRPr="004B2134" w:rsidRDefault="000713EE" w:rsidP="00A33E76">
            <w:pPr>
              <w:ind w:left="-108"/>
              <w:jc w:val="both"/>
              <w:rPr>
                <w:rFonts w:ascii="Calibri" w:hAnsi="Calibri"/>
                <w:sz w:val="20"/>
              </w:rPr>
            </w:pPr>
          </w:p>
        </w:tc>
      </w:tr>
    </w:tbl>
    <w:p w:rsidR="00CF6468" w:rsidRDefault="00CF6468" w:rsidP="006B3FDD">
      <w:pPr>
        <w:jc w:val="both"/>
        <w:rPr>
          <w:rFonts w:ascii="Calibri" w:hAnsi="Calibri" w:cs="Calibri"/>
          <w:sz w:val="22"/>
          <w:szCs w:val="22"/>
        </w:rPr>
      </w:pPr>
    </w:p>
    <w:p w:rsidR="00BC7DD7" w:rsidRDefault="00BC7DD7"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711B44" w:rsidRPr="007B5E07" w:rsidRDefault="00B574F0" w:rsidP="0050774C">
            <w:pPr>
              <w:rPr>
                <w:rFonts w:ascii="Calibri" w:hAnsi="Calibri" w:cs="Calibri"/>
                <w:sz w:val="20"/>
                <w:szCs w:val="20"/>
              </w:rPr>
            </w:pPr>
            <w:r w:rsidRPr="007B5E07">
              <w:rPr>
                <w:rFonts w:ascii="Calibri" w:hAnsi="Calibri" w:cs="Calibri"/>
                <w:sz w:val="20"/>
                <w:szCs w:val="20"/>
              </w:rPr>
              <w:t>V Praze dne</w:t>
            </w:r>
            <w:r w:rsidR="00932110" w:rsidRPr="007B5E07">
              <w:rPr>
                <w:rFonts w:ascii="Calibri" w:hAnsi="Calibri" w:cs="Calibri"/>
                <w:sz w:val="20"/>
                <w:szCs w:val="20"/>
              </w:rPr>
              <w:t xml:space="preserve">                                                       </w:t>
            </w:r>
          </w:p>
          <w:p w:rsidR="00B60237" w:rsidRPr="007B5E07" w:rsidRDefault="00B60237" w:rsidP="0050774C">
            <w:pPr>
              <w:rPr>
                <w:rFonts w:ascii="Calibri" w:hAnsi="Calibri" w:cs="Calibri"/>
                <w:sz w:val="20"/>
                <w:szCs w:val="20"/>
              </w:rPr>
            </w:pPr>
          </w:p>
          <w:p w:rsidR="00BC7DD7" w:rsidRPr="007B5E07" w:rsidRDefault="00BC7DD7" w:rsidP="0050774C">
            <w:pPr>
              <w:rPr>
                <w:rFonts w:ascii="Calibri" w:hAnsi="Calibri" w:cs="Calibri"/>
                <w:sz w:val="20"/>
                <w:szCs w:val="20"/>
              </w:rPr>
            </w:pPr>
          </w:p>
          <w:p w:rsidR="00B574F0" w:rsidRPr="007B5E07" w:rsidRDefault="00711B44" w:rsidP="0050774C">
            <w:pPr>
              <w:rPr>
                <w:rFonts w:ascii="Calibri" w:hAnsi="Calibri" w:cs="Calibri"/>
                <w:sz w:val="20"/>
                <w:szCs w:val="20"/>
              </w:rPr>
            </w:pPr>
            <w:r w:rsidRPr="007B5E07">
              <w:rPr>
                <w:rFonts w:ascii="Calibri" w:hAnsi="Calibri" w:cs="Calibri"/>
                <w:sz w:val="20"/>
                <w:szCs w:val="20"/>
              </w:rPr>
              <w:t xml:space="preserve">                                                         </w:t>
            </w:r>
            <w:r w:rsidR="00932110" w:rsidRPr="007B5E07">
              <w:rPr>
                <w:rFonts w:ascii="Calibri" w:hAnsi="Calibri" w:cs="Calibri"/>
                <w:sz w:val="20"/>
                <w:szCs w:val="20"/>
              </w:rPr>
              <w:t xml:space="preserve">    </w:t>
            </w:r>
            <w:r w:rsidR="00F249E1" w:rsidRPr="007B5E07">
              <w:rPr>
                <w:rFonts w:ascii="Calibri" w:hAnsi="Calibri" w:cs="Calibri"/>
                <w:sz w:val="20"/>
                <w:szCs w:val="20"/>
              </w:rPr>
              <w:t>…………………….</w:t>
            </w:r>
            <w:r w:rsidR="00B574F0" w:rsidRPr="007B5E07">
              <w:rPr>
                <w:rFonts w:ascii="Calibri" w:hAnsi="Calibri" w:cs="Calibri"/>
                <w:sz w:val="20"/>
                <w:szCs w:val="20"/>
              </w:rPr>
              <w:t>…………………………………………….</w:t>
            </w:r>
          </w:p>
        </w:tc>
      </w:tr>
      <w:tr w:rsidR="00F249E1" w:rsidRPr="007F3290" w:rsidTr="009C455B">
        <w:trPr>
          <w:trHeight w:val="68"/>
        </w:trPr>
        <w:tc>
          <w:tcPr>
            <w:tcW w:w="9288" w:type="dxa"/>
          </w:tcPr>
          <w:p w:rsidR="00F249E1" w:rsidRPr="006537AF" w:rsidRDefault="00F249E1" w:rsidP="00DD4C21">
            <w:pPr>
              <w:jc w:val="center"/>
              <w:rPr>
                <w:rFonts w:ascii="Calibri" w:hAnsi="Calibri" w:cs="Calibri"/>
                <w:b/>
                <w:bCs/>
                <w:sz w:val="20"/>
                <w:szCs w:val="20"/>
              </w:rPr>
            </w:pPr>
            <w:r w:rsidRPr="006537AF">
              <w:rPr>
                <w:rFonts w:ascii="Calibri" w:hAnsi="Calibri" w:cs="Calibri"/>
                <w:b/>
                <w:bCs/>
                <w:sz w:val="20"/>
                <w:szCs w:val="20"/>
              </w:rPr>
              <w:t>Ing. Mojmír Nejezchleb</w:t>
            </w:r>
          </w:p>
        </w:tc>
      </w:tr>
      <w:tr w:rsidR="00F249E1" w:rsidRPr="007F3290" w:rsidTr="00707A34">
        <w:tc>
          <w:tcPr>
            <w:tcW w:w="9288" w:type="dxa"/>
          </w:tcPr>
          <w:p w:rsidR="00F249E1" w:rsidRPr="006537AF" w:rsidRDefault="00F249E1" w:rsidP="009C455B">
            <w:pPr>
              <w:jc w:val="center"/>
              <w:rPr>
                <w:rFonts w:ascii="Calibri" w:hAnsi="Calibri" w:cs="Calibri"/>
                <w:b/>
                <w:bCs/>
                <w:sz w:val="20"/>
                <w:szCs w:val="20"/>
              </w:rPr>
            </w:pPr>
            <w:r w:rsidRPr="006537AF">
              <w:rPr>
                <w:rFonts w:ascii="Calibri" w:hAnsi="Calibri" w:cs="Calibri"/>
                <w:b/>
                <w:bCs/>
                <w:sz w:val="20"/>
                <w:szCs w:val="20"/>
              </w:rPr>
              <w:t>náměstek GŘ pro modernizaci dráhy</w:t>
            </w:r>
          </w:p>
          <w:p w:rsidR="00F249E1" w:rsidRPr="006537AF" w:rsidRDefault="00F249E1" w:rsidP="006A4627">
            <w:pPr>
              <w:jc w:val="center"/>
              <w:rPr>
                <w:rFonts w:ascii="Calibri" w:hAnsi="Calibri" w:cs="Calibri"/>
                <w:b/>
                <w:bCs/>
                <w:sz w:val="20"/>
                <w:szCs w:val="20"/>
              </w:rPr>
            </w:pPr>
            <w:r w:rsidRPr="006537AF">
              <w:rPr>
                <w:rFonts w:ascii="Calibri" w:hAnsi="Calibri" w:cs="Calibri"/>
                <w:b/>
                <w:bCs/>
                <w:sz w:val="20"/>
                <w:szCs w:val="20"/>
              </w:rPr>
              <w:t xml:space="preserve">na základě „Pověření“ č. </w:t>
            </w:r>
            <w:r w:rsidR="006A4627">
              <w:rPr>
                <w:rFonts w:ascii="Calibri" w:hAnsi="Calibri" w:cs="Calibri"/>
                <w:b/>
                <w:bCs/>
                <w:sz w:val="20"/>
                <w:szCs w:val="20"/>
              </w:rPr>
              <w:t>2372</w:t>
            </w:r>
            <w:r w:rsidRPr="006537AF">
              <w:rPr>
                <w:rFonts w:ascii="Calibri" w:hAnsi="Calibri" w:cs="Calibri"/>
                <w:b/>
                <w:bCs/>
                <w:sz w:val="20"/>
                <w:szCs w:val="20"/>
              </w:rPr>
              <w:t xml:space="preserve"> z</w:t>
            </w:r>
            <w:r w:rsidR="006A4627">
              <w:rPr>
                <w:rFonts w:ascii="Calibri" w:hAnsi="Calibri" w:cs="Calibri"/>
                <w:b/>
                <w:bCs/>
                <w:sz w:val="20"/>
                <w:szCs w:val="20"/>
              </w:rPr>
              <w:t> </w:t>
            </w:r>
            <w:proofErr w:type="gramStart"/>
            <w:r w:rsidR="006A4627">
              <w:rPr>
                <w:rFonts w:ascii="Calibri" w:hAnsi="Calibri" w:cs="Calibri"/>
                <w:b/>
                <w:bCs/>
                <w:sz w:val="20"/>
                <w:szCs w:val="20"/>
              </w:rPr>
              <w:t>26.02.2018</w:t>
            </w:r>
            <w:proofErr w:type="gramEnd"/>
          </w:p>
        </w:tc>
      </w:tr>
      <w:tr w:rsidR="00F249E1" w:rsidRPr="007F3290" w:rsidTr="00707A34">
        <w:tc>
          <w:tcPr>
            <w:tcW w:w="9288" w:type="dxa"/>
          </w:tcPr>
          <w:p w:rsidR="00F249E1" w:rsidRPr="007610A9" w:rsidRDefault="00F249E1" w:rsidP="009C455B">
            <w:pPr>
              <w:jc w:val="center"/>
              <w:rPr>
                <w:rFonts w:ascii="Calibri" w:hAnsi="Calibri" w:cs="Calibri"/>
                <w:b/>
                <w:bCs/>
                <w:sz w:val="20"/>
                <w:szCs w:val="20"/>
              </w:rPr>
            </w:pPr>
            <w:r w:rsidRPr="007610A9">
              <w:rPr>
                <w:rFonts w:ascii="Calibri" w:hAnsi="Calibri" w:cs="Calibri"/>
                <w:b/>
                <w:bCs/>
                <w:sz w:val="20"/>
                <w:szCs w:val="20"/>
              </w:rPr>
              <w:t>Správa železniční dopravní cesty,</w:t>
            </w:r>
          </w:p>
          <w:p w:rsidR="00F249E1" w:rsidRPr="00821D84" w:rsidRDefault="00F249E1" w:rsidP="009C455B">
            <w:pPr>
              <w:jc w:val="center"/>
              <w:rPr>
                <w:rFonts w:ascii="Calibri" w:hAnsi="Calibri" w:cs="Calibri"/>
                <w:b/>
                <w:bCs/>
                <w:sz w:val="20"/>
                <w:szCs w:val="20"/>
                <w:highlight w:val="yellow"/>
              </w:rPr>
            </w:pPr>
            <w:r w:rsidRPr="007610A9">
              <w:rPr>
                <w:rFonts w:ascii="Calibri" w:hAnsi="Calibri" w:cs="Calibri"/>
                <w:b/>
                <w:bCs/>
                <w:sz w:val="20"/>
                <w:szCs w:val="20"/>
              </w:rPr>
              <w:t>státní organizace</w:t>
            </w:r>
          </w:p>
        </w:tc>
      </w:tr>
    </w:tbl>
    <w:p w:rsidR="00B574F0" w:rsidRPr="007B5E07" w:rsidRDefault="00EB5FEE" w:rsidP="00BA5633">
      <w:pPr>
        <w:spacing w:after="240"/>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925EEF" w:rsidRPr="007B5E07">
        <w:rPr>
          <w:rFonts w:ascii="Calibri" w:hAnsi="Calibri" w:cs="Calibri"/>
          <w:b/>
          <w:bCs/>
          <w:sz w:val="20"/>
          <w:szCs w:val="20"/>
        </w:rPr>
        <w:t>1</w:t>
      </w:r>
      <w:r w:rsidR="00B574F0" w:rsidRPr="007B5E07">
        <w:rPr>
          <w:rFonts w:ascii="Calibri" w:hAnsi="Calibri" w:cs="Calibri"/>
          <w:b/>
          <w:bCs/>
          <w:sz w:val="20"/>
          <w:szCs w:val="20"/>
        </w:rPr>
        <w:t xml:space="preserve"> </w:t>
      </w:r>
    </w:p>
    <w:p w:rsidR="00B574F0" w:rsidRPr="007B5E07" w:rsidRDefault="00B574F0" w:rsidP="004A7195">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Všeobecné informace o </w:t>
      </w:r>
      <w:r w:rsidR="00925EEF" w:rsidRPr="007B5E07">
        <w:rPr>
          <w:rFonts w:ascii="Calibri" w:hAnsi="Calibri" w:cs="Calibri"/>
          <w:bCs w:val="0"/>
          <w:sz w:val="20"/>
          <w:szCs w:val="20"/>
        </w:rPr>
        <w:t>dodavateli</w:t>
      </w:r>
    </w:p>
    <w:p w:rsidR="00B574F0" w:rsidRPr="007B5E07" w:rsidRDefault="00B574F0" w:rsidP="004A7195">
      <w:pPr>
        <w:pStyle w:val="text-3mezera"/>
        <w:widowControl/>
        <w:jc w:val="left"/>
        <w:rPr>
          <w:rFonts w:ascii="Calibri" w:hAnsi="Calibri" w:cs="Calibri"/>
          <w:sz w:val="20"/>
          <w:szCs w:val="20"/>
        </w:rPr>
      </w:pPr>
    </w:p>
    <w:p w:rsidR="00EA5348" w:rsidRDefault="00EA5348" w:rsidP="004A7195">
      <w:pPr>
        <w:pStyle w:val="text-3mezera"/>
        <w:widowControl/>
        <w:jc w:val="left"/>
        <w:rPr>
          <w:rFonts w:ascii="Calibri" w:hAnsi="Calibri" w:cs="Calibri"/>
          <w:sz w:val="20"/>
          <w:szCs w:val="20"/>
        </w:rPr>
      </w:pPr>
    </w:p>
    <w:p w:rsidR="00EA5348" w:rsidRPr="00DE0A69" w:rsidRDefault="00EA5348" w:rsidP="004A7195">
      <w:pPr>
        <w:pStyle w:val="text-3mezera"/>
        <w:widowControl/>
        <w:jc w:val="left"/>
        <w:rPr>
          <w:rFonts w:ascii="Calibri" w:hAnsi="Calibri" w:cs="Calibri"/>
          <w:sz w:val="20"/>
          <w:szCs w:val="20"/>
        </w:rPr>
      </w:pPr>
    </w:p>
    <w:p w:rsidR="00C011C4" w:rsidRDefault="00C011C4" w:rsidP="00C011C4">
      <w:pPr>
        <w:pStyle w:val="text-3mezera"/>
        <w:widowControl/>
        <w:numPr>
          <w:ilvl w:val="3"/>
          <w:numId w:val="7"/>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Obchodní firma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r w:rsidRPr="00300BBC">
        <w:rPr>
          <w:rFonts w:ascii="Calibri" w:hAnsi="Calibri" w:cs="Calibri"/>
          <w:sz w:val="20"/>
          <w:szCs w:val="20"/>
        </w:rPr>
        <w:br/>
      </w:r>
    </w:p>
    <w:p w:rsidR="00C011C4" w:rsidRPr="00C43B6E" w:rsidRDefault="00C011C4" w:rsidP="00C011C4">
      <w:pPr>
        <w:pStyle w:val="text-3mezera"/>
        <w:widowControl/>
        <w:numPr>
          <w:ilvl w:val="3"/>
          <w:numId w:val="7"/>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Sídlo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011C4" w:rsidRPr="000C7A5E" w:rsidRDefault="00C011C4" w:rsidP="00C011C4">
      <w:pPr>
        <w:pStyle w:val="text-3mezera"/>
        <w:widowControl/>
        <w:spacing w:before="0"/>
        <w:ind w:left="990"/>
        <w:jc w:val="left"/>
        <w:rPr>
          <w:rFonts w:ascii="Calibri" w:hAnsi="Calibri" w:cs="Calibri"/>
          <w:sz w:val="20"/>
          <w:szCs w:val="20"/>
        </w:rPr>
      </w:pPr>
    </w:p>
    <w:p w:rsidR="00C011C4" w:rsidRPr="00C43B6E" w:rsidRDefault="00C011C4" w:rsidP="00C011C4">
      <w:pPr>
        <w:pStyle w:val="text-3mezera"/>
        <w:widowControl/>
        <w:numPr>
          <w:ilvl w:val="3"/>
          <w:numId w:val="7"/>
        </w:numPr>
        <w:tabs>
          <w:tab w:val="clear" w:pos="720"/>
          <w:tab w:val="num" w:pos="810"/>
        </w:tabs>
        <w:spacing w:before="0"/>
        <w:ind w:left="990" w:hanging="990"/>
        <w:jc w:val="left"/>
        <w:rPr>
          <w:rFonts w:ascii="Calibri" w:hAnsi="Calibri" w:cs="Calibri"/>
          <w:sz w:val="20"/>
          <w:szCs w:val="20"/>
        </w:rPr>
      </w:pPr>
      <w:r w:rsidRPr="003E476A">
        <w:rPr>
          <w:rFonts w:ascii="Calibri" w:hAnsi="Calibri" w:cs="Calibri"/>
          <w:sz w:val="20"/>
          <w:szCs w:val="20"/>
        </w:rPr>
        <w:t>IČO</w:t>
      </w:r>
      <w:r w:rsidRPr="00300BBC">
        <w:rPr>
          <w:rFonts w:ascii="Calibri" w:hAnsi="Calibri" w:cs="Calibri"/>
          <w:sz w:val="20"/>
          <w:szCs w:val="20"/>
        </w:rPr>
        <w:t>:</w:t>
      </w:r>
      <w:r w:rsidRPr="00300BBC">
        <w:rPr>
          <w:rFonts w:ascii="Calibri" w:hAnsi="Calibri" w:cs="Calibri"/>
          <w:b/>
          <w:bCs/>
          <w:sz w:val="20"/>
          <w:szCs w:val="20"/>
          <w:highlight w:val="yellow"/>
        </w:rPr>
        <w:t xml:space="preserve"> [DOPLNÍ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b/>
          <w:bCs/>
          <w:sz w:val="20"/>
          <w:szCs w:val="20"/>
        </w:rPr>
        <w:t xml:space="preserve"> </w:t>
      </w:r>
      <w:r w:rsidRPr="00300BBC">
        <w:rPr>
          <w:rFonts w:ascii="Calibri" w:hAnsi="Calibri" w:cs="Calibri"/>
          <w:sz w:val="20"/>
          <w:szCs w:val="20"/>
        </w:rPr>
        <w:t>DIČ:</w:t>
      </w:r>
      <w:r w:rsidRPr="00300BBC">
        <w:rPr>
          <w:rFonts w:ascii="Calibri" w:hAnsi="Calibri" w:cs="Calibri"/>
          <w:b/>
          <w:bCs/>
          <w:sz w:val="20"/>
          <w:szCs w:val="20"/>
          <w:highlight w:val="yellow"/>
        </w:rPr>
        <w:t xml:space="preserve"> [DOPLNÍ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011C4" w:rsidRDefault="00C011C4" w:rsidP="00C011C4">
      <w:pPr>
        <w:pStyle w:val="text-3mezera"/>
        <w:widowControl/>
        <w:spacing w:before="0"/>
        <w:ind w:left="990"/>
        <w:jc w:val="left"/>
        <w:rPr>
          <w:rFonts w:ascii="Calibri" w:hAnsi="Calibri" w:cs="Calibri"/>
          <w:sz w:val="20"/>
          <w:szCs w:val="20"/>
        </w:rPr>
      </w:pPr>
    </w:p>
    <w:p w:rsidR="00C011C4" w:rsidRPr="00C43B6E" w:rsidRDefault="00C011C4" w:rsidP="00C011C4">
      <w:pPr>
        <w:pStyle w:val="text-3mezera"/>
        <w:widowControl/>
        <w:numPr>
          <w:ilvl w:val="3"/>
          <w:numId w:val="7"/>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Právní forma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011C4" w:rsidRDefault="00C011C4" w:rsidP="00C011C4">
      <w:pPr>
        <w:pStyle w:val="text-3mezera"/>
        <w:widowControl/>
        <w:spacing w:before="0"/>
        <w:ind w:left="990"/>
        <w:jc w:val="left"/>
        <w:rPr>
          <w:rFonts w:ascii="Calibri" w:hAnsi="Calibri" w:cs="Calibri"/>
          <w:sz w:val="20"/>
          <w:szCs w:val="20"/>
        </w:rPr>
      </w:pPr>
    </w:p>
    <w:p w:rsidR="00C011C4" w:rsidRPr="00C43B6E" w:rsidRDefault="00C011C4" w:rsidP="00C011C4">
      <w:pPr>
        <w:pStyle w:val="text-3mezera"/>
        <w:widowControl/>
        <w:numPr>
          <w:ilvl w:val="3"/>
          <w:numId w:val="7"/>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Státní příslušnost (země registrace) </w:t>
      </w:r>
      <w:r>
        <w:rPr>
          <w:rFonts w:ascii="Calibri" w:hAnsi="Calibri" w:cs="Calibri"/>
          <w:sz w:val="20"/>
          <w:szCs w:val="20"/>
        </w:rPr>
        <w:t xml:space="preserve">dodavatele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011C4" w:rsidRDefault="00C011C4" w:rsidP="00C011C4">
      <w:pPr>
        <w:pStyle w:val="text-3mezera"/>
        <w:widowControl/>
        <w:spacing w:before="0"/>
        <w:ind w:left="990"/>
        <w:jc w:val="left"/>
        <w:rPr>
          <w:rFonts w:ascii="Calibri" w:hAnsi="Calibri" w:cs="Calibri"/>
          <w:sz w:val="20"/>
          <w:szCs w:val="20"/>
        </w:rPr>
      </w:pPr>
    </w:p>
    <w:p w:rsidR="00C011C4" w:rsidRPr="00C43B6E" w:rsidRDefault="00C011C4" w:rsidP="00C011C4">
      <w:pPr>
        <w:pStyle w:val="text-3mezera"/>
        <w:widowControl/>
        <w:numPr>
          <w:ilvl w:val="3"/>
          <w:numId w:val="7"/>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Podrobnosti registrace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011C4" w:rsidRDefault="00C011C4" w:rsidP="00C011C4">
      <w:pPr>
        <w:pStyle w:val="text-3mezera"/>
        <w:widowControl/>
        <w:spacing w:before="0"/>
        <w:ind w:left="990"/>
        <w:jc w:val="left"/>
        <w:rPr>
          <w:rFonts w:ascii="Calibri" w:hAnsi="Calibri" w:cs="Calibri"/>
          <w:sz w:val="20"/>
          <w:szCs w:val="20"/>
        </w:rPr>
      </w:pPr>
    </w:p>
    <w:p w:rsidR="00C011C4" w:rsidRPr="000C594B" w:rsidRDefault="00C011C4" w:rsidP="00C011C4">
      <w:pPr>
        <w:pStyle w:val="text-3mezera"/>
        <w:widowControl/>
        <w:numPr>
          <w:ilvl w:val="3"/>
          <w:numId w:val="7"/>
        </w:numPr>
        <w:tabs>
          <w:tab w:val="clear" w:pos="720"/>
          <w:tab w:val="num" w:pos="810"/>
        </w:tabs>
        <w:spacing w:after="240"/>
        <w:ind w:left="990" w:hanging="990"/>
        <w:jc w:val="left"/>
        <w:rPr>
          <w:rFonts w:ascii="Calibri" w:hAnsi="Calibri" w:cs="Calibri"/>
          <w:bCs/>
          <w:sz w:val="22"/>
          <w:szCs w:val="22"/>
        </w:rPr>
      </w:pPr>
      <w:r w:rsidRPr="00300BBC">
        <w:rPr>
          <w:rFonts w:ascii="Calibri" w:hAnsi="Calibri" w:cs="Calibri"/>
          <w:sz w:val="20"/>
          <w:szCs w:val="20"/>
        </w:rPr>
        <w:t xml:space="preserve">Počet let působení jako dodavatel: </w:t>
      </w:r>
      <w:r w:rsidRPr="00300BBC">
        <w:rPr>
          <w:rFonts w:ascii="Calibri" w:hAnsi="Calibri" w:cs="Calibri"/>
          <w:sz w:val="20"/>
          <w:szCs w:val="20"/>
        </w:rPr>
        <w:br/>
        <w:t xml:space="preserve">- </w:t>
      </w:r>
      <w:r w:rsidRPr="00300BBC">
        <w:rPr>
          <w:rFonts w:ascii="Calibri" w:hAnsi="Calibri" w:cs="Calibri"/>
          <w:sz w:val="20"/>
          <w:szCs w:val="20"/>
        </w:rPr>
        <w:tab/>
        <w:t xml:space="preserve">ve vlastní zemi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br/>
        <w:t xml:space="preserve">- </w:t>
      </w:r>
      <w:r w:rsidRPr="00300BBC">
        <w:rPr>
          <w:rFonts w:ascii="Calibri" w:hAnsi="Calibri" w:cs="Calibri"/>
          <w:sz w:val="20"/>
          <w:szCs w:val="20"/>
        </w:rPr>
        <w:tab/>
        <w:t xml:space="preserve">v zahraničí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011C4" w:rsidRPr="000C594B" w:rsidRDefault="00C011C4" w:rsidP="00C011C4">
      <w:pPr>
        <w:pStyle w:val="text-3mezera"/>
        <w:widowControl/>
        <w:numPr>
          <w:ilvl w:val="3"/>
          <w:numId w:val="7"/>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C011C4" w:rsidRPr="00C43B6E" w:rsidRDefault="00C011C4" w:rsidP="00C011C4">
      <w:pPr>
        <w:pStyle w:val="text-3mezera"/>
        <w:widowControl/>
        <w:spacing w:before="0"/>
        <w:ind w:firstLine="709"/>
        <w:jc w:val="left"/>
        <w:rPr>
          <w:rFonts w:ascii="Calibri" w:hAnsi="Calibri" w:cs="Calibri"/>
          <w:sz w:val="20"/>
          <w:szCs w:val="20"/>
        </w:rPr>
      </w:pPr>
      <w:r w:rsidRPr="00E77547">
        <w:rPr>
          <w:rFonts w:ascii="Calibri" w:hAnsi="Calibri" w:cs="Calibri"/>
          <w:bCs/>
          <w:sz w:val="22"/>
          <w:szCs w:val="22"/>
        </w:rPr>
        <w:t>…………………………….</w:t>
      </w:r>
      <w:r>
        <w:rPr>
          <w:rFonts w:ascii="Calibri" w:hAnsi="Calibri" w:cs="Calibri"/>
          <w:b/>
          <w:bCs/>
          <w:sz w:val="22"/>
          <w:szCs w:val="22"/>
        </w:rPr>
        <w:t xml:space="preserv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B574F0" w:rsidRPr="00794E62" w:rsidRDefault="00B574F0" w:rsidP="00AE5432">
      <w:pPr>
        <w:pStyle w:val="text-3mezera"/>
        <w:widowControl/>
        <w:spacing w:before="120"/>
        <w:ind w:left="851"/>
        <w:jc w:val="left"/>
        <w:rPr>
          <w:rFonts w:ascii="Calibri" w:hAnsi="Calibri" w:cs="Calibri"/>
          <w:sz w:val="20"/>
          <w:szCs w:val="20"/>
        </w:rPr>
      </w:pPr>
    </w:p>
    <w:p w:rsidR="00B574F0" w:rsidRDefault="00032B6E" w:rsidP="00912C64">
      <w:pPr>
        <w:pStyle w:val="text"/>
        <w:rPr>
          <w:rFonts w:ascii="Calibri" w:hAnsi="Calibri" w:cs="Calibri"/>
          <w:sz w:val="20"/>
          <w:szCs w:val="20"/>
        </w:rPr>
      </w:pPr>
      <w:r>
        <w:rPr>
          <w:rFonts w:ascii="Calibri" w:hAnsi="Calibri" w:cs="Calibri"/>
          <w:sz w:val="20"/>
          <w:szCs w:val="20"/>
        </w:rPr>
        <w:t xml:space="preserve">Řádně jsme se seznámili se zněním zadávacích podmínek veřejné zakázky s názvem </w:t>
      </w:r>
      <w:r w:rsidR="00400884">
        <w:rPr>
          <w:rFonts w:ascii="Calibri" w:hAnsi="Calibri" w:cs="Calibri"/>
          <w:bCs/>
          <w:sz w:val="20"/>
          <w:szCs w:val="20"/>
        </w:rPr>
        <w:t>„</w:t>
      </w:r>
      <w:r w:rsidR="00BF18A1" w:rsidRPr="00400884">
        <w:rPr>
          <w:rFonts w:ascii="Calibri" w:hAnsi="Calibri" w:cs="Calibri"/>
          <w:b/>
          <w:bCs/>
          <w:sz w:val="20"/>
          <w:szCs w:val="20"/>
        </w:rPr>
        <w:t>Studie proveditelnosti</w:t>
      </w:r>
      <w:r w:rsidR="00400884" w:rsidRPr="00400884">
        <w:rPr>
          <w:rFonts w:ascii="Calibri" w:hAnsi="Calibri" w:cs="Calibri"/>
          <w:b/>
          <w:bCs/>
          <w:sz w:val="20"/>
          <w:szCs w:val="20"/>
        </w:rPr>
        <w:t xml:space="preserve"> </w:t>
      </w:r>
      <w:r w:rsidR="00BF18A1" w:rsidRPr="00400884">
        <w:rPr>
          <w:rFonts w:ascii="Calibri" w:hAnsi="Calibri" w:cs="Calibri"/>
          <w:b/>
          <w:bCs/>
          <w:sz w:val="20"/>
          <w:szCs w:val="20"/>
        </w:rPr>
        <w:t xml:space="preserve">vysokorychlostní trati </w:t>
      </w:r>
      <w:r w:rsidR="00D71867">
        <w:rPr>
          <w:rFonts w:ascii="Calibri" w:hAnsi="Calibri" w:cs="Calibri"/>
          <w:b/>
          <w:bCs/>
          <w:sz w:val="20"/>
          <w:szCs w:val="20"/>
        </w:rPr>
        <w:t>(</w:t>
      </w:r>
      <w:r w:rsidR="00BF18A1" w:rsidRPr="00400884">
        <w:rPr>
          <w:rFonts w:ascii="Calibri" w:hAnsi="Calibri" w:cs="Calibri"/>
          <w:b/>
          <w:bCs/>
          <w:sz w:val="20"/>
          <w:szCs w:val="20"/>
        </w:rPr>
        <w:t>Brno</w:t>
      </w:r>
      <w:r w:rsidR="00D71867">
        <w:rPr>
          <w:rFonts w:ascii="Calibri" w:hAnsi="Calibri" w:cs="Calibri"/>
          <w:b/>
          <w:bCs/>
          <w:sz w:val="20"/>
          <w:szCs w:val="20"/>
        </w:rPr>
        <w:t>)</w:t>
      </w:r>
      <w:r w:rsidR="00BF18A1" w:rsidRPr="00400884">
        <w:rPr>
          <w:rFonts w:ascii="Calibri" w:hAnsi="Calibri" w:cs="Calibri"/>
          <w:b/>
          <w:bCs/>
          <w:sz w:val="20"/>
          <w:szCs w:val="20"/>
        </w:rPr>
        <w:t xml:space="preserve"> – </w:t>
      </w:r>
      <w:r w:rsidR="00E35290">
        <w:rPr>
          <w:rFonts w:ascii="Calibri" w:hAnsi="Calibri" w:cs="Calibri"/>
          <w:b/>
          <w:bCs/>
          <w:sz w:val="20"/>
          <w:szCs w:val="20"/>
        </w:rPr>
        <w:t xml:space="preserve">Přerov - </w:t>
      </w:r>
      <w:r w:rsidR="00E5109D">
        <w:rPr>
          <w:rFonts w:ascii="Calibri" w:hAnsi="Calibri" w:cs="Calibri"/>
          <w:b/>
          <w:bCs/>
          <w:sz w:val="20"/>
          <w:szCs w:val="20"/>
        </w:rPr>
        <w:t>Ostrava</w:t>
      </w:r>
      <w:r w:rsidR="00912C64">
        <w:rPr>
          <w:rFonts w:ascii="Calibri" w:hAnsi="Calibri" w:cs="Calibri"/>
          <w:bCs/>
          <w:sz w:val="20"/>
          <w:szCs w:val="20"/>
        </w:rPr>
        <w:t xml:space="preserve">“ </w:t>
      </w:r>
      <w:r w:rsidRPr="00EA5348">
        <w:rPr>
          <w:rFonts w:ascii="Calibri" w:hAnsi="Calibri" w:cs="Calibri"/>
          <w:sz w:val="20"/>
          <w:szCs w:val="20"/>
        </w:rPr>
        <w:t xml:space="preserve">a </w:t>
      </w:r>
      <w:r w:rsidRPr="00032B6E">
        <w:rPr>
          <w:rFonts w:ascii="Calibri" w:hAnsi="Calibri" w:cs="Calibri"/>
          <w:sz w:val="20"/>
          <w:szCs w:val="20"/>
        </w:rPr>
        <w:t xml:space="preserve">podáním této nabídky </w:t>
      </w:r>
      <w:r w:rsidR="005F701C" w:rsidRPr="005F701C">
        <w:rPr>
          <w:rFonts w:ascii="Calibri" w:hAnsi="Calibri" w:cs="Calibri"/>
          <w:sz w:val="20"/>
          <w:szCs w:val="20"/>
        </w:rPr>
        <w:t>akcept</w:t>
      </w:r>
      <w:r w:rsidR="005F701C">
        <w:rPr>
          <w:rFonts w:ascii="Calibri" w:hAnsi="Calibri" w:cs="Calibri"/>
          <w:sz w:val="20"/>
          <w:szCs w:val="20"/>
        </w:rPr>
        <w:t xml:space="preserve">ujeme </w:t>
      </w:r>
      <w:r w:rsidR="00BF18A1">
        <w:rPr>
          <w:rFonts w:ascii="Calibri" w:hAnsi="Calibri" w:cs="Calibri"/>
          <w:sz w:val="20"/>
          <w:szCs w:val="20"/>
        </w:rPr>
        <w:t>vzorovou Smlouvu o dílo a </w:t>
      </w:r>
      <w:r w:rsidR="00B62551">
        <w:rPr>
          <w:rFonts w:ascii="Calibri" w:hAnsi="Calibri" w:cs="Calibri"/>
          <w:sz w:val="20"/>
          <w:szCs w:val="20"/>
        </w:rPr>
        <w:t xml:space="preserve">všechny </w:t>
      </w:r>
      <w:r w:rsidR="005F701C">
        <w:rPr>
          <w:rFonts w:ascii="Calibri" w:hAnsi="Calibri" w:cs="Calibri"/>
          <w:sz w:val="20"/>
          <w:szCs w:val="20"/>
        </w:rPr>
        <w:t>obchodní, technické</w:t>
      </w:r>
      <w:r w:rsidR="005F701C" w:rsidRPr="005F701C">
        <w:rPr>
          <w:rFonts w:ascii="Calibri" w:hAnsi="Calibri" w:cs="Calibri"/>
          <w:sz w:val="20"/>
          <w:szCs w:val="20"/>
        </w:rPr>
        <w:t xml:space="preserve"> a další smluvní podmínk</w:t>
      </w:r>
      <w:r w:rsidR="005F701C">
        <w:rPr>
          <w:rFonts w:ascii="Calibri" w:hAnsi="Calibri" w:cs="Calibri"/>
          <w:sz w:val="20"/>
          <w:szCs w:val="20"/>
        </w:rPr>
        <w:t>y</w:t>
      </w:r>
      <w:r w:rsidR="005F701C" w:rsidRPr="005F701C">
        <w:rPr>
          <w:rFonts w:ascii="Calibri" w:hAnsi="Calibri" w:cs="Calibri"/>
          <w:sz w:val="20"/>
          <w:szCs w:val="20"/>
        </w:rPr>
        <w:t xml:space="preserve"> uveden</w:t>
      </w:r>
      <w:r w:rsidR="005F701C">
        <w:rPr>
          <w:rFonts w:ascii="Calibri" w:hAnsi="Calibri" w:cs="Calibri"/>
          <w:sz w:val="20"/>
          <w:szCs w:val="20"/>
        </w:rPr>
        <w:t>é</w:t>
      </w:r>
      <w:r w:rsidR="005F701C" w:rsidRPr="005F701C">
        <w:rPr>
          <w:rFonts w:ascii="Calibri" w:hAnsi="Calibri" w:cs="Calibri"/>
          <w:sz w:val="20"/>
          <w:szCs w:val="20"/>
        </w:rPr>
        <w:t xml:space="preserve"> v zadávací dokumentaci</w:t>
      </w:r>
      <w:r w:rsidR="005F701C">
        <w:rPr>
          <w:rFonts w:ascii="Calibri" w:hAnsi="Calibri" w:cs="Calibri"/>
          <w:sz w:val="20"/>
          <w:szCs w:val="20"/>
        </w:rPr>
        <w:t xml:space="preserve"> </w:t>
      </w:r>
      <w:r w:rsidR="00B62551">
        <w:rPr>
          <w:rFonts w:ascii="Calibri" w:hAnsi="Calibri" w:cs="Calibri"/>
          <w:sz w:val="20"/>
          <w:szCs w:val="20"/>
        </w:rPr>
        <w:t xml:space="preserve">této veřejné zakázky </w:t>
      </w:r>
      <w:r w:rsidR="00BF18A1">
        <w:rPr>
          <w:rFonts w:ascii="Calibri" w:hAnsi="Calibri" w:cs="Calibri"/>
          <w:sz w:val="20"/>
          <w:szCs w:val="20"/>
        </w:rPr>
        <w:t>a </w:t>
      </w:r>
      <w:r w:rsidR="0021156C" w:rsidRPr="00032B6E">
        <w:rPr>
          <w:rFonts w:ascii="Calibri" w:hAnsi="Calibri" w:cs="Calibri"/>
          <w:sz w:val="20"/>
          <w:szCs w:val="20"/>
        </w:rPr>
        <w:t>nabízíme</w:t>
      </w:r>
      <w:r w:rsidR="0021156C"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0021156C" w:rsidRPr="0021156C">
        <w:rPr>
          <w:rFonts w:ascii="Calibri" w:hAnsi="Calibri" w:cs="Calibri"/>
          <w:sz w:val="20"/>
          <w:szCs w:val="20"/>
        </w:rPr>
        <w:t xml:space="preserve">v souladu </w:t>
      </w:r>
      <w:r>
        <w:rPr>
          <w:rFonts w:ascii="Calibri" w:hAnsi="Calibri" w:cs="Calibri"/>
          <w:sz w:val="20"/>
          <w:szCs w:val="20"/>
        </w:rPr>
        <w:t>se zadávací dokumentací</w:t>
      </w:r>
      <w:r w:rsidR="008C3A20">
        <w:rPr>
          <w:rFonts w:ascii="Calibri" w:hAnsi="Calibri" w:cs="Calibri"/>
          <w:sz w:val="20"/>
          <w:szCs w:val="20"/>
        </w:rPr>
        <w:t>, zadávacími podmínkami</w:t>
      </w:r>
      <w:r>
        <w:rPr>
          <w:rFonts w:ascii="Calibri" w:hAnsi="Calibri" w:cs="Calibri"/>
          <w:sz w:val="20"/>
          <w:szCs w:val="20"/>
        </w:rPr>
        <w:t xml:space="preserve"> a </w:t>
      </w:r>
      <w:r w:rsidR="0021156C" w:rsidRPr="0021156C">
        <w:rPr>
          <w:rFonts w:ascii="Calibri" w:hAnsi="Calibri" w:cs="Calibri"/>
          <w:sz w:val="20"/>
          <w:szCs w:val="20"/>
        </w:rPr>
        <w:t xml:space="preserve">touto </w:t>
      </w:r>
      <w:r>
        <w:rPr>
          <w:rFonts w:ascii="Calibri" w:hAnsi="Calibri" w:cs="Calibri"/>
          <w:sz w:val="20"/>
          <w:szCs w:val="20"/>
        </w:rPr>
        <w:t>nabídkou</w:t>
      </w:r>
      <w:r w:rsidR="0021156C" w:rsidRPr="0021156C">
        <w:rPr>
          <w:rFonts w:ascii="Calibri" w:hAnsi="Calibri" w:cs="Calibri"/>
          <w:sz w:val="20"/>
          <w:szCs w:val="20"/>
        </w:rPr>
        <w:t>.</w:t>
      </w:r>
    </w:p>
    <w:p w:rsidR="00EA5348" w:rsidRDefault="00EA5348" w:rsidP="00EA5348">
      <w:pPr>
        <w:pStyle w:val="Zkladntextodsazen"/>
        <w:rPr>
          <w:rFonts w:ascii="Calibri" w:hAnsi="Calibri" w:cs="Calibri"/>
          <w:sz w:val="20"/>
          <w:szCs w:val="20"/>
          <w:lang w:val="cs-CZ"/>
        </w:rPr>
      </w:pPr>
    </w:p>
    <w:p w:rsidR="00EA5348" w:rsidRDefault="00EA5348" w:rsidP="00EA5348">
      <w:pPr>
        <w:pStyle w:val="Zkladntextodsazen"/>
        <w:rPr>
          <w:rFonts w:ascii="Calibri" w:hAnsi="Calibri" w:cs="Calibri"/>
          <w:sz w:val="20"/>
          <w:szCs w:val="20"/>
          <w:lang w:val="cs-CZ"/>
        </w:rPr>
      </w:pPr>
    </w:p>
    <w:p w:rsidR="00EA5348" w:rsidRPr="00EA5348" w:rsidRDefault="00EA5348" w:rsidP="00EA5348">
      <w:pPr>
        <w:pStyle w:val="Zkladntextodsazen"/>
        <w:rPr>
          <w:rFonts w:ascii="Calibri" w:hAnsi="Calibri" w:cs="Calibri"/>
          <w:sz w:val="20"/>
          <w:szCs w:val="20"/>
          <w:lang w:val="cs-CZ"/>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V</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EA5348" w:rsidRPr="00265A58" w:rsidRDefault="00EA5348" w:rsidP="00EA5348">
      <w:pPr>
        <w:pStyle w:val="Zkladntextodsazen"/>
        <w:spacing w:before="240"/>
        <w:ind w:left="0"/>
        <w:rPr>
          <w:rFonts w:ascii="Calibri" w:hAnsi="Calibri" w:cs="Calibri"/>
          <w:b/>
          <w:sz w:val="20"/>
          <w:szCs w:val="20"/>
        </w:rPr>
      </w:pPr>
      <w:r w:rsidRPr="004966AE">
        <w:rPr>
          <w:rFonts w:ascii="Calibri" w:hAnsi="Calibri" w:cs="Calibri"/>
          <w:sz w:val="20"/>
          <w:szCs w:val="20"/>
        </w:rPr>
        <w:t>Dne</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EA5348" w:rsidRPr="004966AE" w:rsidRDefault="00EA5348" w:rsidP="00EA5348">
      <w:pPr>
        <w:pStyle w:val="Zkladntextodsazen"/>
        <w:ind w:left="709"/>
        <w:rPr>
          <w:rFonts w:ascii="Calibri" w:hAnsi="Calibri" w:cs="Calibri"/>
          <w:sz w:val="20"/>
          <w:szCs w:val="20"/>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EA5348" w:rsidRPr="004966AE" w:rsidRDefault="00EA5348" w:rsidP="00EA5348">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EA5348" w:rsidRPr="00B5111D" w:rsidRDefault="00EA5348" w:rsidP="00A64D23">
            <w:pPr>
              <w:rPr>
                <w:rFonts w:ascii="Calibri" w:hAnsi="Calibri" w:cs="Calibri"/>
                <w:sz w:val="20"/>
                <w:szCs w:val="20"/>
              </w:rPr>
            </w:pPr>
          </w:p>
        </w:tc>
      </w:tr>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EA5348" w:rsidRPr="00B5111D" w:rsidRDefault="00EA5348" w:rsidP="00A64D23">
            <w:pPr>
              <w:rPr>
                <w:rFonts w:ascii="Calibri" w:hAnsi="Calibri" w:cs="Calibri"/>
                <w:sz w:val="20"/>
                <w:szCs w:val="20"/>
              </w:rPr>
            </w:pPr>
          </w:p>
        </w:tc>
      </w:tr>
    </w:tbl>
    <w:p w:rsidR="00EA5348"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DE0A69" w:rsidTr="00EA5348">
        <w:tc>
          <w:tcPr>
            <w:tcW w:w="9003" w:type="dxa"/>
          </w:tcPr>
          <w:p w:rsidR="00B67D76" w:rsidRPr="00DE0A69" w:rsidRDefault="00B67D76" w:rsidP="00EA5348">
            <w:pPr>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7B5E07" w:rsidRDefault="00B574F0" w:rsidP="006F5CA0">
      <w:pPr>
        <w:spacing w:after="240"/>
        <w:jc w:val="center"/>
        <w:rPr>
          <w:rFonts w:ascii="Calibri" w:hAnsi="Calibri" w:cs="Calibri"/>
          <w:b/>
          <w:bCs/>
          <w:sz w:val="20"/>
          <w:szCs w:val="20"/>
        </w:rPr>
      </w:pPr>
      <w:r w:rsidRPr="007B5E07">
        <w:rPr>
          <w:rFonts w:ascii="Calibri" w:hAnsi="Calibri" w:cs="Calibri"/>
          <w:b/>
          <w:bCs/>
          <w:sz w:val="20"/>
          <w:szCs w:val="20"/>
        </w:rPr>
        <w:t xml:space="preserve">Příloha č. </w:t>
      </w:r>
      <w:r w:rsidR="00AA742C">
        <w:rPr>
          <w:rFonts w:ascii="Calibri" w:hAnsi="Calibri" w:cs="Calibri"/>
          <w:b/>
          <w:bCs/>
          <w:sz w:val="20"/>
          <w:szCs w:val="20"/>
        </w:rPr>
        <w:t>2</w:t>
      </w:r>
      <w:r w:rsidR="00AA742C" w:rsidRPr="007B5E07">
        <w:rPr>
          <w:rFonts w:ascii="Calibri" w:hAnsi="Calibri" w:cs="Calibri"/>
          <w:b/>
          <w:bCs/>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Údaje o </w:t>
      </w:r>
      <w:r w:rsidR="008D54EE" w:rsidRPr="007B5E07">
        <w:rPr>
          <w:rFonts w:ascii="Calibri" w:hAnsi="Calibri" w:cs="Calibri"/>
          <w:bCs w:val="0"/>
          <w:sz w:val="20"/>
          <w:szCs w:val="20"/>
        </w:rPr>
        <w:t xml:space="preserve">společnosti </w:t>
      </w:r>
      <w:r w:rsidR="00816FB2" w:rsidRPr="007B5E07">
        <w:rPr>
          <w:rFonts w:ascii="Calibri" w:hAnsi="Calibri" w:cs="Calibri"/>
          <w:bCs w:val="0"/>
          <w:sz w:val="20"/>
          <w:szCs w:val="20"/>
        </w:rPr>
        <w:t>dodavatelů</w:t>
      </w:r>
      <w:r w:rsidRPr="007B5E07">
        <w:rPr>
          <w:rFonts w:ascii="Calibri" w:hAnsi="Calibri" w:cs="Calibri"/>
          <w:bCs w:val="0"/>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podávajících </w:t>
      </w:r>
      <w:r w:rsidR="000D0E1E" w:rsidRPr="007B5E07">
        <w:rPr>
          <w:rFonts w:ascii="Calibri" w:hAnsi="Calibri" w:cs="Calibri"/>
          <w:bCs w:val="0"/>
          <w:sz w:val="20"/>
          <w:szCs w:val="20"/>
        </w:rPr>
        <w:t xml:space="preserve">společnou </w:t>
      </w:r>
      <w:r w:rsidRPr="007B5E07">
        <w:rPr>
          <w:rFonts w:ascii="Calibri" w:hAnsi="Calibri" w:cs="Calibri"/>
          <w:bCs w:val="0"/>
          <w:sz w:val="20"/>
          <w:szCs w:val="20"/>
        </w:rPr>
        <w:t xml:space="preserve">nabídku </w:t>
      </w:r>
    </w:p>
    <w:p w:rsidR="00B574F0" w:rsidRPr="00794E62"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794E62" w:rsidTr="003E648A">
        <w:trPr>
          <w:cantSplit/>
        </w:trPr>
        <w:tc>
          <w:tcPr>
            <w:tcW w:w="9072" w:type="dxa"/>
          </w:tcPr>
          <w:p w:rsidR="00817B62" w:rsidRDefault="00817B62" w:rsidP="00816FB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sidR="00026A47">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17B62" w:rsidRDefault="00817B62" w:rsidP="00816FB2">
            <w:pPr>
              <w:pStyle w:val="text-3mezera"/>
              <w:widowControl/>
              <w:tabs>
                <w:tab w:val="left" w:pos="885"/>
                <w:tab w:val="left" w:pos="1310"/>
              </w:tabs>
              <w:rPr>
                <w:rFonts w:ascii="Calibri" w:hAnsi="Calibri" w:cs="Calibri"/>
                <w:b/>
                <w:bCs/>
                <w:sz w:val="20"/>
                <w:szCs w:val="20"/>
              </w:rPr>
            </w:pPr>
          </w:p>
          <w:p w:rsidR="00816FB2" w:rsidRDefault="00816FB2" w:rsidP="00816FB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w:t>
            </w:r>
            <w:r w:rsidR="00030717" w:rsidRPr="00030717">
              <w:rPr>
                <w:rFonts w:ascii="Calibri" w:hAnsi="Calibri" w:cs="Calibri"/>
                <w:b/>
                <w:sz w:val="20"/>
                <w:szCs w:val="20"/>
              </w:rPr>
              <w:t>ační údaje vedoucího společníka</w:t>
            </w:r>
            <w:r>
              <w:rPr>
                <w:rFonts w:ascii="Calibri" w:hAnsi="Calibri" w:cs="Calibri"/>
                <w:sz w:val="20"/>
                <w:szCs w:val="20"/>
              </w:rPr>
              <w:t>:</w:t>
            </w:r>
          </w:p>
          <w:p w:rsidR="00B574F0" w:rsidRPr="00794E62" w:rsidRDefault="00B574F0" w:rsidP="00816FB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Obchodní firma</w:t>
            </w:r>
            <w:r w:rsidR="00AB36D6">
              <w:rPr>
                <w:rFonts w:ascii="Calibri" w:hAnsi="Calibri" w:cs="Calibri"/>
                <w:sz w:val="20"/>
                <w:szCs w:val="20"/>
              </w:rPr>
              <w:t>/název</w:t>
            </w:r>
            <w:r w:rsidRPr="00794E62">
              <w:rPr>
                <w:rFonts w:ascii="Calibri" w:hAnsi="Calibri" w:cs="Calibri"/>
                <w:sz w:val="20"/>
                <w:szCs w:val="20"/>
              </w:rPr>
              <w:t xml:space="preserve"> </w:t>
            </w:r>
            <w:r w:rsidRPr="00794E62">
              <w:rPr>
                <w:rFonts w:ascii="Calibri" w:hAnsi="Calibri" w:cs="Calibri"/>
                <w:b/>
                <w:bCs/>
                <w:sz w:val="20"/>
                <w:szCs w:val="20"/>
                <w:highlight w:val="yellow"/>
              </w:rPr>
              <w:t xml:space="preserve">[DOPLNÍ </w:t>
            </w:r>
            <w:r w:rsidR="00F05AF1">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794E62" w:rsidRPr="00794E62" w:rsidTr="003E648A">
        <w:trPr>
          <w:cantSplit/>
        </w:trPr>
        <w:tc>
          <w:tcPr>
            <w:tcW w:w="9072" w:type="dxa"/>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AE5432">
              <w:rPr>
                <w:rFonts w:ascii="Calibri" w:hAnsi="Calibri" w:cs="Calibri"/>
                <w:sz w:val="20"/>
                <w:szCs w:val="20"/>
              </w:rPr>
              <w:t xml:space="preserve">ČO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Default="00B574F0" w:rsidP="00F05AF1">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Default="000D0E1E" w:rsidP="00F05AF1">
            <w:pPr>
              <w:pStyle w:val="text-3mezera"/>
              <w:widowControl/>
              <w:tabs>
                <w:tab w:val="left" w:pos="885"/>
                <w:tab w:val="left" w:pos="1310"/>
              </w:tabs>
              <w:ind w:left="885" w:hanging="885"/>
              <w:rPr>
                <w:rFonts w:ascii="Calibri" w:hAnsi="Calibri" w:cs="Calibri"/>
                <w:b/>
                <w:bCs/>
                <w:sz w:val="20"/>
                <w:szCs w:val="20"/>
              </w:rPr>
            </w:pPr>
          </w:p>
          <w:p w:rsidR="000D0E1E" w:rsidRPr="00794E62"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Height w:val="2156"/>
        </w:trPr>
        <w:tc>
          <w:tcPr>
            <w:tcW w:w="9072" w:type="dxa"/>
          </w:tcPr>
          <w:p w:rsidR="000D0E1E" w:rsidRPr="00794E62" w:rsidRDefault="000D0E1E" w:rsidP="000D0E1E">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w:t>
            </w:r>
            <w:r w:rsidR="00AB36D6">
              <w:rPr>
                <w:rFonts w:ascii="Calibri" w:hAnsi="Calibri" w:cs="Calibri"/>
                <w:sz w:val="20"/>
                <w:szCs w:val="20"/>
              </w:rPr>
              <w:t>/název</w:t>
            </w:r>
            <w:r w:rsidRPr="00794E62">
              <w:rPr>
                <w:rFonts w:ascii="Calibri" w:hAnsi="Calibri" w:cs="Calibri"/>
                <w:sz w:val="20"/>
                <w:szCs w:val="20"/>
              </w:rPr>
              <w:t xml:space="preserve">,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B574F0" w:rsidRPr="00794E62" w:rsidRDefault="00B574F0" w:rsidP="000D0E1E">
            <w:pPr>
              <w:pStyle w:val="text-3mezera"/>
              <w:widowControl/>
              <w:tabs>
                <w:tab w:val="left" w:pos="885"/>
                <w:tab w:val="left" w:pos="1310"/>
              </w:tabs>
              <w:ind w:left="1440"/>
              <w:rPr>
                <w:rFonts w:ascii="Calibri" w:hAnsi="Calibri" w:cs="Calibri"/>
                <w:sz w:val="20"/>
                <w:szCs w:val="20"/>
              </w:rPr>
            </w:pPr>
          </w:p>
        </w:tc>
      </w:tr>
      <w:tr w:rsidR="00794E62" w:rsidRPr="00794E62" w:rsidTr="003E648A">
        <w:trPr>
          <w:cantSplit/>
        </w:trPr>
        <w:tc>
          <w:tcPr>
            <w:tcW w:w="9072" w:type="dxa"/>
          </w:tcPr>
          <w:p w:rsidR="000E395D" w:rsidRPr="00794E62" w:rsidRDefault="000E395D" w:rsidP="000E395D">
            <w:pPr>
              <w:pStyle w:val="text-3mezera"/>
              <w:widowControl/>
              <w:spacing w:before="120"/>
              <w:jc w:val="left"/>
              <w:rPr>
                <w:rFonts w:ascii="Calibri" w:hAnsi="Calibri" w:cs="Calibri"/>
                <w:sz w:val="20"/>
                <w:szCs w:val="20"/>
              </w:rPr>
            </w:pPr>
            <w:r w:rsidRPr="00EA5348">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w:t>
            </w:r>
            <w:r w:rsidR="007D6A24" w:rsidRPr="00794E62">
              <w:rPr>
                <w:rFonts w:ascii="Calibri" w:hAnsi="Calibri" w:cs="Calibri"/>
                <w:sz w:val="20"/>
                <w:szCs w:val="20"/>
              </w:rPr>
              <w:t>na</w:t>
            </w:r>
            <w:r w:rsidR="007D6A24">
              <w:rPr>
                <w:rFonts w:ascii="Calibri" w:hAnsi="Calibri" w:cs="Calibri"/>
                <w:sz w:val="20"/>
                <w:szCs w:val="20"/>
              </w:rPr>
              <w:t xml:space="preserve"> plnění veřejné </w:t>
            </w:r>
            <w:r w:rsidR="007D6A24" w:rsidRPr="00794E62">
              <w:rPr>
                <w:rFonts w:ascii="Calibri" w:hAnsi="Calibri" w:cs="Calibri"/>
                <w:sz w:val="20"/>
                <w:szCs w:val="20"/>
              </w:rPr>
              <w:t>zakáz</w:t>
            </w:r>
            <w:r w:rsidR="007D6A24">
              <w:rPr>
                <w:rFonts w:ascii="Calibri" w:hAnsi="Calibri" w:cs="Calibri"/>
                <w:sz w:val="20"/>
                <w:szCs w:val="20"/>
              </w:rPr>
              <w:t>ky</w:t>
            </w:r>
            <w:r w:rsidRPr="00794E62">
              <w:rPr>
                <w:rFonts w:ascii="Calibri" w:hAnsi="Calibri" w:cs="Calibri"/>
                <w:sz w:val="20"/>
                <w:szCs w:val="20"/>
              </w:rPr>
              <w:t>:</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794E62" w:rsidTr="009341C8">
              <w:tc>
                <w:tcPr>
                  <w:tcW w:w="3600" w:type="dxa"/>
                </w:tcPr>
                <w:p w:rsidR="000E395D" w:rsidRPr="00794E62" w:rsidRDefault="000E395D" w:rsidP="000E395D">
                  <w:pPr>
                    <w:spacing w:before="120"/>
                    <w:jc w:val="center"/>
                    <w:rPr>
                      <w:rFonts w:ascii="Calibri" w:hAnsi="Calibri" w:cs="Calibri"/>
                      <w:sz w:val="20"/>
                      <w:szCs w:val="20"/>
                    </w:rPr>
                  </w:pPr>
                  <w:r>
                    <w:rPr>
                      <w:rFonts w:ascii="Calibri" w:hAnsi="Calibri" w:cs="Calibri"/>
                      <w:sz w:val="20"/>
                      <w:szCs w:val="20"/>
                    </w:rPr>
                    <w:t>Obchodní firma</w:t>
                  </w:r>
                  <w:r w:rsidR="00AB36D6">
                    <w:rPr>
                      <w:rFonts w:ascii="Calibri" w:hAnsi="Calibri" w:cs="Calibri"/>
                      <w:sz w:val="20"/>
                      <w:szCs w:val="20"/>
                    </w:rPr>
                    <w:t>/název</w:t>
                  </w:r>
                  <w:r>
                    <w:rPr>
                      <w:rFonts w:ascii="Calibri" w:hAnsi="Calibri" w:cs="Calibri"/>
                      <w:sz w:val="20"/>
                      <w:szCs w:val="20"/>
                    </w:rPr>
                    <w:t xml:space="preserve"> </w:t>
                  </w:r>
                  <w:r w:rsidR="008F126A">
                    <w:rPr>
                      <w:rFonts w:ascii="Calibri" w:hAnsi="Calibri" w:cs="Calibri"/>
                      <w:sz w:val="20"/>
                      <w:szCs w:val="20"/>
                    </w:rPr>
                    <w:t>společník</w:t>
                  </w:r>
                  <w:r w:rsidR="00AE5432">
                    <w:rPr>
                      <w:rFonts w:ascii="Calibri" w:hAnsi="Calibri" w:cs="Calibri"/>
                      <w:sz w:val="20"/>
                      <w:szCs w:val="20"/>
                    </w:rPr>
                    <w:t>a</w:t>
                  </w:r>
                </w:p>
              </w:tc>
              <w:tc>
                <w:tcPr>
                  <w:tcW w:w="3297" w:type="dxa"/>
                  <w:shd w:val="clear" w:color="auto" w:fill="D9D9D9"/>
                </w:tcPr>
                <w:p w:rsidR="000E395D" w:rsidRPr="00794E62" w:rsidRDefault="000E395D" w:rsidP="000E395D">
                  <w:pPr>
                    <w:spacing w:before="120"/>
                    <w:jc w:val="center"/>
                    <w:rPr>
                      <w:rFonts w:ascii="Calibri" w:hAnsi="Calibri" w:cs="Calibri"/>
                      <w:sz w:val="20"/>
                      <w:szCs w:val="20"/>
                    </w:rPr>
                  </w:pPr>
                  <w:r w:rsidRPr="00794E62">
                    <w:rPr>
                      <w:rFonts w:ascii="Calibri" w:hAnsi="Calibri" w:cs="Calibri"/>
                      <w:sz w:val="20"/>
                      <w:szCs w:val="20"/>
                    </w:rPr>
                    <w:t>P</w:t>
                  </w:r>
                  <w:r w:rsidR="00F063C9">
                    <w:rPr>
                      <w:rFonts w:ascii="Calibri" w:hAnsi="Calibri" w:cs="Calibri"/>
                      <w:sz w:val="20"/>
                      <w:szCs w:val="20"/>
                    </w:rPr>
                    <w:t>ředpokládaný p</w:t>
                  </w:r>
                  <w:r w:rsidRPr="00794E62">
                    <w:rPr>
                      <w:rFonts w:ascii="Calibri" w:hAnsi="Calibri" w:cs="Calibri"/>
                      <w:sz w:val="20"/>
                      <w:szCs w:val="20"/>
                    </w:rPr>
                    <w:t>odíl na zakázce v % z celkového objemu (</w:t>
                  </w:r>
                  <w:r w:rsidR="008F126A">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F126A" w:rsidRPr="00794E62" w:rsidTr="009341C8">
              <w:tc>
                <w:tcPr>
                  <w:tcW w:w="3600"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0E395D" w:rsidRDefault="000E395D" w:rsidP="00F811FA">
            <w:pPr>
              <w:pStyle w:val="text-3mezera"/>
              <w:widowControl/>
              <w:tabs>
                <w:tab w:val="left" w:pos="-24"/>
                <w:tab w:val="left" w:pos="1310"/>
              </w:tabs>
              <w:ind w:left="34" w:hanging="2"/>
              <w:rPr>
                <w:rFonts w:ascii="Calibri" w:hAnsi="Calibri" w:cs="Calibri"/>
                <w:sz w:val="20"/>
                <w:szCs w:val="20"/>
              </w:rPr>
            </w:pPr>
          </w:p>
          <w:p w:rsidR="00AE5432" w:rsidRDefault="00F811FA" w:rsidP="00F811FA">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AE5432">
              <w:rPr>
                <w:rFonts w:ascii="Calibri" w:hAnsi="Calibri" w:cs="Calibri"/>
                <w:sz w:val="20"/>
                <w:szCs w:val="20"/>
              </w:rPr>
              <w:t>:</w:t>
            </w:r>
            <w:r>
              <w:rPr>
                <w:rFonts w:ascii="Calibri" w:hAnsi="Calibri" w:cs="Calibri"/>
                <w:sz w:val="20"/>
                <w:szCs w:val="20"/>
              </w:rPr>
              <w:t xml:space="preserve"> </w:t>
            </w:r>
            <w:r w:rsidR="00AE5432" w:rsidRPr="00E55746">
              <w:rPr>
                <w:rFonts w:ascii="Calibri" w:hAnsi="Calibri" w:cs="Calibri"/>
                <w:b/>
                <w:bCs/>
                <w:sz w:val="20"/>
                <w:szCs w:val="20"/>
                <w:highlight w:val="yellow"/>
              </w:rPr>
              <w:t>[DOPLNÍ</w:t>
            </w:r>
            <w:r w:rsidR="00AE5432">
              <w:rPr>
                <w:rFonts w:ascii="Calibri" w:hAnsi="Calibri" w:cs="Calibri"/>
                <w:b/>
                <w:bCs/>
                <w:sz w:val="20"/>
                <w:szCs w:val="20"/>
                <w:highlight w:val="yellow"/>
              </w:rPr>
              <w:t xml:space="preserve"> DODAVATEL</w:t>
            </w:r>
            <w:r w:rsidR="00AE5432" w:rsidRPr="00E55746">
              <w:rPr>
                <w:rFonts w:ascii="Calibri" w:hAnsi="Calibri" w:cs="Calibri"/>
                <w:b/>
                <w:bCs/>
                <w:sz w:val="20"/>
                <w:szCs w:val="20"/>
                <w:highlight w:val="yellow"/>
              </w:rPr>
              <w:t>]</w:t>
            </w:r>
            <w:r w:rsidR="00AE5432">
              <w:rPr>
                <w:rFonts w:ascii="Calibri" w:hAnsi="Calibri" w:cs="Calibri"/>
                <w:sz w:val="20"/>
                <w:szCs w:val="20"/>
              </w:rPr>
              <w:t xml:space="preserve"> </w:t>
            </w:r>
          </w:p>
          <w:p w:rsidR="00F811FA" w:rsidRPr="00EA5348" w:rsidRDefault="00F811FA" w:rsidP="00F811FA">
            <w:pPr>
              <w:pStyle w:val="text-3mezera"/>
              <w:widowControl/>
              <w:tabs>
                <w:tab w:val="left" w:pos="-24"/>
                <w:tab w:val="left" w:pos="1310"/>
              </w:tabs>
              <w:ind w:left="34" w:hanging="2"/>
              <w:rPr>
                <w:rFonts w:ascii="Calibri" w:hAnsi="Calibri" w:cs="Calibri"/>
                <w:i/>
                <w:sz w:val="20"/>
                <w:szCs w:val="20"/>
              </w:rPr>
            </w:pPr>
            <w:r w:rsidRPr="00EA5348">
              <w:rPr>
                <w:rFonts w:ascii="Calibri" w:hAnsi="Calibri" w:cs="Calibri"/>
                <w:i/>
                <w:sz w:val="20"/>
                <w:szCs w:val="20"/>
              </w:rPr>
              <w:t>(</w:t>
            </w:r>
            <w:r w:rsidR="00AB36D6">
              <w:rPr>
                <w:rFonts w:ascii="Calibri" w:hAnsi="Calibri" w:cs="Calibri"/>
                <w:i/>
                <w:sz w:val="20"/>
                <w:szCs w:val="20"/>
              </w:rPr>
              <w:t>P</w:t>
            </w:r>
            <w:r w:rsidRPr="00EA5348">
              <w:rPr>
                <w:rFonts w:ascii="Calibri" w:hAnsi="Calibri" w:cs="Calibri"/>
                <w:i/>
                <w:sz w:val="20"/>
                <w:szCs w:val="20"/>
              </w:rPr>
              <w:t>ozn.: zadavatel požaduje, aby odpovědnost nesli všichni dodavatelé podávající společnou nabídku společně a nero</w:t>
            </w:r>
            <w:r w:rsidR="00AE5432" w:rsidRPr="00EA5348">
              <w:rPr>
                <w:rFonts w:ascii="Calibri" w:hAnsi="Calibri" w:cs="Calibri"/>
                <w:i/>
                <w:sz w:val="20"/>
                <w:szCs w:val="20"/>
              </w:rPr>
              <w:t>zdílně</w:t>
            </w:r>
            <w:r w:rsidR="00AB36D6">
              <w:rPr>
                <w:rFonts w:ascii="Calibri" w:hAnsi="Calibri" w:cs="Calibri"/>
                <w:i/>
                <w:sz w:val="20"/>
                <w:szCs w:val="20"/>
              </w:rPr>
              <w:t>.</w:t>
            </w:r>
            <w:r w:rsidR="00AE5432" w:rsidRPr="00EA5348">
              <w:rPr>
                <w:rFonts w:ascii="Calibri" w:hAnsi="Calibri" w:cs="Calibri"/>
                <w:i/>
                <w:sz w:val="20"/>
                <w:szCs w:val="20"/>
              </w:rPr>
              <w:t>)</w:t>
            </w:r>
          </w:p>
          <w:p w:rsidR="00B574F0" w:rsidRPr="00794E62"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57072E" w:rsidRDefault="0057072E" w:rsidP="006F5CA0">
            <w:pPr>
              <w:pStyle w:val="text-3mezera"/>
              <w:widowControl/>
              <w:tabs>
                <w:tab w:val="left" w:pos="1310"/>
              </w:tabs>
              <w:jc w:val="left"/>
              <w:rPr>
                <w:rFonts w:ascii="Calibri" w:hAnsi="Calibri" w:cs="Calibri"/>
                <w:sz w:val="20"/>
                <w:szCs w:val="20"/>
              </w:rPr>
            </w:pPr>
          </w:p>
          <w:p w:rsidR="000D0E1E" w:rsidRDefault="000D0E1E" w:rsidP="006F5CA0">
            <w:pPr>
              <w:pStyle w:val="text-3mezera"/>
              <w:widowControl/>
              <w:tabs>
                <w:tab w:val="left" w:pos="1310"/>
              </w:tabs>
              <w:jc w:val="left"/>
              <w:rPr>
                <w:rFonts w:ascii="Calibri" w:hAnsi="Calibri" w:cs="Calibri"/>
                <w:sz w:val="20"/>
                <w:szCs w:val="20"/>
              </w:rPr>
            </w:pPr>
          </w:p>
          <w:p w:rsidR="00B574F0" w:rsidRPr="00794E62" w:rsidRDefault="0057072E" w:rsidP="006F5CA0">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00B574F0"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r>
              <w:rPr>
                <w:rFonts w:ascii="Calibri" w:hAnsi="Calibri" w:cs="Calibri"/>
                <w:sz w:val="20"/>
                <w:szCs w:val="20"/>
              </w:rPr>
              <w:t>, příp. jiný dokument</w:t>
            </w:r>
          </w:p>
          <w:p w:rsidR="00B574F0" w:rsidRPr="00794E62" w:rsidRDefault="00B574F0" w:rsidP="0057072E">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B574F0" w:rsidRPr="00DE0A69" w:rsidTr="003E648A">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7A5A71" w:rsidRDefault="007A5A71" w:rsidP="00596BD9">
      <w:pPr>
        <w:jc w:val="center"/>
        <w:rPr>
          <w:rFonts w:ascii="Calibri" w:hAnsi="Calibri" w:cs="Calibri"/>
          <w:b/>
          <w:bCs/>
          <w:sz w:val="22"/>
          <w:szCs w:val="22"/>
        </w:rPr>
      </w:pPr>
    </w:p>
    <w:p w:rsidR="00B574F0" w:rsidRPr="007B5E07" w:rsidRDefault="00030717" w:rsidP="00596BD9">
      <w:pPr>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AA742C">
        <w:rPr>
          <w:rFonts w:ascii="Calibri" w:hAnsi="Calibri" w:cs="Calibri"/>
          <w:b/>
          <w:bCs/>
          <w:sz w:val="20"/>
          <w:szCs w:val="20"/>
        </w:rPr>
        <w:t>3</w:t>
      </w:r>
    </w:p>
    <w:p w:rsidR="00BC7DD7" w:rsidRPr="007B5E07" w:rsidRDefault="00BC7DD7" w:rsidP="00596BD9">
      <w:pPr>
        <w:jc w:val="center"/>
        <w:rPr>
          <w:rFonts w:ascii="Calibri" w:hAnsi="Calibri" w:cs="Calibri"/>
          <w:sz w:val="20"/>
          <w:szCs w:val="20"/>
        </w:rPr>
      </w:pPr>
    </w:p>
    <w:p w:rsidR="00B574F0" w:rsidRPr="007B5E07" w:rsidRDefault="00B574F0" w:rsidP="00596BD9">
      <w:pPr>
        <w:pStyle w:val="text"/>
        <w:widowControl/>
        <w:spacing w:before="0"/>
        <w:jc w:val="center"/>
        <w:rPr>
          <w:rFonts w:ascii="Calibri" w:hAnsi="Calibri" w:cs="Calibri"/>
          <w:b/>
          <w:bCs/>
          <w:color w:val="000000"/>
          <w:sz w:val="20"/>
          <w:szCs w:val="20"/>
        </w:rPr>
      </w:pPr>
      <w:r w:rsidRPr="007B5E07">
        <w:rPr>
          <w:rFonts w:ascii="Calibri" w:hAnsi="Calibri" w:cs="Calibri"/>
          <w:b/>
          <w:bCs/>
          <w:color w:val="000000"/>
          <w:sz w:val="20"/>
          <w:szCs w:val="20"/>
        </w:rPr>
        <w:t>Seznam významných služeb</w:t>
      </w:r>
    </w:p>
    <w:p w:rsidR="00DA102A" w:rsidRPr="00300BB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300BBC" w:rsidTr="005E5E96">
        <w:trPr>
          <w:cantSplit/>
        </w:trPr>
        <w:tc>
          <w:tcPr>
            <w:tcW w:w="1844" w:type="dxa"/>
          </w:tcPr>
          <w:p w:rsidR="00DA102A" w:rsidRPr="00300BBC" w:rsidRDefault="00DA102A" w:rsidP="00DA102A">
            <w:pPr>
              <w:pStyle w:val="tabulka"/>
              <w:widowControl/>
              <w:spacing w:line="240" w:lineRule="auto"/>
              <w:rPr>
                <w:rFonts w:ascii="Calibri" w:hAnsi="Calibri" w:cs="Calibri"/>
              </w:rPr>
            </w:pPr>
            <w:r>
              <w:rPr>
                <w:rFonts w:ascii="Calibri" w:hAnsi="Calibri" w:cs="Calibri"/>
              </w:rPr>
              <w:t>Název služby</w:t>
            </w:r>
          </w:p>
        </w:tc>
        <w:tc>
          <w:tcPr>
            <w:tcW w:w="1275" w:type="dxa"/>
          </w:tcPr>
          <w:p w:rsidR="00DA102A" w:rsidRPr="00300BBC" w:rsidRDefault="0050132B" w:rsidP="0050132B">
            <w:pPr>
              <w:pStyle w:val="tabulka"/>
              <w:widowControl/>
              <w:spacing w:line="240" w:lineRule="auto"/>
              <w:rPr>
                <w:rFonts w:ascii="Calibri" w:hAnsi="Calibri" w:cs="Calibri"/>
              </w:rPr>
            </w:pPr>
            <w:r>
              <w:rPr>
                <w:rFonts w:ascii="Calibri" w:hAnsi="Calibri" w:cs="Calibri"/>
              </w:rPr>
              <w:t>Konečný o</w:t>
            </w:r>
            <w:r w:rsidR="00DA102A">
              <w:rPr>
                <w:rFonts w:ascii="Calibri" w:hAnsi="Calibri" w:cs="Calibri"/>
              </w:rPr>
              <w:t xml:space="preserve">bjednatel </w:t>
            </w:r>
            <w:r w:rsidR="00EA5348">
              <w:rPr>
                <w:rFonts w:ascii="Calibri" w:hAnsi="Calibri" w:cs="Calibri"/>
              </w:rPr>
              <w:t xml:space="preserve">služby (obchodní firma/název a sídlo) </w:t>
            </w:r>
            <w:r w:rsidR="00F07FC7">
              <w:rPr>
                <w:rFonts w:ascii="Calibri" w:hAnsi="Calibri" w:cs="Calibri"/>
              </w:rPr>
              <w:t xml:space="preserve">a kontaktní osoba </w:t>
            </w:r>
            <w:r>
              <w:rPr>
                <w:rFonts w:ascii="Calibri" w:hAnsi="Calibri" w:cs="Calibri"/>
              </w:rPr>
              <w:t xml:space="preserve">konečného </w:t>
            </w:r>
            <w:r w:rsidR="00F07FC7">
              <w:rPr>
                <w:rFonts w:ascii="Calibri" w:hAnsi="Calibri" w:cs="Calibri"/>
              </w:rPr>
              <w:t>objednatele (jméno, tel., email)</w:t>
            </w:r>
          </w:p>
        </w:tc>
        <w:tc>
          <w:tcPr>
            <w:tcW w:w="1629" w:type="dxa"/>
          </w:tcPr>
          <w:p w:rsidR="00DA102A" w:rsidRPr="00300BBC" w:rsidRDefault="00DA102A" w:rsidP="0050132B">
            <w:pPr>
              <w:pStyle w:val="tabulka"/>
              <w:widowControl/>
              <w:spacing w:line="240" w:lineRule="auto"/>
              <w:rPr>
                <w:rFonts w:ascii="Calibri" w:hAnsi="Calibri" w:cs="Calibri"/>
              </w:rPr>
            </w:pPr>
            <w:r>
              <w:rPr>
                <w:rFonts w:ascii="Calibri" w:hAnsi="Calibri" w:cs="Calibri"/>
              </w:rPr>
              <w:t xml:space="preserve">Předmět plnění </w:t>
            </w:r>
            <w:r w:rsidR="00EA5348">
              <w:rPr>
                <w:rFonts w:ascii="Calibri" w:hAnsi="Calibri" w:cs="Calibri"/>
              </w:rPr>
              <w:t>služby (stručný popis věcného rozsahu</w:t>
            </w:r>
            <w:r w:rsidR="00C0631C">
              <w:rPr>
                <w:rFonts w:ascii="Calibri" w:hAnsi="Calibri" w:cs="Calibri"/>
              </w:rPr>
              <w:t>)</w:t>
            </w:r>
            <w:r w:rsidR="00EA5348">
              <w:rPr>
                <w:rFonts w:ascii="Calibri" w:hAnsi="Calibri" w:cs="Calibri"/>
              </w:rPr>
              <w:t xml:space="preserve"> </w:t>
            </w:r>
          </w:p>
        </w:tc>
        <w:tc>
          <w:tcPr>
            <w:tcW w:w="1276" w:type="dxa"/>
          </w:tcPr>
          <w:p w:rsidR="00DA102A" w:rsidRPr="00300BBC" w:rsidRDefault="00DA102A" w:rsidP="007D6A24">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2F2121">
              <w:rPr>
                <w:rFonts w:ascii="Calibri" w:hAnsi="Calibri" w:cs="Calibri"/>
              </w:rPr>
              <w:t xml:space="preserve">/ doba </w:t>
            </w:r>
            <w:r w:rsidR="007D6A24">
              <w:rPr>
                <w:rFonts w:ascii="Calibri" w:hAnsi="Calibri" w:cs="Calibri"/>
              </w:rPr>
              <w:t xml:space="preserve">poskytnutí </w:t>
            </w:r>
            <w:r w:rsidR="002F2121">
              <w:rPr>
                <w:rFonts w:ascii="Calibri" w:hAnsi="Calibri" w:cs="Calibri"/>
              </w:rPr>
              <w:t>služb</w:t>
            </w:r>
            <w:r w:rsidR="0081142B">
              <w:rPr>
                <w:rFonts w:ascii="Calibri" w:hAnsi="Calibri" w:cs="Calibri"/>
              </w:rPr>
              <w:t>y</w:t>
            </w:r>
            <w:r w:rsidR="007D6A24">
              <w:rPr>
                <w:rFonts w:ascii="Calibri" w:hAnsi="Calibri" w:cs="Calibri"/>
              </w:rPr>
              <w:t xml:space="preserve"> (měsíc/rok)</w:t>
            </w:r>
          </w:p>
        </w:tc>
        <w:tc>
          <w:tcPr>
            <w:tcW w:w="1348" w:type="dxa"/>
          </w:tcPr>
          <w:p w:rsidR="00DA102A" w:rsidRPr="00300BBC" w:rsidRDefault="00DA102A" w:rsidP="005E5E9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DA102A" w:rsidRPr="00300BBC" w:rsidRDefault="0081142B" w:rsidP="006537AF">
            <w:pPr>
              <w:pStyle w:val="tabulka"/>
              <w:widowControl/>
              <w:spacing w:line="240" w:lineRule="auto"/>
              <w:rPr>
                <w:rFonts w:ascii="Calibri" w:hAnsi="Calibri" w:cs="Calibri"/>
              </w:rPr>
            </w:pPr>
            <w:r>
              <w:rPr>
                <w:rFonts w:ascii="Calibri" w:hAnsi="Calibri" w:cs="Calibri"/>
              </w:rPr>
              <w:t xml:space="preserve">Cena </w:t>
            </w:r>
            <w:r w:rsidR="00DA102A">
              <w:rPr>
                <w:rFonts w:ascii="Calibri" w:hAnsi="Calibri" w:cs="Calibri"/>
              </w:rPr>
              <w:t>služb</w:t>
            </w:r>
            <w:r>
              <w:rPr>
                <w:rFonts w:ascii="Calibri" w:hAnsi="Calibri" w:cs="Calibri"/>
              </w:rPr>
              <w:t>y</w:t>
            </w:r>
            <w:r w:rsidR="00DA102A">
              <w:rPr>
                <w:rFonts w:ascii="Calibri" w:hAnsi="Calibri" w:cs="Calibri"/>
              </w:rPr>
              <w:t>,</w:t>
            </w:r>
            <w:r w:rsidR="00DA102A" w:rsidRPr="000858C6">
              <w:rPr>
                <w:rFonts w:ascii="Calibri" w:hAnsi="Calibri" w:cs="Calibri"/>
              </w:rPr>
              <w:t xml:space="preserve"> </w:t>
            </w:r>
            <w:r w:rsidR="00AB36D6">
              <w:rPr>
                <w:rFonts w:ascii="Calibri" w:hAnsi="Calibri" w:cs="Calibri"/>
              </w:rPr>
              <w:t>kterou dodavatel poskytl</w:t>
            </w:r>
            <w:r w:rsidR="00DA102A" w:rsidRPr="000858C6">
              <w:rPr>
                <w:rFonts w:ascii="Calibri" w:hAnsi="Calibri" w:cs="Calibri"/>
              </w:rPr>
              <w:t>** v Kč***</w:t>
            </w:r>
            <w:r w:rsidR="000B1EB5">
              <w:rPr>
                <w:rFonts w:ascii="Calibri" w:hAnsi="Calibri" w:cs="Calibri"/>
              </w:rPr>
              <w:t xml:space="preserve"> </w:t>
            </w:r>
            <w:r w:rsidR="00DA102A">
              <w:rPr>
                <w:rFonts w:ascii="Calibri" w:hAnsi="Calibri" w:cs="Calibri"/>
              </w:rPr>
              <w:t>bez DPH</w:t>
            </w:r>
          </w:p>
        </w:tc>
      </w:tr>
      <w:tr w:rsidR="00DA102A" w:rsidRPr="00300BBC" w:rsidTr="005E5E96">
        <w:trPr>
          <w:cantSplit/>
        </w:trPr>
        <w:tc>
          <w:tcPr>
            <w:tcW w:w="1844" w:type="dxa"/>
          </w:tcPr>
          <w:p w:rsidR="00DA102A" w:rsidRPr="009E5CA3" w:rsidRDefault="00DA102A" w:rsidP="00DA102A">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DA102A" w:rsidRPr="00300BBC" w:rsidRDefault="00DA102A" w:rsidP="005E5E96">
            <w:pPr>
              <w:pStyle w:val="tabulka"/>
              <w:widowControl/>
              <w:spacing w:line="240" w:lineRule="auto"/>
              <w:rPr>
                <w:rFonts w:ascii="Calibri" w:hAnsi="Calibri" w:cs="Calibri"/>
              </w:rPr>
            </w:pPr>
          </w:p>
        </w:tc>
        <w:tc>
          <w:tcPr>
            <w:tcW w:w="1629" w:type="dxa"/>
          </w:tcPr>
          <w:p w:rsidR="00DA102A" w:rsidRPr="00300BBC" w:rsidRDefault="00DA102A" w:rsidP="005E5E96">
            <w:pPr>
              <w:pStyle w:val="tabulka"/>
              <w:widowControl/>
              <w:spacing w:line="240" w:lineRule="auto"/>
              <w:rPr>
                <w:rFonts w:ascii="Calibri" w:hAnsi="Calibri" w:cs="Calibri"/>
              </w:rPr>
            </w:pPr>
          </w:p>
        </w:tc>
        <w:tc>
          <w:tcPr>
            <w:tcW w:w="1276" w:type="dxa"/>
          </w:tcPr>
          <w:p w:rsidR="00DA102A" w:rsidRPr="00300BB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300BBC" w:rsidRDefault="00DA102A" w:rsidP="005E5E96">
            <w:pPr>
              <w:pStyle w:val="tabulka"/>
              <w:widowControl/>
              <w:spacing w:line="240" w:lineRule="auto"/>
              <w:rPr>
                <w:rFonts w:ascii="Calibri" w:hAnsi="Calibri" w:cs="Calibri"/>
              </w:rPr>
            </w:pPr>
          </w:p>
        </w:tc>
        <w:tc>
          <w:tcPr>
            <w:tcW w:w="1560" w:type="dxa"/>
          </w:tcPr>
          <w:p w:rsidR="00DA102A" w:rsidRPr="00300BBC" w:rsidRDefault="00DA102A" w:rsidP="005E5E96">
            <w:pPr>
              <w:pStyle w:val="tabulka"/>
              <w:widowControl/>
              <w:spacing w:line="240" w:lineRule="auto"/>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9E5CA3" w:rsidRDefault="00DA102A" w:rsidP="005E5E9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DA102A" w:rsidRPr="00300BBC" w:rsidRDefault="00DA102A" w:rsidP="005E5E96">
            <w:pPr>
              <w:pStyle w:val="tabulka"/>
              <w:widowControl/>
              <w:rPr>
                <w:rFonts w:ascii="Calibri" w:hAnsi="Calibri" w:cs="Calibri"/>
              </w:rPr>
            </w:pPr>
          </w:p>
        </w:tc>
        <w:tc>
          <w:tcPr>
            <w:tcW w:w="1629" w:type="dxa"/>
          </w:tcPr>
          <w:p w:rsidR="00DA102A" w:rsidRPr="00300BBC" w:rsidRDefault="00DA102A" w:rsidP="005E5E96">
            <w:pPr>
              <w:pStyle w:val="tabulka"/>
              <w:widowControl/>
              <w:rPr>
                <w:rFonts w:ascii="Calibri" w:hAnsi="Calibri" w:cs="Calibri"/>
              </w:rPr>
            </w:pPr>
          </w:p>
        </w:tc>
        <w:tc>
          <w:tcPr>
            <w:tcW w:w="1276" w:type="dxa"/>
          </w:tcPr>
          <w:p w:rsidR="00DA102A" w:rsidRPr="00300BBC" w:rsidRDefault="00DA102A" w:rsidP="005E5E96">
            <w:pPr>
              <w:pStyle w:val="tabulka"/>
              <w:widowControl/>
              <w:rPr>
                <w:rFonts w:ascii="Calibri" w:hAnsi="Calibri" w:cs="Calibri"/>
              </w:rPr>
            </w:pPr>
          </w:p>
        </w:tc>
        <w:tc>
          <w:tcPr>
            <w:tcW w:w="1348" w:type="dxa"/>
          </w:tcPr>
          <w:p w:rsidR="00DA102A" w:rsidRPr="00300BBC" w:rsidRDefault="00DA102A" w:rsidP="005E5E96">
            <w:pPr>
              <w:pStyle w:val="tabulka"/>
              <w:widowControl/>
              <w:rPr>
                <w:rFonts w:ascii="Calibri" w:hAnsi="Calibri" w:cs="Calibri"/>
              </w:rPr>
            </w:pPr>
          </w:p>
        </w:tc>
        <w:tc>
          <w:tcPr>
            <w:tcW w:w="1560" w:type="dxa"/>
          </w:tcPr>
          <w:p w:rsidR="00DA102A" w:rsidRPr="00300BBC" w:rsidRDefault="00DA102A" w:rsidP="005E5E96">
            <w:pPr>
              <w:pStyle w:val="tabulka"/>
              <w:widowControl/>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A102A" w:rsidRDefault="00DA102A" w:rsidP="00DA102A">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DA102A" w:rsidRPr="00E55746"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DA102A" w:rsidRPr="00E55746" w:rsidRDefault="00DA102A" w:rsidP="00260840">
      <w:pPr>
        <w:pStyle w:val="text"/>
        <w:widowControl/>
        <w:spacing w:before="0"/>
        <w:ind w:left="709"/>
        <w:rPr>
          <w:rFonts w:ascii="Calibri" w:hAnsi="Calibri" w:cs="Calibri"/>
          <w:sz w:val="20"/>
          <w:szCs w:val="20"/>
        </w:rPr>
      </w:pPr>
      <w:r w:rsidRPr="00E55746">
        <w:rPr>
          <w:rFonts w:ascii="Calibri" w:hAnsi="Calibri" w:cs="Calibri"/>
          <w:b/>
          <w:bCs/>
          <w:sz w:val="20"/>
          <w:szCs w:val="20"/>
        </w:rPr>
        <w:t>SPOL</w:t>
      </w:r>
      <w:r w:rsidRPr="00E55746">
        <w:rPr>
          <w:rFonts w:ascii="Calibri" w:hAnsi="Calibri" w:cs="Calibri"/>
          <w:sz w:val="20"/>
          <w:szCs w:val="20"/>
        </w:rPr>
        <w:t xml:space="preserve"> - pokud předmět zakázky realizoval jako společník společnosti nebo účastník sdružení či seskupení více dodavatelů, nebo</w:t>
      </w:r>
    </w:p>
    <w:p w:rsidR="00DA102A"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P</w:t>
      </w:r>
      <w:r w:rsidRPr="00E55746">
        <w:rPr>
          <w:rFonts w:ascii="Calibri" w:hAnsi="Calibri" w:cs="Calibri"/>
          <w:sz w:val="20"/>
          <w:szCs w:val="20"/>
        </w:rPr>
        <w:t xml:space="preserve"> - pokud byl </w:t>
      </w:r>
      <w:r>
        <w:rPr>
          <w:rFonts w:ascii="Calibri" w:hAnsi="Calibri" w:cs="Calibri"/>
          <w:sz w:val="20"/>
          <w:szCs w:val="20"/>
        </w:rPr>
        <w:t xml:space="preserve">poddodavatelem </w:t>
      </w:r>
      <w:r w:rsidRPr="00E55746">
        <w:rPr>
          <w:rFonts w:ascii="Calibri" w:hAnsi="Calibri" w:cs="Calibri"/>
          <w:sz w:val="20"/>
          <w:szCs w:val="20"/>
        </w:rPr>
        <w:t>jiného dodavatele.</w:t>
      </w:r>
    </w:p>
    <w:p w:rsidR="006C49E0" w:rsidRPr="00E55746" w:rsidRDefault="006C49E0" w:rsidP="00260840">
      <w:pPr>
        <w:pStyle w:val="text"/>
        <w:widowControl/>
        <w:spacing w:before="0"/>
        <w:ind w:left="709"/>
        <w:rPr>
          <w:rFonts w:ascii="Calibri" w:hAnsi="Calibri" w:cs="Calibri"/>
          <w:sz w:val="20"/>
          <w:szCs w:val="20"/>
        </w:rPr>
      </w:pPr>
    </w:p>
    <w:p w:rsidR="00810E05" w:rsidRDefault="00DA102A" w:rsidP="00810E05">
      <w:pPr>
        <w:spacing w:before="120"/>
        <w:jc w:val="both"/>
        <w:rPr>
          <w:rFonts w:ascii="Calibri" w:hAnsi="Calibri" w:cs="Calibri"/>
          <w:sz w:val="20"/>
          <w:szCs w:val="20"/>
        </w:rPr>
      </w:pPr>
      <w:r w:rsidRPr="00E55746">
        <w:rPr>
          <w:rFonts w:ascii="Calibri" w:hAnsi="Calibri" w:cs="Calibri"/>
          <w:sz w:val="20"/>
          <w:szCs w:val="20"/>
        </w:rPr>
        <w:t>**</w:t>
      </w:r>
      <w:r w:rsidR="00810E05">
        <w:rPr>
          <w:rFonts w:ascii="Calibri" w:hAnsi="Calibri" w:cs="Calibri"/>
          <w:sz w:val="20"/>
          <w:szCs w:val="20"/>
        </w:rPr>
        <w:t>Dodavatel může použít k prokázání splnění kritéria kvalifikace týkajícího se požadavku na předložení seznamu referenčních zakázek i takové služby, které poskytl:</w:t>
      </w:r>
    </w:p>
    <w:p w:rsidR="00810E05" w:rsidRDefault="00810E05" w:rsidP="00823C7D">
      <w:pPr>
        <w:numPr>
          <w:ilvl w:val="0"/>
          <w:numId w:val="21"/>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810E05" w:rsidRDefault="00810E05" w:rsidP="00823C7D">
      <w:pPr>
        <w:numPr>
          <w:ilvl w:val="0"/>
          <w:numId w:val="21"/>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810E05" w:rsidRDefault="00810E05" w:rsidP="00DA102A">
      <w:pPr>
        <w:pStyle w:val="text"/>
        <w:widowControl/>
        <w:spacing w:before="0"/>
        <w:rPr>
          <w:rFonts w:ascii="Calibri" w:hAnsi="Calibri" w:cs="Calibri"/>
          <w:sz w:val="20"/>
          <w:szCs w:val="20"/>
        </w:rPr>
      </w:pPr>
    </w:p>
    <w:p w:rsidR="006C49E0" w:rsidRDefault="006C49E0" w:rsidP="00DA102A">
      <w:pPr>
        <w:pStyle w:val="text"/>
        <w:widowControl/>
        <w:spacing w:before="0"/>
        <w:rPr>
          <w:rFonts w:ascii="Calibri" w:hAnsi="Calibri" w:cs="Calibri"/>
          <w:sz w:val="20"/>
          <w:szCs w:val="20"/>
        </w:rPr>
      </w:pPr>
    </w:p>
    <w:p w:rsidR="00DA102A" w:rsidRPr="00E55746" w:rsidRDefault="00DA102A" w:rsidP="00DA102A">
      <w:pPr>
        <w:pStyle w:val="text"/>
        <w:widowControl/>
        <w:spacing w:before="0"/>
        <w:rPr>
          <w:rFonts w:ascii="Calibri" w:hAnsi="Calibri" w:cs="Calibri"/>
          <w:sz w:val="20"/>
          <w:szCs w:val="20"/>
        </w:rPr>
      </w:pPr>
      <w:r w:rsidRPr="00E55746">
        <w:rPr>
          <w:rFonts w:ascii="Calibri" w:hAnsi="Calibri" w:cs="Calibri"/>
          <w:sz w:val="20"/>
          <w:szCs w:val="20"/>
        </w:rPr>
        <w:t xml:space="preserve">***V případě zakázek plněných v zahraničí </w:t>
      </w:r>
      <w:r w:rsidR="002F2121">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EA5348">
        <w:rPr>
          <w:rFonts w:ascii="Calibri" w:hAnsi="Calibri" w:cs="Calibri"/>
          <w:sz w:val="20"/>
          <w:szCs w:val="20"/>
        </w:rPr>
        <w:t xml:space="preserve">na CZK </w:t>
      </w:r>
      <w:r w:rsidR="00EA5348" w:rsidRPr="00E55746">
        <w:rPr>
          <w:rFonts w:ascii="Calibri" w:hAnsi="Calibri" w:cs="Calibri"/>
          <w:sz w:val="20"/>
          <w:szCs w:val="20"/>
        </w:rPr>
        <w:t xml:space="preserve">použije </w:t>
      </w:r>
      <w:r w:rsidR="00EA5348" w:rsidRPr="00BE51FE">
        <w:rPr>
          <w:rFonts w:ascii="Calibri" w:hAnsi="Calibri" w:cs="Calibri"/>
          <w:sz w:val="20"/>
          <w:szCs w:val="20"/>
        </w:rPr>
        <w:t xml:space="preserve">poslední čtvrtletní průměrný </w:t>
      </w:r>
      <w:r w:rsidR="00EA5348" w:rsidRPr="00E55746">
        <w:rPr>
          <w:rFonts w:ascii="Calibri" w:hAnsi="Calibri" w:cs="Calibri"/>
          <w:sz w:val="20"/>
          <w:szCs w:val="20"/>
        </w:rPr>
        <w:t xml:space="preserve">kurz devizového trhu </w:t>
      </w:r>
      <w:r w:rsidR="00EA5348">
        <w:rPr>
          <w:rFonts w:ascii="Calibri" w:hAnsi="Calibri" w:cs="Calibri"/>
          <w:sz w:val="20"/>
          <w:szCs w:val="20"/>
        </w:rPr>
        <w:t xml:space="preserve">příslušné měny k CZK stanovený a zveřejněný ČNB ke dni zahájení </w:t>
      </w:r>
      <w:r w:rsidR="006537AF">
        <w:rPr>
          <w:rFonts w:ascii="Calibri" w:hAnsi="Calibri" w:cs="Calibri"/>
          <w:sz w:val="20"/>
          <w:szCs w:val="20"/>
        </w:rPr>
        <w:t>zadávacího</w:t>
      </w:r>
      <w:r w:rsidR="00EA5348">
        <w:rPr>
          <w:rFonts w:ascii="Calibri" w:hAnsi="Calibri" w:cs="Calibri"/>
          <w:sz w:val="20"/>
          <w:szCs w:val="20"/>
        </w:rPr>
        <w:t xml:space="preserve"> řízení</w:t>
      </w:r>
      <w:r w:rsidRPr="00E55746">
        <w:rPr>
          <w:rFonts w:ascii="Calibri" w:hAnsi="Calibri" w:cs="Calibri"/>
          <w:sz w:val="20"/>
          <w:szCs w:val="20"/>
        </w:rPr>
        <w:t>.</w:t>
      </w:r>
    </w:p>
    <w:p w:rsidR="005435A0" w:rsidRPr="00DE0A69" w:rsidRDefault="005435A0" w:rsidP="0029061E">
      <w:pPr>
        <w:pStyle w:val="text"/>
        <w:widowControl/>
        <w:rPr>
          <w:rFonts w:ascii="Calibri" w:hAnsi="Calibri" w:cs="Calibri"/>
          <w:sz w:val="20"/>
          <w:szCs w:val="20"/>
        </w:rPr>
      </w:pPr>
    </w:p>
    <w:p w:rsidR="00B574F0" w:rsidRPr="00DE0A69" w:rsidRDefault="003E648A" w:rsidP="0029061E">
      <w:pPr>
        <w:rPr>
          <w:rFonts w:ascii="Calibri" w:hAnsi="Calibri" w:cs="Calibri"/>
        </w:rPr>
      </w:pPr>
      <w:r>
        <w:rPr>
          <w:rFonts w:ascii="Calibri" w:hAnsi="Calibri" w:cs="Calibri"/>
        </w:rPr>
        <w:br w:type="page"/>
      </w:r>
    </w:p>
    <w:p w:rsidR="00B574F0" w:rsidRDefault="00B574F0" w:rsidP="007831C3">
      <w:pPr>
        <w:jc w:val="center"/>
        <w:rPr>
          <w:rFonts w:ascii="Calibri" w:hAnsi="Calibri" w:cs="Calibri"/>
          <w:b/>
          <w:bCs/>
          <w:sz w:val="20"/>
          <w:szCs w:val="20"/>
        </w:rPr>
      </w:pPr>
      <w:r w:rsidRPr="007B5E07">
        <w:rPr>
          <w:rFonts w:ascii="Calibri" w:hAnsi="Calibri" w:cs="Calibri"/>
          <w:b/>
          <w:bCs/>
          <w:sz w:val="20"/>
          <w:szCs w:val="20"/>
        </w:rPr>
        <w:t xml:space="preserve">Příloha č. </w:t>
      </w:r>
      <w:r w:rsidR="00AA742C">
        <w:rPr>
          <w:rFonts w:ascii="Calibri" w:hAnsi="Calibri" w:cs="Calibri"/>
          <w:b/>
          <w:bCs/>
          <w:sz w:val="20"/>
          <w:szCs w:val="20"/>
        </w:rPr>
        <w:t>4</w:t>
      </w:r>
    </w:p>
    <w:p w:rsidR="00E5109D" w:rsidRDefault="00E5109D" w:rsidP="007831C3">
      <w:pPr>
        <w:jc w:val="center"/>
        <w:rPr>
          <w:rFonts w:ascii="Calibri" w:hAnsi="Calibri" w:cs="Calibri"/>
          <w:b/>
          <w:bCs/>
          <w:sz w:val="20"/>
          <w:szCs w:val="20"/>
        </w:rPr>
      </w:pPr>
    </w:p>
    <w:p w:rsidR="00B574F0" w:rsidRPr="007B5E07" w:rsidRDefault="00B574F0" w:rsidP="007831C3">
      <w:pPr>
        <w:jc w:val="center"/>
        <w:rPr>
          <w:rFonts w:ascii="Calibri" w:hAnsi="Calibri" w:cs="Calibri"/>
          <w:b/>
          <w:bCs/>
          <w:color w:val="FF0000"/>
          <w:sz w:val="20"/>
          <w:szCs w:val="20"/>
        </w:rPr>
      </w:pPr>
      <w:r w:rsidRPr="007B5E07">
        <w:rPr>
          <w:rFonts w:ascii="Calibri" w:hAnsi="Calibri" w:cs="Calibri"/>
          <w:b/>
          <w:bCs/>
          <w:sz w:val="20"/>
          <w:szCs w:val="20"/>
        </w:rPr>
        <w:t xml:space="preserve">Seznam </w:t>
      </w:r>
      <w:r w:rsidR="009C455B" w:rsidRPr="007B5E07">
        <w:rPr>
          <w:rFonts w:ascii="Calibri" w:hAnsi="Calibri" w:cs="Calibri"/>
          <w:b/>
          <w:bCs/>
          <w:sz w:val="20"/>
          <w:szCs w:val="20"/>
        </w:rPr>
        <w:t xml:space="preserve">odborného </w:t>
      </w:r>
      <w:r w:rsidRPr="007B5E07">
        <w:rPr>
          <w:rFonts w:ascii="Calibri" w:hAnsi="Calibri" w:cs="Calibri"/>
          <w:b/>
          <w:bCs/>
          <w:sz w:val="20"/>
          <w:szCs w:val="20"/>
        </w:rPr>
        <w:t>personálu dodavatele</w:t>
      </w:r>
    </w:p>
    <w:p w:rsidR="00D34D2B" w:rsidRDefault="00D34D2B" w:rsidP="00D34D2B">
      <w:pPr>
        <w:pStyle w:val="text-3mezera"/>
        <w:widowControl/>
        <w:rPr>
          <w:rFonts w:ascii="Calibri" w:hAnsi="Calibri" w:cs="Calibri"/>
          <w:highlight w:val="green"/>
        </w:rPr>
      </w:pPr>
    </w:p>
    <w:p w:rsidR="00DA0C50" w:rsidRPr="00300BBC" w:rsidRDefault="00EA5348" w:rsidP="00F063C9">
      <w:pPr>
        <w:pStyle w:val="text-3mezera"/>
        <w:widowControl/>
        <w:spacing w:after="120"/>
        <w:rPr>
          <w:rFonts w:ascii="Calibri" w:hAnsi="Calibri" w:cs="Calibri"/>
          <w:highlight w:val="green"/>
        </w:rPr>
      </w:pPr>
      <w:r>
        <w:rPr>
          <w:rFonts w:ascii="Calibri" w:hAnsi="Calibri" w:cs="Calibri"/>
          <w:sz w:val="20"/>
          <w:szCs w:val="20"/>
        </w:rPr>
        <w:t>V</w:t>
      </w:r>
      <w:r w:rsidR="00DA0C50" w:rsidRPr="00EA5348">
        <w:rPr>
          <w:rFonts w:ascii="Calibri" w:hAnsi="Calibri" w:cs="Calibri"/>
          <w:sz w:val="20"/>
          <w:szCs w:val="20"/>
        </w:rPr>
        <w:t xml:space="preserve"> tomto seznamu dodavatel uvádí osoby </w:t>
      </w:r>
      <w:r w:rsidR="007D6A24">
        <w:rPr>
          <w:rFonts w:ascii="Calibri" w:hAnsi="Calibri" w:cs="Calibri"/>
          <w:sz w:val="20"/>
          <w:szCs w:val="20"/>
        </w:rPr>
        <w:t xml:space="preserve">zastávající jednotlivé funkce odborného personálu dodavatele </w:t>
      </w:r>
      <w:r w:rsidR="00DA0C50" w:rsidRPr="00EA5348">
        <w:rPr>
          <w:rFonts w:ascii="Calibri" w:hAnsi="Calibri" w:cs="Calibri"/>
          <w:sz w:val="20"/>
          <w:szCs w:val="20"/>
        </w:rPr>
        <w:t xml:space="preserve">za účelem prokázání </w:t>
      </w:r>
      <w:r w:rsidR="007D6A24">
        <w:rPr>
          <w:rFonts w:ascii="Calibri" w:hAnsi="Calibri" w:cs="Calibri"/>
          <w:sz w:val="20"/>
          <w:szCs w:val="20"/>
        </w:rPr>
        <w:t xml:space="preserve">technické </w:t>
      </w:r>
      <w:r w:rsidR="00DA0C50" w:rsidRPr="00EA5348">
        <w:rPr>
          <w:rFonts w:ascii="Calibri" w:hAnsi="Calibri" w:cs="Calibri"/>
          <w:sz w:val="20"/>
          <w:szCs w:val="20"/>
        </w:rPr>
        <w:t>kvalifikace.</w:t>
      </w: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300BBC" w:rsidTr="00260840">
        <w:trPr>
          <w:cantSplit/>
        </w:trPr>
        <w:tc>
          <w:tcPr>
            <w:tcW w:w="1701" w:type="dxa"/>
            <w:tcBorders>
              <w:top w:val="single" w:sz="12" w:space="0" w:color="auto"/>
              <w:left w:val="single" w:sz="12" w:space="0" w:color="auto"/>
            </w:tcBorders>
            <w:vAlign w:val="center"/>
          </w:tcPr>
          <w:p w:rsidR="00D34D2B" w:rsidRPr="00300BBC" w:rsidRDefault="00D34D2B" w:rsidP="00A66163">
            <w:pPr>
              <w:pStyle w:val="tabulka"/>
              <w:widowControl/>
              <w:jc w:val="left"/>
              <w:rPr>
                <w:rFonts w:ascii="Calibri" w:hAnsi="Calibri" w:cs="Calibri"/>
              </w:rPr>
            </w:pPr>
            <w:r w:rsidRPr="00300BBC">
              <w:rPr>
                <w:rFonts w:ascii="Calibri" w:hAnsi="Calibri" w:cs="Calibri"/>
              </w:rPr>
              <w:t>Funkce</w:t>
            </w:r>
            <w:r w:rsidR="007D6A24">
              <w:rPr>
                <w:rFonts w:ascii="Calibri" w:hAnsi="Calibri" w:cs="Calibri"/>
              </w:rPr>
              <w:t xml:space="preserve"> a </w:t>
            </w:r>
            <w:r w:rsidR="00A66163">
              <w:rPr>
                <w:rFonts w:ascii="Calibri" w:hAnsi="Calibri" w:cs="Calibri"/>
              </w:rPr>
              <w:t>j</w:t>
            </w:r>
            <w:r w:rsidRPr="00300BBC">
              <w:rPr>
                <w:rFonts w:ascii="Calibri" w:hAnsi="Calibri" w:cs="Calibri"/>
              </w:rPr>
              <w:t>méno</w:t>
            </w:r>
            <w:r w:rsidR="007D6A24">
              <w:rPr>
                <w:rFonts w:ascii="Calibri" w:hAnsi="Calibri" w:cs="Calibri"/>
              </w:rPr>
              <w:t xml:space="preserve"> a příjmení člena odborného personálu dodavatele</w:t>
            </w:r>
          </w:p>
        </w:tc>
        <w:tc>
          <w:tcPr>
            <w:tcW w:w="1418"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Default="00D34D2B" w:rsidP="009711F6">
            <w:pPr>
              <w:pStyle w:val="tabulka"/>
              <w:widowControl/>
              <w:spacing w:before="0"/>
              <w:rPr>
                <w:rFonts w:ascii="Calibri" w:hAnsi="Calibri" w:cs="Calibri"/>
              </w:rPr>
            </w:pPr>
            <w:r w:rsidRPr="00300BBC">
              <w:rPr>
                <w:rFonts w:ascii="Calibri" w:hAnsi="Calibri" w:cs="Calibri"/>
              </w:rPr>
              <w:t>v</w:t>
            </w:r>
            <w:r w:rsidR="00306BD0">
              <w:rPr>
                <w:rFonts w:ascii="Calibri" w:hAnsi="Calibri" w:cs="Calibri"/>
              </w:rPr>
              <w:t> </w:t>
            </w:r>
            <w:r w:rsidRPr="00300BBC">
              <w:rPr>
                <w:rFonts w:ascii="Calibri" w:hAnsi="Calibri" w:cs="Calibri"/>
              </w:rPr>
              <w:t>oboru</w:t>
            </w:r>
            <w:r w:rsidR="00306BD0">
              <w:rPr>
                <w:rFonts w:ascii="Calibri" w:hAnsi="Calibri" w:cs="Calibri"/>
              </w:rPr>
              <w:t xml:space="preserve"> požadovaném pro</w:t>
            </w:r>
          </w:p>
          <w:p w:rsidR="006D59AE" w:rsidRPr="00300BBC" w:rsidRDefault="006D59AE" w:rsidP="009711F6">
            <w:pPr>
              <w:pStyle w:val="tabulka"/>
              <w:widowControl/>
              <w:spacing w:before="0"/>
              <w:rPr>
                <w:rFonts w:ascii="Calibri" w:hAnsi="Calibri" w:cs="Calibri"/>
              </w:rPr>
            </w:pPr>
            <w:r>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Default="006D59AE" w:rsidP="009711F6">
            <w:pPr>
              <w:pStyle w:val="tabulka"/>
              <w:widowControl/>
              <w:rPr>
                <w:rFonts w:ascii="Calibri" w:hAnsi="Calibri" w:cs="Calibri"/>
              </w:rPr>
            </w:pPr>
            <w:r>
              <w:rPr>
                <w:rFonts w:ascii="Calibri" w:hAnsi="Calibri" w:cs="Calibri"/>
              </w:rPr>
              <w:t>Zkušenost</w:t>
            </w:r>
            <w:r w:rsidR="00A20C44">
              <w:rPr>
                <w:rFonts w:ascii="Calibri" w:hAnsi="Calibri" w:cs="Calibri"/>
              </w:rPr>
              <w:t xml:space="preserve"> s plněním zakázek</w:t>
            </w:r>
          </w:p>
          <w:p w:rsidR="00D34D2B" w:rsidRPr="00300BBC" w:rsidRDefault="00D34D2B" w:rsidP="00A20C44">
            <w:pPr>
              <w:pStyle w:val="tabulka"/>
              <w:widowControl/>
              <w:rPr>
                <w:rFonts w:ascii="Calibri" w:hAnsi="Calibri" w:cs="Calibri"/>
              </w:rPr>
            </w:pPr>
            <w:r w:rsidRPr="00DE0A69">
              <w:rPr>
                <w:rFonts w:ascii="Calibri" w:hAnsi="Calibri" w:cs="Calibri"/>
                <w:color w:val="000000"/>
              </w:rPr>
              <w:t>(</w:t>
            </w:r>
            <w:r w:rsidR="00A20C44">
              <w:rPr>
                <w:rFonts w:ascii="Calibri" w:hAnsi="Calibri" w:cs="Calibri"/>
                <w:color w:val="000000"/>
              </w:rPr>
              <w:t xml:space="preserve">pouze </w:t>
            </w:r>
            <w:r>
              <w:rPr>
                <w:rFonts w:ascii="Calibri" w:hAnsi="Calibri" w:cs="Calibri"/>
                <w:color w:val="000000"/>
              </w:rPr>
              <w:t xml:space="preserve">název </w:t>
            </w:r>
            <w:r w:rsidR="00A20C44">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260840">
        <w:trPr>
          <w:cantSplit/>
          <w:trHeight w:val="334"/>
        </w:trPr>
        <w:tc>
          <w:tcPr>
            <w:tcW w:w="1701"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417" w:type="dxa"/>
            <w:vAlign w:val="center"/>
          </w:tcPr>
          <w:p w:rsidR="00D34D2B" w:rsidRPr="00300BB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545"/>
        </w:trPr>
        <w:tc>
          <w:tcPr>
            <w:tcW w:w="1701" w:type="dxa"/>
            <w:tcBorders>
              <w:left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470"/>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84482D" w:rsidRPr="00DE0A69" w:rsidRDefault="0084482D" w:rsidP="0084482D">
      <w:pPr>
        <w:pStyle w:val="text"/>
        <w:ind w:left="142" w:hanging="142"/>
        <w:rPr>
          <w:rFonts w:ascii="Calibri" w:hAnsi="Calibri" w:cs="Calibri"/>
          <w:sz w:val="20"/>
          <w:szCs w:val="20"/>
        </w:rPr>
      </w:pPr>
    </w:p>
    <w:p w:rsidR="00B574F0" w:rsidRPr="00DE0A69" w:rsidRDefault="00B574F0" w:rsidP="00B506F5">
      <w:pPr>
        <w:pStyle w:val="text"/>
        <w:ind w:left="142" w:hanging="142"/>
        <w:rPr>
          <w:rFonts w:ascii="Calibri" w:hAnsi="Calibri" w:cs="Calibri"/>
          <w:sz w:val="20"/>
          <w:szCs w:val="20"/>
        </w:rPr>
      </w:pPr>
    </w:p>
    <w:p w:rsidR="00436B1D" w:rsidRDefault="00436B1D" w:rsidP="00CF6468">
      <w:pPr>
        <w:pStyle w:val="text"/>
        <w:spacing w:before="0" w:line="240" w:lineRule="auto"/>
        <w:rPr>
          <w:rFonts w:ascii="Calibri" w:hAnsi="Calibri" w:cs="Calibri"/>
          <w:sz w:val="20"/>
          <w:szCs w:val="20"/>
        </w:rPr>
      </w:pPr>
    </w:p>
    <w:p w:rsidR="00326289" w:rsidRDefault="00326289" w:rsidP="007D2CDA">
      <w:pPr>
        <w:rPr>
          <w:rFonts w:ascii="Calibri" w:hAnsi="Calibri" w:cs="Calibri"/>
        </w:rPr>
      </w:pPr>
    </w:p>
    <w:p w:rsidR="00B574F0" w:rsidRPr="00DE0A69" w:rsidRDefault="00326289" w:rsidP="007D2CDA">
      <w:pPr>
        <w:rPr>
          <w:rFonts w:ascii="Calibri" w:hAnsi="Calibri" w:cs="Calibri"/>
        </w:rPr>
      </w:pPr>
      <w:r>
        <w:rPr>
          <w:rFonts w:ascii="Calibri" w:hAnsi="Calibri" w:cs="Calibri"/>
        </w:rPr>
        <w:br w:type="page"/>
      </w:r>
    </w:p>
    <w:p w:rsidR="00B574F0" w:rsidRPr="007B5E07" w:rsidRDefault="00B574F0" w:rsidP="00B230BD">
      <w:pPr>
        <w:spacing w:after="240"/>
        <w:jc w:val="center"/>
        <w:rPr>
          <w:rFonts w:ascii="Calibri" w:hAnsi="Calibri" w:cs="Calibri"/>
          <w:sz w:val="20"/>
          <w:szCs w:val="20"/>
        </w:rPr>
      </w:pPr>
      <w:r w:rsidRPr="007B5E07">
        <w:rPr>
          <w:rFonts w:ascii="Calibri" w:hAnsi="Calibri" w:cs="Calibri"/>
          <w:b/>
          <w:bCs/>
          <w:sz w:val="20"/>
          <w:szCs w:val="20"/>
        </w:rPr>
        <w:t xml:space="preserve">Příloha č. </w:t>
      </w:r>
      <w:r w:rsidR="00AA742C">
        <w:rPr>
          <w:rFonts w:ascii="Calibri" w:hAnsi="Calibri" w:cs="Calibri"/>
          <w:b/>
          <w:bCs/>
          <w:sz w:val="20"/>
          <w:szCs w:val="20"/>
        </w:rPr>
        <w:t>5</w:t>
      </w:r>
    </w:p>
    <w:p w:rsidR="00B574F0" w:rsidRPr="007B5E07" w:rsidRDefault="00B574F0" w:rsidP="00B230BD">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Vzor </w:t>
      </w:r>
      <w:r w:rsidR="00C249CB" w:rsidRPr="007B5E07">
        <w:rPr>
          <w:rFonts w:ascii="Calibri" w:hAnsi="Calibri" w:cs="Calibri"/>
          <w:bCs w:val="0"/>
          <w:sz w:val="20"/>
          <w:szCs w:val="20"/>
        </w:rPr>
        <w:t xml:space="preserve">profesního </w:t>
      </w:r>
      <w:r w:rsidRPr="007B5E07">
        <w:rPr>
          <w:rFonts w:ascii="Calibri" w:hAnsi="Calibri" w:cs="Calibri"/>
          <w:bCs w:val="0"/>
          <w:sz w:val="20"/>
          <w:szCs w:val="20"/>
        </w:rPr>
        <w:t>životopisu</w:t>
      </w:r>
    </w:p>
    <w:p w:rsidR="00B574F0"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text"/>
        <w:widowControl/>
        <w:rPr>
          <w:rFonts w:ascii="Calibri" w:hAnsi="Calibri" w:cs="Calibri"/>
          <w:sz w:val="20"/>
          <w:szCs w:val="20"/>
        </w:rPr>
      </w:pPr>
      <w:r w:rsidRPr="005A6CDE">
        <w:rPr>
          <w:rFonts w:ascii="Calibri" w:hAnsi="Calibri" w:cs="Calibri"/>
          <w:sz w:val="20"/>
          <w:szCs w:val="20"/>
        </w:rPr>
        <w:t>Předpokládaná</w:t>
      </w:r>
      <w:r w:rsidRPr="005A6CDE">
        <w:rPr>
          <w:rFonts w:ascii="Calibri" w:hAnsi="Calibri" w:cs="Calibri"/>
          <w:b/>
          <w:sz w:val="20"/>
          <w:szCs w:val="20"/>
        </w:rPr>
        <w:t xml:space="preserve"> funkce</w:t>
      </w:r>
      <w:r w:rsidR="0090434D" w:rsidRPr="0090434D">
        <w:rPr>
          <w:rFonts w:ascii="Calibri" w:hAnsi="Calibri" w:cs="Calibri"/>
          <w:sz w:val="20"/>
          <w:szCs w:val="20"/>
        </w:rPr>
        <w:t xml:space="preserve"> </w:t>
      </w:r>
      <w:r w:rsidR="0090434D">
        <w:rPr>
          <w:rFonts w:ascii="Calibri" w:hAnsi="Calibri" w:cs="Calibri"/>
          <w:sz w:val="20"/>
          <w:szCs w:val="20"/>
        </w:rPr>
        <w:t xml:space="preserve">ze seznamu </w:t>
      </w:r>
      <w:r w:rsidR="004214F1">
        <w:rPr>
          <w:rFonts w:ascii="Calibri" w:hAnsi="Calibri" w:cs="Calibri"/>
          <w:sz w:val="20"/>
          <w:szCs w:val="20"/>
        </w:rPr>
        <w:t xml:space="preserve">odborného </w:t>
      </w:r>
      <w:r w:rsidR="0090434D">
        <w:rPr>
          <w:rFonts w:ascii="Calibri" w:hAnsi="Calibri" w:cs="Calibri"/>
          <w:sz w:val="20"/>
          <w:szCs w:val="20"/>
        </w:rPr>
        <w:t>personálu dodavatele</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B230BD">
      <w:pPr>
        <w:jc w:val="both"/>
        <w:rPr>
          <w:rFonts w:ascii="Calibri" w:hAnsi="Calibri" w:cs="Calibri"/>
          <w:sz w:val="20"/>
          <w:szCs w:val="20"/>
        </w:rPr>
      </w:pPr>
    </w:p>
    <w:p w:rsidR="00B574F0" w:rsidRPr="00DE0A69" w:rsidRDefault="00B574F0" w:rsidP="00F40D08">
      <w:pPr>
        <w:numPr>
          <w:ilvl w:val="1"/>
          <w:numId w:val="14"/>
        </w:numPr>
        <w:ind w:left="1069"/>
        <w:jc w:val="both"/>
        <w:rPr>
          <w:rFonts w:ascii="Calibri" w:hAnsi="Calibri" w:cs="Calibri"/>
          <w:sz w:val="20"/>
          <w:szCs w:val="20"/>
        </w:rPr>
      </w:pPr>
      <w:r w:rsidRPr="00DE0A69">
        <w:rPr>
          <w:rFonts w:ascii="Calibri" w:hAnsi="Calibri" w:cs="Calibri"/>
          <w:sz w:val="20"/>
          <w:szCs w:val="20"/>
        </w:rPr>
        <w:t>Příjmení</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F40D08">
      <w:pPr>
        <w:numPr>
          <w:ilvl w:val="1"/>
          <w:numId w:val="14"/>
        </w:numPr>
        <w:ind w:left="1069"/>
        <w:jc w:val="both"/>
        <w:rPr>
          <w:rFonts w:ascii="Calibri" w:hAnsi="Calibri" w:cs="Calibri"/>
          <w:sz w:val="20"/>
          <w:szCs w:val="20"/>
        </w:rPr>
      </w:pPr>
      <w:r w:rsidRPr="00DE0A69">
        <w:rPr>
          <w:rFonts w:ascii="Calibri" w:hAnsi="Calibri" w:cs="Calibri"/>
          <w:sz w:val="20"/>
          <w:szCs w:val="20"/>
        </w:rPr>
        <w:t>Jméno:</w:t>
      </w:r>
      <w:r w:rsidR="00260840">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B574F0" w:rsidP="00F40D08">
      <w:pPr>
        <w:numPr>
          <w:ilvl w:val="1"/>
          <w:numId w:val="14"/>
        </w:numPr>
        <w:ind w:left="1069"/>
        <w:jc w:val="both"/>
        <w:rPr>
          <w:rFonts w:ascii="Calibri" w:hAnsi="Calibri" w:cs="Calibri"/>
          <w:sz w:val="20"/>
          <w:szCs w:val="20"/>
        </w:rPr>
      </w:pPr>
      <w:r w:rsidRPr="00DE0A69">
        <w:rPr>
          <w:rFonts w:ascii="Calibri" w:hAnsi="Calibri" w:cs="Calibri"/>
          <w:sz w:val="20"/>
          <w:szCs w:val="20"/>
        </w:rPr>
        <w:t>Datum narození:</w:t>
      </w:r>
      <w:r w:rsidR="00260840">
        <w:rPr>
          <w:rFonts w:ascii="Calibri" w:hAnsi="Calibri" w:cs="Calibri"/>
          <w:sz w:val="20"/>
          <w:szCs w:val="20"/>
        </w:rPr>
        <w:t xml:space="preserve"> </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260840" w:rsidRDefault="00260840" w:rsidP="00260840">
      <w:pPr>
        <w:pStyle w:val="Odstavecseseznamem"/>
        <w:ind w:left="337"/>
        <w:rPr>
          <w:rFonts w:ascii="Calibri" w:hAnsi="Calibri" w:cs="Calibri"/>
          <w:sz w:val="20"/>
          <w:szCs w:val="20"/>
        </w:rPr>
      </w:pPr>
    </w:p>
    <w:p w:rsidR="00B574F0" w:rsidRPr="00DE0A69" w:rsidRDefault="00037E94" w:rsidP="00F40D08">
      <w:pPr>
        <w:numPr>
          <w:ilvl w:val="1"/>
          <w:numId w:val="14"/>
        </w:numPr>
        <w:ind w:left="1069"/>
        <w:jc w:val="both"/>
        <w:rPr>
          <w:rFonts w:ascii="Calibri" w:hAnsi="Calibri" w:cs="Calibri"/>
          <w:sz w:val="20"/>
          <w:szCs w:val="20"/>
        </w:rPr>
      </w:pPr>
      <w:r>
        <w:rPr>
          <w:rFonts w:ascii="Calibri" w:hAnsi="Calibri" w:cs="Calibri"/>
          <w:sz w:val="20"/>
          <w:szCs w:val="20"/>
        </w:rPr>
        <w:t>Kontaktní pracovní a</w:t>
      </w:r>
      <w:r w:rsidR="00B574F0" w:rsidRPr="00DE0A69">
        <w:rPr>
          <w:rFonts w:ascii="Calibri" w:hAnsi="Calibri" w:cs="Calibri"/>
          <w:sz w:val="20"/>
          <w:szCs w:val="20"/>
        </w:rPr>
        <w:t>dresa (</w:t>
      </w:r>
      <w:r w:rsidR="00A71C1E">
        <w:rPr>
          <w:rFonts w:ascii="Calibri" w:hAnsi="Calibri" w:cs="Calibri"/>
          <w:sz w:val="20"/>
          <w:szCs w:val="20"/>
        </w:rPr>
        <w:t xml:space="preserve">včetně </w:t>
      </w:r>
      <w:r w:rsidR="002751E5">
        <w:rPr>
          <w:rFonts w:ascii="Calibri" w:hAnsi="Calibri" w:cs="Calibri"/>
          <w:sz w:val="20"/>
          <w:szCs w:val="20"/>
        </w:rPr>
        <w:t xml:space="preserve">pracovní </w:t>
      </w:r>
      <w:r w:rsidR="00B574F0" w:rsidRPr="00DE0A69">
        <w:rPr>
          <w:rFonts w:ascii="Calibri" w:hAnsi="Calibri" w:cs="Calibri"/>
          <w:sz w:val="20"/>
          <w:szCs w:val="20"/>
        </w:rPr>
        <w:t xml:space="preserve">tel/fax/e-mail): </w:t>
      </w:r>
      <w:r w:rsidR="00B574F0"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00B574F0" w:rsidRPr="00DE0A69">
        <w:rPr>
          <w:rFonts w:ascii="Calibri" w:hAnsi="Calibri" w:cs="Calibri"/>
          <w:b/>
          <w:bCs/>
          <w:sz w:val="20"/>
          <w:szCs w:val="20"/>
          <w:highlight w:val="yellow"/>
        </w:rPr>
        <w:t>]</w:t>
      </w:r>
    </w:p>
    <w:p w:rsidR="00B574F0" w:rsidRPr="00DE0A69" w:rsidRDefault="00B574F0" w:rsidP="00260840">
      <w:pPr>
        <w:rPr>
          <w:rFonts w:ascii="Calibri" w:hAnsi="Calibri" w:cs="Calibri"/>
          <w:sz w:val="20"/>
          <w:szCs w:val="20"/>
        </w:rPr>
      </w:pPr>
    </w:p>
    <w:p w:rsidR="00B574F0" w:rsidRPr="00DE0A69" w:rsidRDefault="005A6CDE" w:rsidP="00F40D08">
      <w:pPr>
        <w:numPr>
          <w:ilvl w:val="1"/>
          <w:numId w:val="14"/>
        </w:numPr>
        <w:ind w:left="1069"/>
        <w:rPr>
          <w:rFonts w:ascii="Calibri" w:hAnsi="Calibri" w:cs="Calibri"/>
          <w:sz w:val="20"/>
          <w:szCs w:val="20"/>
        </w:rPr>
      </w:pPr>
      <w:r>
        <w:rPr>
          <w:rFonts w:ascii="Calibri" w:hAnsi="Calibri" w:cs="Calibri"/>
          <w:sz w:val="20"/>
          <w:szCs w:val="20"/>
        </w:rPr>
        <w:t xml:space="preserve">Nejvyšší dosažené vzdělání, resp. postačuje uvést </w:t>
      </w:r>
      <w:r w:rsidR="00B71108">
        <w:rPr>
          <w:rFonts w:ascii="Calibri" w:hAnsi="Calibri" w:cs="Calibri"/>
          <w:sz w:val="20"/>
          <w:szCs w:val="20"/>
        </w:rPr>
        <w:t xml:space="preserve">vzdělání </w:t>
      </w:r>
      <w:r>
        <w:rPr>
          <w:rFonts w:ascii="Calibri" w:hAnsi="Calibri" w:cs="Calibri"/>
          <w:sz w:val="20"/>
          <w:szCs w:val="20"/>
        </w:rPr>
        <w:t>požadované k prokázání kvalifikace:</w:t>
      </w:r>
    </w:p>
    <w:p w:rsidR="00B947BC" w:rsidRPr="00294FB7" w:rsidRDefault="00B947BC" w:rsidP="00B947BC">
      <w:pPr>
        <w:ind w:left="1069"/>
        <w:rPr>
          <w:rFonts w:ascii="Calibri" w:hAnsi="Calibri" w:cs="Calibri"/>
          <w: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E77582">
            <w:pPr>
              <w:rPr>
                <w:rFonts w:ascii="Calibri" w:hAnsi="Calibri" w:cs="Calibri"/>
                <w:iCs/>
                <w:sz w:val="20"/>
                <w:szCs w:val="20"/>
              </w:rPr>
            </w:pPr>
            <w:r w:rsidRPr="00075A66">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5A6CDE" w:rsidP="00E77582">
            <w:pPr>
              <w:rPr>
                <w:rFonts w:ascii="Calibri" w:hAnsi="Calibri" w:cs="Calibri"/>
                <w:iCs/>
                <w:sz w:val="20"/>
                <w:szCs w:val="20"/>
              </w:rPr>
            </w:pPr>
            <w:r>
              <w:rPr>
                <w:rFonts w:ascii="Calibri" w:hAnsi="Calibri" w:cs="Calibri"/>
                <w:iCs/>
                <w:sz w:val="20"/>
                <w:szCs w:val="20"/>
              </w:rPr>
              <w:t>Délka</w:t>
            </w:r>
            <w:r w:rsidR="00B574F0" w:rsidRPr="00075A66">
              <w:rPr>
                <w:rFonts w:ascii="Calibri" w:hAnsi="Calibri" w:cs="Calibri"/>
                <w:iCs/>
                <w:sz w:val="20"/>
                <w:szCs w:val="20"/>
              </w:rPr>
              <w:t>:</w:t>
            </w:r>
          </w:p>
          <w:p w:rsidR="00B574F0" w:rsidRPr="00075A66" w:rsidRDefault="00B574F0" w:rsidP="00502B6A">
            <w:pPr>
              <w:rPr>
                <w:rFonts w:ascii="Calibri" w:hAnsi="Calibri" w:cs="Calibri"/>
                <w:iCs/>
                <w:sz w:val="20"/>
                <w:szCs w:val="20"/>
              </w:rPr>
            </w:pPr>
            <w:r w:rsidRPr="00075A66">
              <w:rPr>
                <w:rFonts w:ascii="Calibri" w:hAnsi="Calibri" w:cs="Calibri"/>
                <w:iCs/>
                <w:sz w:val="20"/>
                <w:szCs w:val="20"/>
              </w:rPr>
              <w:t>Od (měsíc/rok)</w:t>
            </w:r>
            <w:r w:rsidR="00502B6A">
              <w:rPr>
                <w:rFonts w:ascii="Calibri" w:hAnsi="Calibri" w:cs="Calibri"/>
                <w:iCs/>
                <w:sz w:val="20"/>
                <w:szCs w:val="20"/>
              </w:rPr>
              <w:t xml:space="preserve"> - d</w:t>
            </w:r>
            <w:r w:rsidRPr="00075A66">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0090434D" w:rsidRPr="00DE0A69" w:rsidDel="0090434D">
              <w:rPr>
                <w:rFonts w:ascii="Calibri" w:hAnsi="Calibri" w:cs="Calibri"/>
                <w:b/>
                <w:bCs/>
                <w:sz w:val="20"/>
                <w:szCs w:val="20"/>
                <w:highlight w:val="yellow"/>
              </w:rPr>
              <w:t xml:space="preserve"> </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90434D">
            <w:pPr>
              <w:rPr>
                <w:rFonts w:ascii="Calibri" w:hAnsi="Calibri" w:cs="Calibri"/>
                <w:iCs/>
                <w:sz w:val="20"/>
                <w:szCs w:val="20"/>
              </w:rPr>
            </w:pPr>
            <w:r w:rsidRPr="00075A66">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B230BD">
      <w:pPr>
        <w:ind w:left="1440"/>
        <w:rPr>
          <w:rFonts w:ascii="Calibri" w:hAnsi="Calibri" w:cs="Calibri"/>
          <w:sz w:val="20"/>
          <w:szCs w:val="20"/>
        </w:rPr>
      </w:pPr>
    </w:p>
    <w:p w:rsidR="00B574F0" w:rsidRPr="00DE0A69" w:rsidRDefault="00B574F0" w:rsidP="00F40D08">
      <w:pPr>
        <w:numPr>
          <w:ilvl w:val="1"/>
          <w:numId w:val="14"/>
        </w:numPr>
        <w:ind w:left="1069"/>
        <w:rPr>
          <w:rFonts w:ascii="Calibri" w:hAnsi="Calibri" w:cs="Calibri"/>
          <w:sz w:val="20"/>
          <w:szCs w:val="20"/>
        </w:rPr>
      </w:pPr>
      <w:r w:rsidRPr="00DE0A69">
        <w:rPr>
          <w:rFonts w:ascii="Calibri" w:hAnsi="Calibri" w:cs="Calibri"/>
          <w:sz w:val="20"/>
          <w:szCs w:val="20"/>
        </w:rPr>
        <w:t xml:space="preserve">Členství v profesních </w:t>
      </w:r>
      <w:r w:rsidR="0090434D">
        <w:rPr>
          <w:rFonts w:ascii="Calibri" w:hAnsi="Calibri" w:cs="Calibri"/>
          <w:sz w:val="20"/>
          <w:szCs w:val="20"/>
        </w:rPr>
        <w:t>organizacích</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E0A69" w:rsidRDefault="00B574F0" w:rsidP="00F40D08">
      <w:pPr>
        <w:numPr>
          <w:ilvl w:val="1"/>
          <w:numId w:val="14"/>
        </w:numPr>
        <w:ind w:left="1069"/>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ind w:left="1069"/>
        <w:rPr>
          <w:rFonts w:ascii="Calibri" w:hAnsi="Calibri" w:cs="Calibri"/>
          <w:sz w:val="20"/>
          <w:szCs w:val="20"/>
        </w:rPr>
      </w:pPr>
    </w:p>
    <w:p w:rsidR="00B574F0" w:rsidRPr="00DE0A69" w:rsidRDefault="00B574F0" w:rsidP="00F40D08">
      <w:pPr>
        <w:numPr>
          <w:ilvl w:val="1"/>
          <w:numId w:val="14"/>
        </w:numPr>
        <w:ind w:left="1069"/>
        <w:jc w:val="both"/>
        <w:rPr>
          <w:rFonts w:ascii="Calibri" w:hAnsi="Calibri" w:cs="Calibri"/>
          <w:sz w:val="20"/>
          <w:szCs w:val="20"/>
        </w:rPr>
      </w:pPr>
      <w:r w:rsidRPr="00DE0A69">
        <w:rPr>
          <w:rFonts w:ascii="Calibri" w:hAnsi="Calibri" w:cs="Calibri"/>
          <w:sz w:val="20"/>
          <w:szCs w:val="20"/>
        </w:rPr>
        <w:t>Současná funkce</w:t>
      </w:r>
      <w:r w:rsidR="000F622E">
        <w:rPr>
          <w:rFonts w:ascii="Calibri" w:hAnsi="Calibri" w:cs="Calibri"/>
          <w:sz w:val="20"/>
          <w:szCs w:val="20"/>
        </w:rPr>
        <w:t>/pracovní pozice</w:t>
      </w:r>
      <w:r w:rsidRPr="00DE0A69">
        <w:rPr>
          <w:rFonts w:ascii="Calibri" w:hAnsi="Calibri" w:cs="Calibri"/>
          <w:sz w:val="20"/>
          <w:szCs w:val="20"/>
        </w:rPr>
        <w:t xml:space="preserve"> včetně zaměstnavatele</w:t>
      </w:r>
      <w:r w:rsidR="000F622E">
        <w:rPr>
          <w:rFonts w:ascii="Calibri" w:hAnsi="Calibri" w:cs="Calibri"/>
          <w:sz w:val="20"/>
          <w:szCs w:val="20"/>
        </w:rPr>
        <w:t xml:space="preserve"> a</w:t>
      </w:r>
      <w:r w:rsidR="0090434D">
        <w:rPr>
          <w:rFonts w:ascii="Calibri" w:hAnsi="Calibri" w:cs="Calibri"/>
          <w:sz w:val="20"/>
          <w:szCs w:val="20"/>
        </w:rPr>
        <w:t xml:space="preserve"> vztahu k zaměstnavateli, příp. uvést OSVČ či jinak dle skutečného stavu</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5818A9" w:rsidRDefault="0090434D" w:rsidP="006D59AE">
      <w:pPr>
        <w:spacing w:before="240"/>
        <w:ind w:left="1069"/>
        <w:jc w:val="both"/>
        <w:rPr>
          <w:rFonts w:ascii="Calibri" w:hAnsi="Calibri" w:cs="Calibri"/>
          <w:i/>
          <w:sz w:val="20"/>
          <w:szCs w:val="20"/>
        </w:rPr>
      </w:pPr>
      <w:r w:rsidRPr="005818A9">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5818A9">
        <w:rPr>
          <w:rFonts w:ascii="Calibri" w:hAnsi="Calibri" w:cs="Calibri"/>
          <w:i/>
          <w:sz w:val="20"/>
          <w:szCs w:val="20"/>
        </w:rPr>
        <w:t xml:space="preserve"> Pro vyloučení pochybností zadavatel uvádí, že pokud je dokládaná osoba OSVČ a zároveň není vůči dodavateli v pracovním či obdobném poměru, bude považována za jinou osobu ve smyslu § 83 </w:t>
      </w:r>
      <w:r w:rsidR="00CA70F3" w:rsidRPr="00CA70F3">
        <w:rPr>
          <w:rFonts w:ascii="Calibri" w:hAnsi="Calibri" w:cs="Calibri"/>
          <w:i/>
          <w:sz w:val="20"/>
          <w:szCs w:val="20"/>
        </w:rPr>
        <w:t>zákona č. 134/2016 Sb., o zadávání veřejných zakázek</w:t>
      </w:r>
      <w:r w:rsidR="00CA70F3">
        <w:rPr>
          <w:rFonts w:ascii="Calibri" w:hAnsi="Calibri" w:cs="Calibri"/>
          <w:i/>
          <w:sz w:val="20"/>
          <w:szCs w:val="20"/>
        </w:rPr>
        <w:t>,</w:t>
      </w:r>
      <w:r w:rsidR="00713109" w:rsidRPr="005818A9">
        <w:rPr>
          <w:rFonts w:ascii="Calibri" w:hAnsi="Calibri" w:cs="Calibri"/>
          <w:i/>
          <w:sz w:val="20"/>
          <w:szCs w:val="20"/>
        </w:rPr>
        <w:t xml:space="preserve"> </w:t>
      </w:r>
      <w:r w:rsidR="00057FD7" w:rsidRPr="00057FD7">
        <w:rPr>
          <w:rFonts w:ascii="Calibri" w:hAnsi="Calibri" w:cs="Calibri"/>
          <w:i/>
          <w:sz w:val="20"/>
          <w:szCs w:val="20"/>
        </w:rPr>
        <w:t>ve znění pozdějších předpisů</w:t>
      </w:r>
      <w:r w:rsidR="00057FD7">
        <w:rPr>
          <w:rFonts w:ascii="Calibri" w:hAnsi="Calibri" w:cs="Calibri"/>
          <w:i/>
          <w:sz w:val="20"/>
          <w:szCs w:val="20"/>
        </w:rPr>
        <w:t>,</w:t>
      </w:r>
      <w:r w:rsidR="00057FD7" w:rsidRPr="00057FD7">
        <w:rPr>
          <w:rFonts w:ascii="Calibri" w:hAnsi="Calibri" w:cs="Calibri"/>
          <w:i/>
          <w:sz w:val="20"/>
          <w:szCs w:val="20"/>
        </w:rPr>
        <w:t xml:space="preserve"> </w:t>
      </w:r>
      <w:r w:rsidR="00713109" w:rsidRPr="005818A9">
        <w:rPr>
          <w:rFonts w:ascii="Calibri" w:hAnsi="Calibri" w:cs="Calibri"/>
          <w:i/>
          <w:sz w:val="20"/>
          <w:szCs w:val="20"/>
        </w:rPr>
        <w:t>se všemi důsledky z toho vyplývajícími, nikoliv za zaměstnance či za osobu v obdobném postavení.</w:t>
      </w:r>
    </w:p>
    <w:p w:rsidR="00B574F0" w:rsidRPr="00DE0A69" w:rsidRDefault="006D59AE" w:rsidP="00F40D08">
      <w:pPr>
        <w:numPr>
          <w:ilvl w:val="1"/>
          <w:numId w:val="14"/>
        </w:numPr>
        <w:spacing w:before="240"/>
        <w:ind w:left="1069"/>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Default="00B574F0" w:rsidP="00260840">
      <w:pPr>
        <w:ind w:left="1069"/>
        <w:rPr>
          <w:rFonts w:ascii="Calibri" w:hAnsi="Calibri" w:cs="Calibri"/>
          <w:sz w:val="20"/>
          <w:szCs w:val="20"/>
        </w:rPr>
      </w:pPr>
    </w:p>
    <w:p w:rsidR="00B574F0" w:rsidRPr="00DE0A69" w:rsidRDefault="00A20C44" w:rsidP="00F40D08">
      <w:pPr>
        <w:numPr>
          <w:ilvl w:val="1"/>
          <w:numId w:val="14"/>
        </w:numPr>
        <w:ind w:left="1069"/>
        <w:rPr>
          <w:rFonts w:ascii="Calibri" w:hAnsi="Calibri" w:cs="Calibri"/>
          <w:sz w:val="20"/>
          <w:szCs w:val="20"/>
        </w:rPr>
      </w:pPr>
      <w:r>
        <w:rPr>
          <w:rFonts w:ascii="Calibri" w:hAnsi="Calibri" w:cs="Calibri"/>
          <w:b/>
          <w:sz w:val="20"/>
          <w:szCs w:val="20"/>
        </w:rPr>
        <w:t>P</w:t>
      </w:r>
      <w:r w:rsidR="00B574F0" w:rsidRPr="005A6CDE">
        <w:rPr>
          <w:rFonts w:ascii="Calibri" w:hAnsi="Calibri" w:cs="Calibri"/>
          <w:b/>
          <w:sz w:val="20"/>
          <w:szCs w:val="20"/>
        </w:rPr>
        <w:t>raxe</w:t>
      </w:r>
      <w:r w:rsidR="0090434D" w:rsidRPr="0090434D">
        <w:rPr>
          <w:rFonts w:ascii="Calibri" w:hAnsi="Calibri" w:cs="Calibri"/>
          <w:sz w:val="20"/>
          <w:szCs w:val="20"/>
        </w:rPr>
        <w:t xml:space="preserve"> </w:t>
      </w:r>
      <w:r w:rsidR="006D59AE">
        <w:rPr>
          <w:rFonts w:ascii="Calibri" w:hAnsi="Calibri" w:cs="Calibri"/>
          <w:sz w:val="20"/>
          <w:szCs w:val="20"/>
        </w:rPr>
        <w:t xml:space="preserve">pro účely prokázání </w:t>
      </w:r>
      <w:r w:rsidR="006D59AE" w:rsidRPr="005A6CDE">
        <w:rPr>
          <w:rFonts w:ascii="Calibri" w:hAnsi="Calibri" w:cs="Calibri"/>
          <w:b/>
          <w:sz w:val="20"/>
          <w:szCs w:val="20"/>
        </w:rPr>
        <w:t>kvalifikace</w:t>
      </w:r>
      <w:r w:rsidR="00B574F0" w:rsidRPr="00DE0A69">
        <w:rPr>
          <w:rFonts w:ascii="Calibri" w:hAnsi="Calibri" w:cs="Calibri"/>
          <w:sz w:val="20"/>
          <w:szCs w:val="20"/>
        </w:rPr>
        <w:t>:</w:t>
      </w: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BC54BD" w:rsidRDefault="005A6CDE" w:rsidP="00BC54BD">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DE0A69" w:rsidRDefault="005A6CDE" w:rsidP="00F05AF1">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BC54BD" w:rsidRDefault="00B574F0" w:rsidP="00BC54BD">
            <w:pPr>
              <w:jc w:val="both"/>
              <w:rPr>
                <w:rFonts w:ascii="Calibri" w:hAnsi="Calibri" w:cs="Calibri"/>
                <w:iCs/>
                <w:sz w:val="20"/>
                <w:szCs w:val="20"/>
              </w:rPr>
            </w:pPr>
            <w:r w:rsidRPr="00BC54BD">
              <w:rPr>
                <w:rFonts w:ascii="Calibri" w:hAnsi="Calibri" w:cs="Calibri"/>
                <w:iCs/>
                <w:sz w:val="20"/>
                <w:szCs w:val="20"/>
              </w:rPr>
              <w:t>D</w:t>
            </w:r>
            <w:r w:rsidR="00BC54BD">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C54BD" w:rsidP="00BD4BB0">
            <w:pPr>
              <w:jc w:val="both"/>
              <w:rPr>
                <w:rFonts w:ascii="Calibri" w:hAnsi="Calibri" w:cs="Calibri"/>
                <w:sz w:val="20"/>
                <w:szCs w:val="20"/>
              </w:rPr>
            </w:pPr>
            <w:r>
              <w:rPr>
                <w:rFonts w:ascii="Calibri" w:hAnsi="Calibri" w:cs="Calibri"/>
                <w:sz w:val="20"/>
                <w:szCs w:val="20"/>
              </w:rPr>
              <w:t>Zaměstnavatel (</w:t>
            </w:r>
            <w:r w:rsidR="00B947BC">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r w:rsidR="00310A15">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BC54BD">
            <w:pPr>
              <w:jc w:val="both"/>
              <w:rPr>
                <w:rFonts w:ascii="Calibri" w:hAnsi="Calibri" w:cs="Calibri"/>
                <w:sz w:val="20"/>
                <w:szCs w:val="20"/>
              </w:rPr>
            </w:pPr>
            <w:r w:rsidRPr="00DE0A69">
              <w:rPr>
                <w:rFonts w:ascii="Calibri" w:hAnsi="Calibri" w:cs="Calibri"/>
                <w:sz w:val="20"/>
                <w:szCs w:val="20"/>
              </w:rPr>
              <w:t>Popis pr</w:t>
            </w:r>
            <w:r w:rsidR="00BC54BD">
              <w:rPr>
                <w:rFonts w:ascii="Calibri" w:hAnsi="Calibri" w:cs="Calibri"/>
                <w:sz w:val="20"/>
                <w:szCs w:val="20"/>
              </w:rPr>
              <w:t>acovních činností</w:t>
            </w:r>
            <w:r w:rsidR="00BD4BB0">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22060" w:rsidRDefault="00D22060" w:rsidP="00D22060">
      <w:pPr>
        <w:ind w:left="1069"/>
        <w:jc w:val="both"/>
        <w:rPr>
          <w:rFonts w:ascii="Calibri" w:hAnsi="Calibri" w:cs="Calibri"/>
          <w:sz w:val="20"/>
          <w:szCs w:val="20"/>
        </w:rPr>
      </w:pPr>
    </w:p>
    <w:p w:rsidR="00E7089D" w:rsidRPr="00E7089D" w:rsidRDefault="00E7089D" w:rsidP="00F40D08">
      <w:pPr>
        <w:numPr>
          <w:ilvl w:val="1"/>
          <w:numId w:val="14"/>
        </w:numPr>
        <w:ind w:left="1069"/>
        <w:jc w:val="both"/>
        <w:rPr>
          <w:rFonts w:ascii="Calibri" w:hAnsi="Calibri" w:cs="Calibri"/>
          <w:sz w:val="20"/>
          <w:szCs w:val="20"/>
        </w:rPr>
      </w:pPr>
      <w:r w:rsidRPr="00294A09">
        <w:rPr>
          <w:rFonts w:ascii="Calibri" w:hAnsi="Calibri" w:cs="Calibri"/>
          <w:sz w:val="20"/>
          <w:szCs w:val="20"/>
        </w:rPr>
        <w:t xml:space="preserve">Jazykové znalosti (včetně úrovně):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E7089D" w:rsidRPr="00E7089D" w:rsidRDefault="00E7089D" w:rsidP="00E7089D">
      <w:pPr>
        <w:ind w:left="1069"/>
        <w:jc w:val="both"/>
        <w:rPr>
          <w:rFonts w:ascii="Calibri" w:hAnsi="Calibri" w:cs="Calibri"/>
          <w:sz w:val="20"/>
          <w:szCs w:val="20"/>
        </w:rPr>
      </w:pPr>
    </w:p>
    <w:p w:rsidR="00B574F0" w:rsidRPr="006153DE" w:rsidRDefault="00B574F0" w:rsidP="00F40D08">
      <w:pPr>
        <w:numPr>
          <w:ilvl w:val="1"/>
          <w:numId w:val="14"/>
        </w:numPr>
        <w:ind w:left="1069"/>
        <w:jc w:val="both"/>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Pr>
          <w:rFonts w:ascii="Calibri" w:hAnsi="Calibri" w:cs="Calibri"/>
          <w:b/>
          <w:bCs/>
          <w:sz w:val="20"/>
          <w:szCs w:val="20"/>
        </w:rPr>
        <w:t xml:space="preserve"> </w:t>
      </w:r>
      <w:r>
        <w:rPr>
          <w:rFonts w:ascii="Calibri" w:hAnsi="Calibri" w:cs="Calibri"/>
          <w:sz w:val="20"/>
          <w:szCs w:val="20"/>
        </w:rPr>
        <w:t>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F40D08">
      <w:pPr>
        <w:numPr>
          <w:ilvl w:val="1"/>
          <w:numId w:val="14"/>
        </w:numPr>
        <w:ind w:left="1069"/>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294A09" w:rsidRDefault="00684A7C" w:rsidP="00F40D08">
      <w:pPr>
        <w:numPr>
          <w:ilvl w:val="1"/>
          <w:numId w:val="14"/>
        </w:numPr>
        <w:ind w:left="1069"/>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w:t>
      </w:r>
      <w:r w:rsidR="00F51A0C">
        <w:rPr>
          <w:rFonts w:ascii="Calibri" w:hAnsi="Calibri" w:cs="Calibri"/>
          <w:sz w:val="20"/>
          <w:szCs w:val="20"/>
        </w:rPr>
        <w:t xml:space="preserve">s plněním zakázek </w:t>
      </w:r>
      <w:r w:rsidR="00810030">
        <w:rPr>
          <w:rFonts w:ascii="Calibri" w:hAnsi="Calibri" w:cs="Calibri"/>
          <w:b/>
          <w:sz w:val="20"/>
          <w:szCs w:val="20"/>
        </w:rPr>
        <w:t>za účelem prokázání kvalifikace</w:t>
      </w:r>
      <w:r w:rsidR="00C561C3">
        <w:rPr>
          <w:rFonts w:ascii="Calibri" w:hAnsi="Calibri" w:cs="Calibri"/>
          <w:b/>
          <w:sz w:val="20"/>
          <w:szCs w:val="20"/>
        </w:rPr>
        <w:t>:</w:t>
      </w: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6537AF">
            <w:pPr>
              <w:jc w:val="both"/>
              <w:rPr>
                <w:rFonts w:ascii="Calibri" w:hAnsi="Calibri" w:cs="Calibri"/>
                <w:iCs/>
                <w:sz w:val="20"/>
                <w:szCs w:val="20"/>
              </w:rPr>
            </w:pPr>
            <w:r>
              <w:rPr>
                <w:rFonts w:ascii="Calibri" w:hAnsi="Calibri" w:cs="Calibri"/>
                <w:sz w:val="20"/>
                <w:szCs w:val="20"/>
              </w:rPr>
              <w:lastRenderedPageBreak/>
              <w:t>Popis předmětu plnění zakázky</w:t>
            </w:r>
            <w:r w:rsidR="00B947BC">
              <w:rPr>
                <w:rFonts w:ascii="Calibri" w:hAnsi="Calibri" w:cs="Calibri"/>
                <w:sz w:val="20"/>
                <w:szCs w:val="20"/>
              </w:rPr>
              <w:t xml:space="preserve">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EF264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EF2645" w:rsidRDefault="00EF2645" w:rsidP="007C0AD5">
            <w:pPr>
              <w:jc w:val="both"/>
              <w:rPr>
                <w:rFonts w:ascii="Calibri" w:hAnsi="Calibri" w:cs="Calibri"/>
                <w:sz w:val="20"/>
                <w:szCs w:val="20"/>
              </w:rPr>
            </w:pPr>
            <w:r>
              <w:rPr>
                <w:rFonts w:ascii="Calibri" w:hAnsi="Calibri" w:cs="Calibri"/>
                <w:sz w:val="20"/>
                <w:szCs w:val="20"/>
              </w:rPr>
              <w:t>Termín dokončení zakázky</w:t>
            </w:r>
          </w:p>
        </w:tc>
        <w:tc>
          <w:tcPr>
            <w:tcW w:w="4583" w:type="dxa"/>
            <w:tcBorders>
              <w:top w:val="single" w:sz="4" w:space="0" w:color="000000"/>
              <w:left w:val="single" w:sz="4" w:space="0" w:color="000000"/>
              <w:bottom w:val="single" w:sz="4" w:space="0" w:color="000000"/>
              <w:right w:val="single" w:sz="4" w:space="0" w:color="000000"/>
            </w:tcBorders>
          </w:tcPr>
          <w:p w:rsidR="00EF2645" w:rsidRPr="00DE0A69" w:rsidRDefault="00EF2645"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C561C3" w:rsidP="00B71108">
            <w:pPr>
              <w:jc w:val="both"/>
              <w:rPr>
                <w:rFonts w:ascii="Calibri" w:hAnsi="Calibri" w:cs="Calibri"/>
                <w:sz w:val="20"/>
                <w:szCs w:val="20"/>
              </w:rPr>
            </w:pPr>
            <w:r>
              <w:rPr>
                <w:rFonts w:ascii="Calibri" w:hAnsi="Calibri" w:cs="Calibri"/>
                <w:sz w:val="20"/>
                <w:szCs w:val="20"/>
              </w:rPr>
              <w:t>Objednatel zakázky (obch. firma/název a sídlo) a kontaktní osoba objednatele za účelem ověření zkušenosti ze strany zadavatele (jméno, příjmení, telefonické a emailové spojení)</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A20C44" w:rsidP="00A20C44">
            <w:pPr>
              <w:jc w:val="both"/>
              <w:rPr>
                <w:rFonts w:ascii="Calibri" w:hAnsi="Calibri" w:cs="Calibri"/>
                <w:sz w:val="20"/>
                <w:szCs w:val="20"/>
              </w:rPr>
            </w:pPr>
            <w:r>
              <w:rPr>
                <w:rFonts w:ascii="Calibri" w:hAnsi="Calibri" w:cs="Calibri"/>
                <w:sz w:val="20"/>
                <w:szCs w:val="20"/>
              </w:rPr>
              <w:t xml:space="preserve">Popis vykonávaných pracovních činností </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294A09" w:rsidRDefault="00294A09" w:rsidP="00260840">
      <w:pPr>
        <w:pStyle w:val="Odstavecseseznamem"/>
        <w:ind w:left="337"/>
        <w:rPr>
          <w:rFonts w:ascii="Calibri" w:hAnsi="Calibri" w:cs="Calibri"/>
          <w:sz w:val="20"/>
          <w:szCs w:val="20"/>
        </w:rPr>
      </w:pPr>
    </w:p>
    <w:p w:rsidR="00294A09" w:rsidRPr="00294A09" w:rsidRDefault="00294A09" w:rsidP="008C3A20">
      <w:pPr>
        <w:numPr>
          <w:ilvl w:val="1"/>
          <w:numId w:val="14"/>
        </w:numPr>
        <w:ind w:left="1069"/>
        <w:rPr>
          <w:rFonts w:ascii="Calibri" w:hAnsi="Calibri" w:cs="Calibri"/>
          <w:sz w:val="20"/>
          <w:szCs w:val="20"/>
        </w:rPr>
      </w:pPr>
      <w:r>
        <w:rPr>
          <w:rFonts w:ascii="Calibri" w:hAnsi="Calibri" w:cs="Calibri"/>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7F7423">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xml:space="preserve">: </w:t>
      </w:r>
      <w:r w:rsidR="00203F51">
        <w:rPr>
          <w:rFonts w:ascii="Calibri" w:hAnsi="Calibri" w:cs="Calibri"/>
          <w:sz w:val="20"/>
          <w:szCs w:val="20"/>
        </w:rPr>
        <w:t>autorizace</w:t>
      </w:r>
      <w:r w:rsidR="0093382C">
        <w:rPr>
          <w:rFonts w:ascii="Calibri" w:hAnsi="Calibri" w:cs="Calibri"/>
          <w:sz w:val="20"/>
          <w:szCs w:val="20"/>
        </w:rPr>
        <w:t xml:space="preserve"> </w:t>
      </w:r>
      <w:r w:rsidR="00203F51">
        <w:rPr>
          <w:rFonts w:ascii="Calibri" w:hAnsi="Calibri" w:cs="Calibri"/>
          <w:sz w:val="20"/>
          <w:szCs w:val="20"/>
        </w:rPr>
        <w:t>dle autorizačního zákona/</w:t>
      </w:r>
      <w:r w:rsidR="00203F51" w:rsidRPr="00203F51">
        <w:rPr>
          <w:rFonts w:ascii="Calibri" w:hAnsi="Calibri" w:cs="Calibri"/>
          <w:sz w:val="20"/>
          <w:szCs w:val="20"/>
        </w:rPr>
        <w:t xml:space="preserve">autorizace ke zpracování dokumentace a posudku dle § 19 zákona. </w:t>
      </w:r>
      <w:proofErr w:type="gramStart"/>
      <w:r w:rsidR="00203F51" w:rsidRPr="00203F51">
        <w:rPr>
          <w:rFonts w:ascii="Calibri" w:hAnsi="Calibri" w:cs="Calibri"/>
          <w:sz w:val="20"/>
          <w:szCs w:val="20"/>
        </w:rPr>
        <w:t>č.</w:t>
      </w:r>
      <w:proofErr w:type="gramEnd"/>
      <w:r w:rsidR="00203F51" w:rsidRPr="00203F51">
        <w:rPr>
          <w:rFonts w:ascii="Calibri" w:hAnsi="Calibri" w:cs="Calibri"/>
          <w:sz w:val="20"/>
          <w:szCs w:val="20"/>
        </w:rPr>
        <w:t xml:space="preserve"> 100/2001 Sb., o posuzování vlivů na životní prostředí, ve znění pozdějších předpisů</w:t>
      </w:r>
      <w:r w:rsidRPr="003E476A">
        <w:rPr>
          <w:rFonts w:ascii="Calibri" w:hAnsi="Calibri" w:cs="Calibri"/>
          <w:sz w:val="20"/>
          <w:szCs w:val="20"/>
        </w:rPr>
        <w:t xml:space="preserve">: </w:t>
      </w:r>
      <w:r w:rsidRPr="003E476A">
        <w:rPr>
          <w:rFonts w:ascii="Calibri" w:hAnsi="Calibri" w:cs="Calibri"/>
          <w:b/>
          <w:sz w:val="20"/>
          <w:szCs w:val="20"/>
          <w:highlight w:val="yellow"/>
        </w:rPr>
        <w:t>[</w:t>
      </w:r>
      <w:r w:rsidR="00B63538">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B947BC" w:rsidRDefault="00B947BC" w:rsidP="00260840">
      <w:pPr>
        <w:pStyle w:val="Odstavecseseznamem"/>
        <w:ind w:left="1047"/>
        <w:jc w:val="both"/>
        <w:rPr>
          <w:rFonts w:ascii="Calibri" w:hAnsi="Calibri" w:cs="Calibri"/>
          <w:sz w:val="20"/>
          <w:szCs w:val="20"/>
        </w:rPr>
      </w:pPr>
    </w:p>
    <w:p w:rsidR="00E7089D" w:rsidRPr="006153DE" w:rsidRDefault="00E7089D" w:rsidP="00F40D08">
      <w:pPr>
        <w:numPr>
          <w:ilvl w:val="1"/>
          <w:numId w:val="14"/>
        </w:numPr>
        <w:ind w:left="1069"/>
        <w:rPr>
          <w:rFonts w:ascii="Calibri" w:hAnsi="Calibri" w:cs="Calibri"/>
          <w:sz w:val="20"/>
          <w:szCs w:val="20"/>
        </w:rPr>
      </w:pPr>
      <w:r w:rsidRPr="00DE0A69">
        <w:rPr>
          <w:rFonts w:ascii="Calibri" w:hAnsi="Calibri" w:cs="Calibri"/>
          <w:sz w:val="20"/>
          <w:szCs w:val="20"/>
        </w:rPr>
        <w:t>Jiné</w:t>
      </w:r>
      <w:r>
        <w:rPr>
          <w:rFonts w:ascii="Calibri" w:hAnsi="Calibri" w:cs="Calibri"/>
          <w:sz w:val="20"/>
          <w:szCs w:val="20"/>
        </w:rPr>
        <w:t xml:space="preserve"> informace (dle uvážení dodavatele)</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2398C" w:rsidRDefault="00B2398C" w:rsidP="00B2398C">
      <w:pPr>
        <w:pStyle w:val="text"/>
        <w:spacing w:before="0" w:line="240" w:lineRule="auto"/>
        <w:rPr>
          <w:rFonts w:ascii="Calibri" w:hAnsi="Calibri" w:cs="Calibri"/>
          <w:sz w:val="20"/>
          <w:szCs w:val="20"/>
        </w:rPr>
      </w:pPr>
    </w:p>
    <w:p w:rsidR="00B2398C" w:rsidRPr="00B2398C" w:rsidRDefault="00B2398C" w:rsidP="00B2398C">
      <w:pPr>
        <w:pStyle w:val="text"/>
        <w:spacing w:before="0" w:line="240" w:lineRule="auto"/>
        <w:rPr>
          <w:rFonts w:ascii="Calibri" w:hAnsi="Calibri" w:cs="Calibri"/>
          <w:b/>
          <w:sz w:val="20"/>
          <w:szCs w:val="20"/>
        </w:rPr>
      </w:pPr>
      <w:r w:rsidRPr="00B2398C">
        <w:rPr>
          <w:rFonts w:ascii="Calibri" w:hAnsi="Calibri" w:cs="Calibri"/>
          <w:b/>
          <w:sz w:val="20"/>
          <w:szCs w:val="20"/>
        </w:rPr>
        <w:t xml:space="preserve">Přílohy: </w:t>
      </w:r>
      <w:r w:rsidRPr="00B2398C">
        <w:rPr>
          <w:rFonts w:ascii="Calibri" w:hAnsi="Calibri" w:cs="Calibri"/>
          <w:b/>
          <w:sz w:val="20"/>
          <w:szCs w:val="20"/>
        </w:rPr>
        <w:tab/>
        <w:t xml:space="preserve">doklady o požadovaném vzdělání </w:t>
      </w:r>
      <w:r>
        <w:rPr>
          <w:rFonts w:ascii="Calibri" w:hAnsi="Calibri" w:cs="Calibri"/>
          <w:b/>
          <w:sz w:val="20"/>
          <w:szCs w:val="20"/>
        </w:rPr>
        <w:t xml:space="preserve">každého </w:t>
      </w:r>
      <w:r w:rsidRPr="00B2398C">
        <w:rPr>
          <w:rFonts w:ascii="Calibri" w:hAnsi="Calibri" w:cs="Calibri"/>
          <w:b/>
          <w:sz w:val="20"/>
          <w:szCs w:val="20"/>
        </w:rPr>
        <w:t>člen</w:t>
      </w:r>
      <w:r>
        <w:rPr>
          <w:rFonts w:ascii="Calibri" w:hAnsi="Calibri" w:cs="Calibri"/>
          <w:b/>
          <w:sz w:val="20"/>
          <w:szCs w:val="20"/>
        </w:rPr>
        <w:t>a</w:t>
      </w:r>
      <w:r w:rsidRPr="00B2398C">
        <w:rPr>
          <w:rFonts w:ascii="Calibri" w:hAnsi="Calibri" w:cs="Calibri"/>
          <w:b/>
          <w:sz w:val="20"/>
          <w:szCs w:val="20"/>
        </w:rPr>
        <w:t xml:space="preserve"> </w:t>
      </w:r>
      <w:r w:rsidR="00D22060">
        <w:rPr>
          <w:rFonts w:ascii="Calibri" w:hAnsi="Calibri" w:cs="Calibri"/>
          <w:b/>
          <w:sz w:val="20"/>
          <w:szCs w:val="20"/>
        </w:rPr>
        <w:t xml:space="preserve">odborného </w:t>
      </w:r>
      <w:r w:rsidRPr="00B2398C">
        <w:rPr>
          <w:rFonts w:ascii="Calibri" w:hAnsi="Calibri" w:cs="Calibri"/>
          <w:b/>
          <w:sz w:val="20"/>
          <w:szCs w:val="20"/>
        </w:rPr>
        <w:t>personálu dodavatele</w:t>
      </w:r>
    </w:p>
    <w:p w:rsidR="00B2398C" w:rsidRDefault="00B2398C" w:rsidP="00B2398C">
      <w:pPr>
        <w:pStyle w:val="text"/>
        <w:spacing w:before="0" w:line="240" w:lineRule="auto"/>
        <w:ind w:left="709"/>
        <w:rPr>
          <w:rFonts w:ascii="Calibri" w:hAnsi="Calibri" w:cs="Calibri"/>
          <w:b/>
          <w:sz w:val="20"/>
          <w:szCs w:val="20"/>
        </w:rPr>
      </w:pPr>
      <w:r w:rsidRPr="00B2398C">
        <w:rPr>
          <w:rFonts w:ascii="Calibri" w:hAnsi="Calibri" w:cs="Calibri"/>
          <w:b/>
          <w:sz w:val="20"/>
          <w:szCs w:val="20"/>
        </w:rPr>
        <w:t xml:space="preserve">doklady o odborné způsobilosti členů </w:t>
      </w:r>
      <w:r w:rsidR="00D22060">
        <w:rPr>
          <w:rFonts w:ascii="Calibri" w:hAnsi="Calibri" w:cs="Calibri"/>
          <w:b/>
          <w:sz w:val="20"/>
          <w:szCs w:val="20"/>
        </w:rPr>
        <w:t xml:space="preserve">odborného </w:t>
      </w:r>
      <w:r w:rsidRPr="00B2398C">
        <w:rPr>
          <w:rFonts w:ascii="Calibri" w:hAnsi="Calibri" w:cs="Calibri"/>
          <w:b/>
          <w:sz w:val="20"/>
          <w:szCs w:val="20"/>
        </w:rPr>
        <w:t>personálu, u kterých jsou požadovány</w:t>
      </w:r>
    </w:p>
    <w:p w:rsidR="00E7089D" w:rsidRDefault="00E7089D" w:rsidP="00E7089D">
      <w:pPr>
        <w:pStyle w:val="text"/>
        <w:spacing w:before="0" w:line="240" w:lineRule="auto"/>
        <w:rPr>
          <w:rFonts w:ascii="Calibri" w:hAnsi="Calibri" w:cs="Calibri"/>
          <w:sz w:val="20"/>
          <w:szCs w:val="20"/>
        </w:rPr>
      </w:pPr>
    </w:p>
    <w:p w:rsidR="0062534F" w:rsidRPr="007B5E07" w:rsidRDefault="003E648A" w:rsidP="0062534F">
      <w:pPr>
        <w:spacing w:after="240"/>
        <w:jc w:val="center"/>
        <w:rPr>
          <w:rFonts w:ascii="Calibri" w:hAnsi="Calibri" w:cs="Calibri"/>
          <w:sz w:val="20"/>
          <w:szCs w:val="20"/>
        </w:rPr>
      </w:pPr>
      <w:r>
        <w:rPr>
          <w:rFonts w:ascii="Calibri" w:hAnsi="Calibri" w:cs="Calibri"/>
          <w:b/>
          <w:bCs/>
          <w:sz w:val="22"/>
          <w:szCs w:val="22"/>
        </w:rPr>
        <w:br w:type="page"/>
      </w:r>
      <w:r w:rsidR="0062534F" w:rsidRPr="007B5E07">
        <w:rPr>
          <w:rFonts w:ascii="Calibri" w:hAnsi="Calibri" w:cs="Calibri"/>
          <w:b/>
          <w:bCs/>
          <w:sz w:val="20"/>
          <w:szCs w:val="20"/>
        </w:rPr>
        <w:lastRenderedPageBreak/>
        <w:t xml:space="preserve">Příloha č. </w:t>
      </w:r>
      <w:r w:rsidR="00AA742C">
        <w:rPr>
          <w:rFonts w:ascii="Calibri" w:hAnsi="Calibri" w:cs="Calibri"/>
          <w:b/>
          <w:bCs/>
          <w:sz w:val="20"/>
          <w:szCs w:val="20"/>
        </w:rPr>
        <w:t>6</w:t>
      </w:r>
    </w:p>
    <w:p w:rsidR="0062534F" w:rsidRPr="007B5E07" w:rsidRDefault="0062534F" w:rsidP="0062534F">
      <w:pPr>
        <w:pStyle w:val="text"/>
        <w:widowControl/>
        <w:tabs>
          <w:tab w:val="left" w:pos="5130"/>
        </w:tabs>
        <w:jc w:val="center"/>
        <w:rPr>
          <w:rFonts w:ascii="Calibri" w:hAnsi="Calibri" w:cs="Calibri"/>
          <w:b/>
          <w:bCs/>
          <w:sz w:val="20"/>
          <w:szCs w:val="20"/>
        </w:rPr>
      </w:pPr>
      <w:r w:rsidRPr="007B5E07">
        <w:rPr>
          <w:rFonts w:ascii="Calibri" w:hAnsi="Calibri" w:cs="Calibri"/>
          <w:b/>
          <w:bCs/>
          <w:sz w:val="20"/>
          <w:szCs w:val="20"/>
        </w:rPr>
        <w:t xml:space="preserve">Vzor čestného prohlášení o splnění </w:t>
      </w:r>
      <w:r w:rsidR="006537AF">
        <w:rPr>
          <w:rFonts w:ascii="Calibri" w:hAnsi="Calibri" w:cs="Calibri"/>
          <w:b/>
          <w:bCs/>
          <w:sz w:val="20"/>
          <w:szCs w:val="20"/>
        </w:rPr>
        <w:t xml:space="preserve">části </w:t>
      </w:r>
      <w:r w:rsidRPr="007B5E07">
        <w:rPr>
          <w:rFonts w:ascii="Calibri" w:hAnsi="Calibri" w:cs="Calibri"/>
          <w:b/>
          <w:bCs/>
          <w:sz w:val="20"/>
          <w:szCs w:val="20"/>
        </w:rPr>
        <w:t>základní způsobilosti</w:t>
      </w: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r w:rsidRPr="009D7C10">
        <w:rPr>
          <w:rFonts w:ascii="Calibri" w:hAnsi="Calibri" w:cs="Calibri"/>
          <w:b/>
          <w:bCs/>
          <w:color w:val="000000"/>
          <w:sz w:val="20"/>
          <w:szCs w:val="20"/>
        </w:rPr>
        <w:t>Čestné prohlášení</w:t>
      </w:r>
    </w:p>
    <w:p w:rsidR="00EB5FEE" w:rsidRPr="009D7C10"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300BBC" w:rsidRDefault="0062534F" w:rsidP="0062534F">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10"/>
      </w:r>
      <w:r>
        <w:rPr>
          <w:rFonts w:ascii="Calibri" w:hAnsi="Calibri" w:cs="Calibri"/>
          <w:i/>
          <w:iCs/>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62534F" w:rsidRPr="00300BBC" w:rsidRDefault="00EB2513" w:rsidP="0062534F">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62534F" w:rsidRPr="00300BBC">
        <w:rPr>
          <w:rFonts w:ascii="Calibri" w:hAnsi="Calibri" w:cs="Calibri"/>
          <w:color w:val="000000"/>
          <w:sz w:val="20"/>
          <w:szCs w:val="20"/>
        </w:rPr>
        <w:t xml:space="preserve"> </w:t>
      </w:r>
      <w:r w:rsidR="0062534F" w:rsidRPr="00300BBC">
        <w:rPr>
          <w:rFonts w:ascii="Calibri" w:hAnsi="Calibri" w:cs="Calibri"/>
          <w:b/>
          <w:bCs/>
          <w:sz w:val="20"/>
          <w:szCs w:val="20"/>
          <w:highlight w:val="yellow"/>
        </w:rPr>
        <w:t>[DOPLNÍ</w:t>
      </w:r>
      <w:r w:rsidR="0062534F" w:rsidRPr="00FE151E">
        <w:rPr>
          <w:rFonts w:ascii="Calibri" w:hAnsi="Calibri" w:cs="Calibri"/>
          <w:b/>
          <w:bCs/>
          <w:sz w:val="20"/>
          <w:szCs w:val="20"/>
          <w:highlight w:val="yellow"/>
        </w:rPr>
        <w:t xml:space="preserve"> </w:t>
      </w:r>
      <w:r w:rsidR="0062534F">
        <w:rPr>
          <w:rFonts w:ascii="Calibri" w:hAnsi="Calibri" w:cs="Calibri"/>
          <w:b/>
          <w:bCs/>
          <w:sz w:val="20"/>
          <w:szCs w:val="20"/>
          <w:highlight w:val="yellow"/>
        </w:rPr>
        <w:t>DODAVATEL</w:t>
      </w:r>
      <w:r w:rsidR="0062534F"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AF14C5" w:rsidRPr="00AF14C5" w:rsidRDefault="00AF14C5" w:rsidP="00AF14C5">
      <w:pPr>
        <w:autoSpaceDE w:val="0"/>
        <w:autoSpaceDN w:val="0"/>
        <w:adjustRightInd w:val="0"/>
        <w:spacing w:before="240" w:after="120" w:line="320" w:lineRule="atLeast"/>
        <w:jc w:val="center"/>
        <w:rPr>
          <w:rFonts w:ascii="Calibri" w:hAnsi="Calibri" w:cs="Calibri"/>
          <w:color w:val="000000"/>
          <w:sz w:val="20"/>
          <w:szCs w:val="20"/>
        </w:rPr>
      </w:pPr>
      <w:r w:rsidRPr="00AF14C5">
        <w:rPr>
          <w:rFonts w:ascii="Calibri" w:hAnsi="Calibri" w:cs="Calibri"/>
          <w:b/>
          <w:color w:val="000000"/>
          <w:sz w:val="20"/>
          <w:szCs w:val="20"/>
        </w:rPr>
        <w:t>čestně prohlašuje</w:t>
      </w:r>
      <w:r w:rsidRPr="00AF14C5">
        <w:rPr>
          <w:rFonts w:ascii="Calibri" w:hAnsi="Calibri" w:cs="Calibri"/>
          <w:color w:val="000000"/>
          <w:sz w:val="20"/>
          <w:szCs w:val="20"/>
        </w:rPr>
        <w:t>, že:</w:t>
      </w:r>
    </w:p>
    <w:p w:rsidR="00AF14C5" w:rsidRPr="00AF14C5" w:rsidRDefault="00AF14C5" w:rsidP="00AF14C5">
      <w:pPr>
        <w:autoSpaceDE w:val="0"/>
        <w:autoSpaceDN w:val="0"/>
        <w:adjustRightInd w:val="0"/>
        <w:spacing w:after="120"/>
        <w:jc w:val="center"/>
        <w:rPr>
          <w:rFonts w:ascii="Calibri" w:hAnsi="Calibri" w:cs="Calibri"/>
          <w:color w:val="000000"/>
          <w:sz w:val="20"/>
          <w:szCs w:val="20"/>
        </w:rPr>
      </w:pPr>
    </w:p>
    <w:p w:rsidR="00AF14C5" w:rsidRPr="00AF14C5" w:rsidRDefault="00AF14C5" w:rsidP="00AF14C5">
      <w:pPr>
        <w:numPr>
          <w:ilvl w:val="0"/>
          <w:numId w:val="15"/>
        </w:numPr>
        <w:autoSpaceDE w:val="0"/>
        <w:autoSpaceDN w:val="0"/>
        <w:adjustRightInd w:val="0"/>
        <w:ind w:left="714" w:hanging="357"/>
        <w:jc w:val="both"/>
        <w:rPr>
          <w:rFonts w:ascii="Calibri" w:hAnsi="Calibri" w:cs="Calibri"/>
          <w:color w:val="000000"/>
          <w:sz w:val="20"/>
          <w:szCs w:val="20"/>
        </w:rPr>
      </w:pPr>
      <w:r w:rsidRPr="00AF14C5">
        <w:rPr>
          <w:rFonts w:ascii="Calibri" w:hAnsi="Calibri" w:cs="Calibri"/>
          <w:color w:val="000000"/>
          <w:sz w:val="20"/>
          <w:szCs w:val="20"/>
        </w:rPr>
        <w:t xml:space="preserve">nemá v </w:t>
      </w:r>
      <w:r w:rsidRPr="00AF14C5">
        <w:rPr>
          <w:rFonts w:ascii="Calibri" w:hAnsi="Calibri" w:cs="Calibri"/>
          <w:sz w:val="20"/>
          <w:szCs w:val="20"/>
        </w:rPr>
        <w:t>České republice</w:t>
      </w:r>
      <w:r w:rsidRPr="00AF14C5">
        <w:rPr>
          <w:rFonts w:ascii="Calibri" w:hAnsi="Calibri" w:cs="Calibri"/>
          <w:color w:val="000000"/>
          <w:sz w:val="20"/>
          <w:szCs w:val="20"/>
        </w:rPr>
        <w:t xml:space="preserve"> v evidenci daní zachycen splatný daňový nedoplatek ve vztahu ke spotřební dani, </w:t>
      </w:r>
    </w:p>
    <w:p w:rsidR="00AF14C5" w:rsidRPr="00AF14C5" w:rsidRDefault="00AF14C5" w:rsidP="00AF14C5">
      <w:pPr>
        <w:numPr>
          <w:ilvl w:val="0"/>
          <w:numId w:val="15"/>
        </w:numPr>
        <w:autoSpaceDE w:val="0"/>
        <w:autoSpaceDN w:val="0"/>
        <w:adjustRightInd w:val="0"/>
        <w:spacing w:before="60" w:line="300" w:lineRule="atLeast"/>
        <w:ind w:left="714" w:hanging="357"/>
        <w:jc w:val="both"/>
        <w:rPr>
          <w:rFonts w:ascii="Calibri" w:hAnsi="Calibri" w:cs="Calibri"/>
          <w:color w:val="000000"/>
          <w:sz w:val="20"/>
          <w:szCs w:val="20"/>
        </w:rPr>
      </w:pPr>
      <w:r w:rsidRPr="00AF14C5">
        <w:rPr>
          <w:rFonts w:ascii="Calibri" w:hAnsi="Calibri" w:cs="Calibri"/>
          <w:color w:val="000000"/>
          <w:sz w:val="20"/>
          <w:szCs w:val="20"/>
        </w:rPr>
        <w:t xml:space="preserve">nemá v </w:t>
      </w:r>
      <w:r w:rsidRPr="00AF14C5">
        <w:rPr>
          <w:rFonts w:ascii="Calibri" w:hAnsi="Calibri" w:cs="Calibri"/>
          <w:sz w:val="20"/>
          <w:szCs w:val="20"/>
        </w:rPr>
        <w:t>České republice</w:t>
      </w:r>
      <w:r w:rsidRPr="00AF14C5">
        <w:rPr>
          <w:rFonts w:ascii="Calibri" w:hAnsi="Calibri" w:cs="Calibri"/>
          <w:color w:val="000000"/>
          <w:sz w:val="20"/>
          <w:szCs w:val="20"/>
        </w:rPr>
        <w:t xml:space="preserve"> splatný nedoplatek na pojistném nebo na penále na veřejné zdravotní pojištění</w:t>
      </w:r>
      <w:r w:rsidRPr="00AF14C5">
        <w:rPr>
          <w:rFonts w:ascii="Calibri" w:hAnsi="Calibri" w:cs="Calibri"/>
          <w:sz w:val="20"/>
          <w:szCs w:val="20"/>
        </w:rPr>
        <w:t>.</w:t>
      </w:r>
    </w:p>
    <w:p w:rsidR="00AF14C5" w:rsidRPr="00AF14C5" w:rsidRDefault="00AF14C5" w:rsidP="00AF14C5">
      <w:pPr>
        <w:autoSpaceDE w:val="0"/>
        <w:autoSpaceDN w:val="0"/>
        <w:adjustRightInd w:val="0"/>
        <w:spacing w:before="60" w:line="300" w:lineRule="atLeast"/>
        <w:ind w:left="714"/>
        <w:jc w:val="both"/>
        <w:rPr>
          <w:rFonts w:ascii="Calibri" w:hAnsi="Calibri" w:cs="Calibri"/>
          <w:sz w:val="20"/>
          <w:szCs w:val="20"/>
        </w:rPr>
      </w:pPr>
    </w:p>
    <w:p w:rsidR="00AF14C5" w:rsidRPr="00AF14C5" w:rsidRDefault="00AF14C5" w:rsidP="00AF14C5">
      <w:pPr>
        <w:jc w:val="both"/>
        <w:rPr>
          <w:rFonts w:ascii="Calibri" w:hAnsi="Calibri" w:cs="Calibri"/>
          <w:b/>
          <w:i/>
          <w:sz w:val="20"/>
          <w:szCs w:val="20"/>
        </w:rPr>
      </w:pPr>
      <w:r w:rsidRPr="00AF14C5">
        <w:rPr>
          <w:rFonts w:ascii="Calibri" w:hAnsi="Calibri" w:cs="Calibri"/>
          <w:b/>
          <w:i/>
          <w:sz w:val="20"/>
          <w:szCs w:val="20"/>
        </w:rPr>
        <w:t>Pozn. zadavatele: v případě, že dodavatel není zapsán v obchodním rejstříku, je třeba, aby toto prohlášení doplnil o další bod dle § 74 odst. 1 písm. e) zákona č. 134/2016 Sb., o zadávání veřejných zakázek, ve znění pozdějších předpisů.</w:t>
      </w:r>
    </w:p>
    <w:p w:rsidR="00AF14C5" w:rsidRPr="00AF14C5" w:rsidRDefault="00AF14C5" w:rsidP="00AF14C5">
      <w:pPr>
        <w:spacing w:before="240"/>
        <w:jc w:val="both"/>
        <w:rPr>
          <w:rFonts w:ascii="Calibri" w:hAnsi="Calibri" w:cs="Calibri"/>
          <w:sz w:val="20"/>
          <w:szCs w:val="20"/>
        </w:rPr>
      </w:pPr>
      <w:r w:rsidRPr="00AF14C5">
        <w:rPr>
          <w:rFonts w:ascii="Calibri" w:hAnsi="Calibri" w:cs="Calibri"/>
          <w:b/>
          <w:i/>
          <w:sz w:val="20"/>
          <w:szCs w:val="20"/>
        </w:rPr>
        <w:t xml:space="preserve">Pozn. zadavatele: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 </w:t>
      </w:r>
    </w:p>
    <w:p w:rsidR="00AF14C5" w:rsidRPr="00AF14C5" w:rsidRDefault="00AF14C5" w:rsidP="00AF14C5">
      <w:pPr>
        <w:jc w:val="both"/>
        <w:rPr>
          <w:rFonts w:ascii="Calibri" w:hAnsi="Calibri" w:cs="Calibri"/>
          <w:sz w:val="20"/>
          <w:szCs w:val="20"/>
        </w:rPr>
      </w:pPr>
    </w:p>
    <w:p w:rsidR="00AF14C5" w:rsidRPr="00AF14C5" w:rsidRDefault="00AF14C5" w:rsidP="00AF14C5">
      <w:pPr>
        <w:jc w:val="both"/>
        <w:rPr>
          <w:rFonts w:ascii="Calibri" w:hAnsi="Calibri" w:cs="Calibri"/>
          <w:sz w:val="20"/>
          <w:szCs w:val="20"/>
        </w:rPr>
      </w:pPr>
      <w:r w:rsidRPr="00AF14C5">
        <w:rPr>
          <w:rFonts w:ascii="Calibri" w:hAnsi="Calibri" w:cs="Calibri"/>
          <w:sz w:val="20"/>
          <w:szCs w:val="20"/>
        </w:rPr>
        <w:t xml:space="preserve">V </w:t>
      </w:r>
      <w:r w:rsidRPr="00AF14C5">
        <w:rPr>
          <w:rFonts w:ascii="Calibri" w:hAnsi="Calibri" w:cs="Calibri"/>
          <w:sz w:val="20"/>
          <w:szCs w:val="20"/>
          <w:highlight w:val="yellow"/>
        </w:rPr>
        <w:t>[DOPLNÍ DODAVATEL]</w:t>
      </w:r>
      <w:r w:rsidRPr="00AF14C5">
        <w:rPr>
          <w:rFonts w:ascii="Calibri" w:hAnsi="Calibri" w:cs="Calibri"/>
          <w:sz w:val="20"/>
          <w:szCs w:val="20"/>
        </w:rPr>
        <w:t xml:space="preserve"> </w:t>
      </w:r>
    </w:p>
    <w:p w:rsidR="00AF14C5" w:rsidRPr="00AF14C5" w:rsidRDefault="00AF14C5" w:rsidP="00AF14C5">
      <w:pPr>
        <w:spacing w:before="240"/>
        <w:jc w:val="both"/>
        <w:rPr>
          <w:rFonts w:ascii="Calibri" w:hAnsi="Calibri" w:cs="Calibri"/>
          <w:sz w:val="20"/>
          <w:szCs w:val="20"/>
        </w:rPr>
      </w:pPr>
      <w:r w:rsidRPr="00AF14C5">
        <w:rPr>
          <w:rFonts w:ascii="Calibri" w:hAnsi="Calibri" w:cs="Calibri"/>
          <w:sz w:val="20"/>
          <w:szCs w:val="20"/>
        </w:rPr>
        <w:t xml:space="preserve">Dne </w:t>
      </w:r>
      <w:r w:rsidRPr="00AF14C5">
        <w:rPr>
          <w:rFonts w:ascii="Calibri" w:hAnsi="Calibri" w:cs="Calibri"/>
          <w:sz w:val="20"/>
          <w:szCs w:val="20"/>
          <w:highlight w:val="yellow"/>
        </w:rPr>
        <w:t>[DOPLNÍ DODAVATEL]</w:t>
      </w:r>
    </w:p>
    <w:p w:rsidR="00AF14C5" w:rsidRPr="00AF14C5" w:rsidRDefault="00AF14C5" w:rsidP="00AF14C5">
      <w:pPr>
        <w:jc w:val="both"/>
        <w:rPr>
          <w:rFonts w:ascii="Calibri" w:hAnsi="Calibri" w:cs="Calibri"/>
          <w:sz w:val="20"/>
          <w:szCs w:val="20"/>
        </w:rPr>
      </w:pPr>
    </w:p>
    <w:p w:rsidR="00AF14C5" w:rsidRPr="00AF14C5" w:rsidRDefault="00AF14C5" w:rsidP="00AF14C5">
      <w:pPr>
        <w:jc w:val="both"/>
        <w:rPr>
          <w:rFonts w:ascii="Calibri" w:hAnsi="Calibri" w:cs="Calibri"/>
          <w:sz w:val="20"/>
          <w:szCs w:val="20"/>
        </w:rPr>
      </w:pPr>
      <w:r w:rsidRPr="00AF14C5">
        <w:rPr>
          <w:rFonts w:ascii="Calibri" w:hAnsi="Calibri" w:cs="Calibri"/>
          <w:sz w:val="20"/>
          <w:szCs w:val="20"/>
        </w:rPr>
        <w:t>Podpis osoby oprávněné jednat za dodavatele:</w:t>
      </w:r>
    </w:p>
    <w:p w:rsidR="00AF14C5" w:rsidRPr="00AF14C5" w:rsidRDefault="00AF14C5" w:rsidP="00AF14C5">
      <w:pPr>
        <w:jc w:val="both"/>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AF14C5" w:rsidRPr="00AF14C5" w:rsidTr="008D0FDF">
        <w:trPr>
          <w:trHeight w:hRule="exact" w:val="567"/>
        </w:trPr>
        <w:tc>
          <w:tcPr>
            <w:tcW w:w="2268" w:type="dxa"/>
            <w:shd w:val="pct5" w:color="auto" w:fill="FFFFFF"/>
            <w:vAlign w:val="center"/>
          </w:tcPr>
          <w:p w:rsidR="00AF14C5" w:rsidRPr="00AF14C5" w:rsidRDefault="00AF14C5" w:rsidP="00AF14C5">
            <w:pPr>
              <w:rPr>
                <w:rFonts w:ascii="Calibri" w:hAnsi="Calibri" w:cs="Calibri"/>
                <w:sz w:val="20"/>
                <w:szCs w:val="20"/>
              </w:rPr>
            </w:pPr>
            <w:r w:rsidRPr="00AF14C5">
              <w:rPr>
                <w:rFonts w:ascii="Calibri" w:hAnsi="Calibri" w:cs="Calibri"/>
                <w:sz w:val="20"/>
                <w:szCs w:val="20"/>
              </w:rPr>
              <w:t>Jméno</w:t>
            </w:r>
          </w:p>
        </w:tc>
        <w:tc>
          <w:tcPr>
            <w:tcW w:w="4387" w:type="dxa"/>
            <w:vAlign w:val="center"/>
          </w:tcPr>
          <w:p w:rsidR="00AF14C5" w:rsidRPr="00AF14C5" w:rsidRDefault="00AF14C5" w:rsidP="00AF14C5">
            <w:pPr>
              <w:rPr>
                <w:rFonts w:ascii="Calibri" w:hAnsi="Calibri" w:cs="Calibri"/>
                <w:sz w:val="20"/>
                <w:szCs w:val="20"/>
              </w:rPr>
            </w:pPr>
          </w:p>
        </w:tc>
      </w:tr>
      <w:tr w:rsidR="00AF14C5" w:rsidRPr="00AF14C5" w:rsidTr="008D0FDF">
        <w:trPr>
          <w:trHeight w:hRule="exact" w:val="567"/>
        </w:trPr>
        <w:tc>
          <w:tcPr>
            <w:tcW w:w="2268" w:type="dxa"/>
            <w:shd w:val="pct5" w:color="auto" w:fill="FFFFFF"/>
            <w:vAlign w:val="center"/>
          </w:tcPr>
          <w:p w:rsidR="00AF14C5" w:rsidRPr="00AF14C5" w:rsidRDefault="00AF14C5" w:rsidP="00AF14C5">
            <w:pPr>
              <w:rPr>
                <w:rFonts w:ascii="Calibri" w:hAnsi="Calibri" w:cs="Calibri"/>
                <w:sz w:val="20"/>
                <w:szCs w:val="20"/>
              </w:rPr>
            </w:pPr>
            <w:r w:rsidRPr="00AF14C5">
              <w:rPr>
                <w:rFonts w:ascii="Calibri" w:hAnsi="Calibri" w:cs="Calibri"/>
                <w:sz w:val="20"/>
                <w:szCs w:val="20"/>
              </w:rPr>
              <w:t>Podpis</w:t>
            </w:r>
          </w:p>
        </w:tc>
        <w:tc>
          <w:tcPr>
            <w:tcW w:w="4387" w:type="dxa"/>
            <w:vAlign w:val="center"/>
          </w:tcPr>
          <w:p w:rsidR="00AF14C5" w:rsidRPr="00AF14C5" w:rsidRDefault="00AF14C5" w:rsidP="00AF14C5">
            <w:pPr>
              <w:rPr>
                <w:rFonts w:ascii="Calibri" w:hAnsi="Calibri" w:cs="Calibri"/>
                <w:sz w:val="20"/>
                <w:szCs w:val="20"/>
              </w:rPr>
            </w:pPr>
          </w:p>
        </w:tc>
      </w:tr>
    </w:tbl>
    <w:tbl>
      <w:tblPr>
        <w:tblStyle w:val="Mkatabulky1"/>
        <w:tblW w:w="0" w:type="auto"/>
        <w:tblLayout w:type="fixed"/>
        <w:tblLook w:val="04A0" w:firstRow="1" w:lastRow="0" w:firstColumn="1" w:lastColumn="0" w:noHBand="0" w:noVBand="1"/>
      </w:tblPr>
      <w:tblGrid>
        <w:gridCol w:w="236"/>
        <w:gridCol w:w="4688"/>
        <w:gridCol w:w="1416"/>
        <w:gridCol w:w="1195"/>
        <w:gridCol w:w="1679"/>
      </w:tblGrid>
      <w:tr w:rsidR="007D3E69" w:rsidRPr="00AF4B92" w:rsidTr="0074371E">
        <w:trPr>
          <w:trHeight w:val="300"/>
        </w:trPr>
        <w:tc>
          <w:tcPr>
            <w:tcW w:w="9214" w:type="dxa"/>
            <w:gridSpan w:val="5"/>
            <w:tcBorders>
              <w:top w:val="nil"/>
              <w:left w:val="nil"/>
              <w:bottom w:val="nil"/>
              <w:right w:val="nil"/>
            </w:tcBorders>
            <w:noWrap/>
            <w:hideMark/>
          </w:tcPr>
          <w:p w:rsidR="004E5741" w:rsidRDefault="00AF14C5" w:rsidP="007D3E69">
            <w:pPr>
              <w:spacing w:after="200" w:line="276" w:lineRule="auto"/>
              <w:jc w:val="center"/>
              <w:rPr>
                <w:rFonts w:ascii="Calibri" w:eastAsia="Times New Roman" w:hAnsi="Calibri" w:cs="Calibri"/>
                <w:sz w:val="24"/>
                <w:szCs w:val="24"/>
                <w:lang w:eastAsia="cs-CZ"/>
              </w:rPr>
            </w:pPr>
            <w:r w:rsidRPr="00AF14C5">
              <w:rPr>
                <w:rFonts w:ascii="Calibri" w:hAnsi="Calibri" w:cs="Calibri"/>
              </w:rPr>
              <w:br w:type="page"/>
            </w:r>
            <w:r w:rsidR="00F063C9" w:rsidRPr="00300BBC">
              <w:rPr>
                <w:rFonts w:ascii="Calibri" w:hAnsi="Calibri" w:cs="Calibri"/>
              </w:rPr>
              <w:t xml:space="preserve"> </w:t>
            </w:r>
          </w:p>
          <w:p w:rsidR="004E5741" w:rsidRDefault="004E5741" w:rsidP="007D3E69">
            <w:pPr>
              <w:spacing w:after="200" w:line="276" w:lineRule="auto"/>
              <w:jc w:val="center"/>
              <w:rPr>
                <w:rFonts w:ascii="Calibri" w:eastAsia="Times New Roman" w:hAnsi="Calibri" w:cs="Calibri"/>
                <w:sz w:val="24"/>
                <w:szCs w:val="24"/>
                <w:lang w:eastAsia="cs-CZ"/>
              </w:rPr>
            </w:pPr>
          </w:p>
          <w:p w:rsidR="004E5741" w:rsidRDefault="004E5741" w:rsidP="007D3E69">
            <w:pPr>
              <w:spacing w:after="200" w:line="276" w:lineRule="auto"/>
              <w:jc w:val="center"/>
              <w:rPr>
                <w:rFonts w:ascii="Calibri" w:eastAsia="Times New Roman" w:hAnsi="Calibri" w:cs="Calibri"/>
                <w:sz w:val="24"/>
                <w:szCs w:val="24"/>
                <w:lang w:eastAsia="cs-CZ"/>
              </w:rPr>
            </w:pPr>
          </w:p>
          <w:p w:rsidR="007D3E69" w:rsidRPr="004B7852" w:rsidRDefault="0016284E" w:rsidP="007D3E69">
            <w:pPr>
              <w:spacing w:after="200" w:line="276" w:lineRule="auto"/>
              <w:jc w:val="center"/>
              <w:rPr>
                <w:sz w:val="20"/>
                <w:szCs w:val="20"/>
              </w:rPr>
            </w:pPr>
            <w:r w:rsidRPr="004B7852">
              <w:rPr>
                <w:b/>
                <w:bCs/>
                <w:sz w:val="20"/>
                <w:szCs w:val="20"/>
              </w:rPr>
              <w:lastRenderedPageBreak/>
              <w:t>P</w:t>
            </w:r>
            <w:r w:rsidR="007D3E69" w:rsidRPr="004B7852">
              <w:rPr>
                <w:b/>
                <w:bCs/>
                <w:sz w:val="20"/>
                <w:szCs w:val="20"/>
              </w:rPr>
              <w:t>říloha č. 7</w:t>
            </w:r>
          </w:p>
        </w:tc>
      </w:tr>
      <w:tr w:rsidR="007D3E69" w:rsidRPr="00AF4B92" w:rsidTr="0074371E">
        <w:trPr>
          <w:trHeight w:val="300"/>
        </w:trPr>
        <w:tc>
          <w:tcPr>
            <w:tcW w:w="9214" w:type="dxa"/>
            <w:gridSpan w:val="5"/>
            <w:tcBorders>
              <w:top w:val="nil"/>
              <w:left w:val="nil"/>
              <w:bottom w:val="nil"/>
              <w:right w:val="nil"/>
            </w:tcBorders>
            <w:noWrap/>
            <w:hideMark/>
          </w:tcPr>
          <w:p w:rsidR="007D3E69" w:rsidRPr="004B7852" w:rsidRDefault="007D3E69" w:rsidP="007D3E69">
            <w:pPr>
              <w:spacing w:after="200" w:line="276" w:lineRule="auto"/>
              <w:jc w:val="center"/>
              <w:rPr>
                <w:b/>
                <w:bCs/>
                <w:sz w:val="20"/>
                <w:szCs w:val="20"/>
              </w:rPr>
            </w:pPr>
            <w:r w:rsidRPr="004B7852">
              <w:rPr>
                <w:b/>
                <w:bCs/>
                <w:sz w:val="20"/>
                <w:szCs w:val="20"/>
              </w:rPr>
              <w:lastRenderedPageBreak/>
              <w:t>Rozpis Ceny za provedení Díla</w:t>
            </w:r>
          </w:p>
          <w:p w:rsidR="00E5109D" w:rsidRPr="004B7852" w:rsidRDefault="00E5109D" w:rsidP="007D3E69">
            <w:pPr>
              <w:spacing w:after="200" w:line="276" w:lineRule="auto"/>
              <w:jc w:val="center"/>
              <w:rPr>
                <w:sz w:val="20"/>
                <w:szCs w:val="20"/>
              </w:rPr>
            </w:pPr>
          </w:p>
        </w:tc>
      </w:tr>
      <w:tr w:rsidR="007D3E69" w:rsidRPr="00AF4B92" w:rsidTr="0074371E">
        <w:trPr>
          <w:trHeight w:val="300"/>
        </w:trPr>
        <w:tc>
          <w:tcPr>
            <w:tcW w:w="236" w:type="dxa"/>
            <w:tcBorders>
              <w:top w:val="nil"/>
              <w:left w:val="nil"/>
              <w:bottom w:val="nil"/>
              <w:right w:val="nil"/>
            </w:tcBorders>
            <w:noWrap/>
            <w:hideMark/>
          </w:tcPr>
          <w:p w:rsidR="007D3E69" w:rsidRPr="00AF4B92" w:rsidRDefault="007D3E69" w:rsidP="007D3E69">
            <w:pPr>
              <w:spacing w:after="200" w:line="276" w:lineRule="auto"/>
              <w:rPr>
                <w:b/>
                <w:bCs/>
                <w:sz w:val="20"/>
                <w:szCs w:val="20"/>
              </w:rPr>
            </w:pPr>
          </w:p>
        </w:tc>
        <w:tc>
          <w:tcPr>
            <w:tcW w:w="4688" w:type="dxa"/>
            <w:tcBorders>
              <w:top w:val="nil"/>
              <w:left w:val="nil"/>
              <w:bottom w:val="nil"/>
              <w:right w:val="nil"/>
            </w:tcBorders>
            <w:noWrap/>
            <w:hideMark/>
          </w:tcPr>
          <w:p w:rsidR="007D3E69" w:rsidRPr="00AF4B92" w:rsidRDefault="007D3E69" w:rsidP="007D3E69">
            <w:pPr>
              <w:spacing w:after="200" w:line="276" w:lineRule="auto"/>
              <w:rPr>
                <w:b/>
                <w:bCs/>
                <w:sz w:val="20"/>
                <w:szCs w:val="20"/>
              </w:rPr>
            </w:pPr>
          </w:p>
        </w:tc>
        <w:tc>
          <w:tcPr>
            <w:tcW w:w="1416" w:type="dxa"/>
            <w:tcBorders>
              <w:top w:val="nil"/>
              <w:left w:val="nil"/>
              <w:bottom w:val="nil"/>
              <w:right w:val="nil"/>
            </w:tcBorders>
            <w:noWrap/>
            <w:hideMark/>
          </w:tcPr>
          <w:p w:rsidR="007D3E69" w:rsidRPr="00AF4B92" w:rsidRDefault="007D3E69" w:rsidP="007D3E69">
            <w:pPr>
              <w:spacing w:after="200" w:line="276" w:lineRule="auto"/>
              <w:rPr>
                <w:sz w:val="20"/>
                <w:szCs w:val="20"/>
              </w:rPr>
            </w:pPr>
          </w:p>
        </w:tc>
        <w:tc>
          <w:tcPr>
            <w:tcW w:w="1195" w:type="dxa"/>
            <w:tcBorders>
              <w:top w:val="nil"/>
              <w:left w:val="nil"/>
              <w:bottom w:val="nil"/>
              <w:right w:val="nil"/>
            </w:tcBorders>
            <w:noWrap/>
            <w:hideMark/>
          </w:tcPr>
          <w:p w:rsidR="007D3E69" w:rsidRPr="00AF4B92" w:rsidRDefault="007D3E69" w:rsidP="007D3E69">
            <w:pPr>
              <w:spacing w:after="200" w:line="276" w:lineRule="auto"/>
              <w:rPr>
                <w:sz w:val="20"/>
                <w:szCs w:val="20"/>
              </w:rPr>
            </w:pPr>
          </w:p>
        </w:tc>
        <w:tc>
          <w:tcPr>
            <w:tcW w:w="1679" w:type="dxa"/>
            <w:tcBorders>
              <w:top w:val="nil"/>
              <w:left w:val="nil"/>
              <w:bottom w:val="nil"/>
              <w:right w:val="nil"/>
            </w:tcBorders>
            <w:noWrap/>
            <w:hideMark/>
          </w:tcPr>
          <w:p w:rsidR="007D3E69" w:rsidRPr="00AF4B92" w:rsidRDefault="007D3E69" w:rsidP="007D3E69">
            <w:pPr>
              <w:spacing w:after="200" w:line="276" w:lineRule="auto"/>
              <w:rPr>
                <w:sz w:val="20"/>
                <w:szCs w:val="20"/>
              </w:rPr>
            </w:pPr>
          </w:p>
        </w:tc>
      </w:tr>
      <w:tr w:rsidR="007D3E69" w:rsidRPr="00AF4B92" w:rsidTr="0074371E">
        <w:trPr>
          <w:trHeight w:val="74"/>
        </w:trPr>
        <w:tc>
          <w:tcPr>
            <w:tcW w:w="236" w:type="dxa"/>
            <w:tcBorders>
              <w:top w:val="nil"/>
              <w:left w:val="nil"/>
              <w:bottom w:val="nil"/>
              <w:right w:val="nil"/>
            </w:tcBorders>
            <w:noWrap/>
            <w:hideMark/>
          </w:tcPr>
          <w:p w:rsidR="007D3E69" w:rsidRPr="00AF4B92" w:rsidRDefault="007D3E69" w:rsidP="007D3E69">
            <w:pPr>
              <w:spacing w:after="200" w:line="276" w:lineRule="auto"/>
              <w:rPr>
                <w:sz w:val="20"/>
                <w:szCs w:val="20"/>
              </w:rPr>
            </w:pPr>
          </w:p>
        </w:tc>
        <w:tc>
          <w:tcPr>
            <w:tcW w:w="4688" w:type="dxa"/>
            <w:tcBorders>
              <w:top w:val="nil"/>
              <w:left w:val="nil"/>
              <w:bottom w:val="single" w:sz="4" w:space="0" w:color="auto"/>
              <w:right w:val="nil"/>
            </w:tcBorders>
            <w:noWrap/>
            <w:hideMark/>
          </w:tcPr>
          <w:p w:rsidR="007D3E69" w:rsidRPr="00AF4B92" w:rsidRDefault="007D3E69" w:rsidP="007D3E69">
            <w:pPr>
              <w:spacing w:after="200" w:line="276" w:lineRule="auto"/>
              <w:rPr>
                <w:sz w:val="20"/>
                <w:szCs w:val="20"/>
              </w:rPr>
            </w:pPr>
          </w:p>
        </w:tc>
        <w:tc>
          <w:tcPr>
            <w:tcW w:w="1416" w:type="dxa"/>
            <w:tcBorders>
              <w:top w:val="nil"/>
              <w:left w:val="nil"/>
              <w:bottom w:val="single" w:sz="4" w:space="0" w:color="auto"/>
              <w:right w:val="nil"/>
            </w:tcBorders>
            <w:noWrap/>
            <w:hideMark/>
          </w:tcPr>
          <w:p w:rsidR="007D3E69" w:rsidRPr="00AF4B92" w:rsidRDefault="007D3E69" w:rsidP="007D3E69">
            <w:pPr>
              <w:spacing w:after="200" w:line="276" w:lineRule="auto"/>
              <w:rPr>
                <w:sz w:val="20"/>
                <w:szCs w:val="20"/>
              </w:rPr>
            </w:pPr>
          </w:p>
        </w:tc>
        <w:tc>
          <w:tcPr>
            <w:tcW w:w="1195" w:type="dxa"/>
            <w:tcBorders>
              <w:top w:val="nil"/>
              <w:left w:val="nil"/>
              <w:bottom w:val="single" w:sz="4" w:space="0" w:color="auto"/>
              <w:right w:val="nil"/>
            </w:tcBorders>
            <w:noWrap/>
            <w:hideMark/>
          </w:tcPr>
          <w:p w:rsidR="007D3E69" w:rsidRPr="00AF4B92" w:rsidRDefault="007D3E69" w:rsidP="007D3E69">
            <w:pPr>
              <w:spacing w:after="200" w:line="276" w:lineRule="auto"/>
              <w:rPr>
                <w:sz w:val="20"/>
                <w:szCs w:val="20"/>
              </w:rPr>
            </w:pPr>
          </w:p>
        </w:tc>
        <w:tc>
          <w:tcPr>
            <w:tcW w:w="1679" w:type="dxa"/>
            <w:tcBorders>
              <w:top w:val="nil"/>
              <w:left w:val="nil"/>
              <w:bottom w:val="single" w:sz="4" w:space="0" w:color="auto"/>
              <w:right w:val="nil"/>
            </w:tcBorders>
            <w:noWrap/>
            <w:hideMark/>
          </w:tcPr>
          <w:p w:rsidR="007D3E69" w:rsidRPr="00AF4B92" w:rsidRDefault="007D3E69" w:rsidP="007D3E69">
            <w:pPr>
              <w:spacing w:after="200" w:line="276" w:lineRule="auto"/>
              <w:rPr>
                <w:sz w:val="20"/>
                <w:szCs w:val="20"/>
              </w:rPr>
            </w:pP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b/>
                <w:sz w:val="20"/>
                <w:szCs w:val="20"/>
              </w:rPr>
            </w:pPr>
          </w:p>
        </w:tc>
        <w:tc>
          <w:tcPr>
            <w:tcW w:w="4688" w:type="dxa"/>
            <w:tcBorders>
              <w:top w:val="single" w:sz="4" w:space="0" w:color="auto"/>
            </w:tcBorders>
            <w:noWrap/>
            <w:hideMark/>
          </w:tcPr>
          <w:p w:rsidR="007D3E69" w:rsidRPr="00AF4B92" w:rsidRDefault="007D3E69" w:rsidP="007D3E69">
            <w:pPr>
              <w:spacing w:after="200" w:line="276" w:lineRule="auto"/>
              <w:rPr>
                <w:b/>
                <w:sz w:val="20"/>
                <w:szCs w:val="20"/>
              </w:rPr>
            </w:pPr>
            <w:r w:rsidRPr="00AF4B92">
              <w:rPr>
                <w:b/>
                <w:sz w:val="20"/>
                <w:szCs w:val="20"/>
              </w:rPr>
              <w:t>Celková cena za Dílo</w:t>
            </w:r>
          </w:p>
          <w:p w:rsidR="007D3E69" w:rsidRPr="00AF4B92" w:rsidRDefault="007D3E69" w:rsidP="007D3E69">
            <w:pPr>
              <w:spacing w:after="200" w:line="276" w:lineRule="auto"/>
              <w:rPr>
                <w:sz w:val="20"/>
                <w:szCs w:val="20"/>
              </w:rPr>
            </w:pPr>
            <w:r w:rsidRPr="00AF4B92">
              <w:rPr>
                <w:sz w:val="20"/>
                <w:szCs w:val="20"/>
              </w:rPr>
              <w:t>(tvořená následujícími položkami)</w:t>
            </w:r>
          </w:p>
        </w:tc>
        <w:tc>
          <w:tcPr>
            <w:tcW w:w="1416" w:type="dxa"/>
            <w:tcBorders>
              <w:top w:val="single" w:sz="4" w:space="0" w:color="auto"/>
            </w:tcBorders>
            <w:noWrap/>
            <w:vAlign w:val="center"/>
            <w:hideMark/>
          </w:tcPr>
          <w:p w:rsidR="007D3E69" w:rsidRPr="00AF4B92" w:rsidRDefault="007D3E69" w:rsidP="007D3E69">
            <w:pPr>
              <w:spacing w:after="200" w:line="276" w:lineRule="auto"/>
              <w:jc w:val="center"/>
              <w:rPr>
                <w:sz w:val="20"/>
                <w:szCs w:val="20"/>
              </w:rPr>
            </w:pPr>
            <w:r w:rsidRPr="00AF4B92">
              <w:rPr>
                <w:sz w:val="20"/>
                <w:szCs w:val="20"/>
              </w:rPr>
              <w:t>-</w:t>
            </w:r>
          </w:p>
        </w:tc>
        <w:tc>
          <w:tcPr>
            <w:tcW w:w="1195" w:type="dxa"/>
            <w:tcBorders>
              <w:top w:val="single" w:sz="4" w:space="0" w:color="auto"/>
            </w:tcBorders>
            <w:noWrap/>
            <w:vAlign w:val="center"/>
            <w:hideMark/>
          </w:tcPr>
          <w:p w:rsidR="007D3E69" w:rsidRPr="00AF4B92" w:rsidRDefault="007D3E69" w:rsidP="007D3E69">
            <w:pPr>
              <w:spacing w:after="200" w:line="276" w:lineRule="auto"/>
              <w:jc w:val="center"/>
              <w:rPr>
                <w:sz w:val="20"/>
                <w:szCs w:val="20"/>
              </w:rPr>
            </w:pPr>
            <w:r w:rsidRPr="00AF4B92">
              <w:rPr>
                <w:sz w:val="20"/>
                <w:szCs w:val="20"/>
              </w:rPr>
              <w:t>-</w:t>
            </w:r>
          </w:p>
        </w:tc>
        <w:tc>
          <w:tcPr>
            <w:tcW w:w="1679" w:type="dxa"/>
            <w:tcBorders>
              <w:top w:val="single" w:sz="4" w:space="0" w:color="auto"/>
            </w:tcBorders>
            <w:noWrap/>
            <w:hideMark/>
          </w:tcPr>
          <w:p w:rsidR="007D3E69" w:rsidRPr="00B64C9B" w:rsidRDefault="007D3E69" w:rsidP="007D3E69">
            <w:pPr>
              <w:spacing w:after="200" w:line="276" w:lineRule="auto"/>
              <w:rPr>
                <w:sz w:val="20"/>
                <w:szCs w:val="20"/>
              </w:rPr>
            </w:pPr>
            <w:r w:rsidRPr="00AF4B92">
              <w:rPr>
                <w:sz w:val="20"/>
                <w:szCs w:val="20"/>
              </w:rPr>
              <w:t>[doplní dodavatel v Kč bez DPH</w:t>
            </w:r>
            <w:r w:rsidRPr="00B64C9B">
              <w:rPr>
                <w:sz w:val="20"/>
                <w:szCs w:val="20"/>
              </w:rPr>
              <w:t>]</w:t>
            </w: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p>
        </w:tc>
        <w:tc>
          <w:tcPr>
            <w:tcW w:w="1416" w:type="dxa"/>
            <w:noWrap/>
            <w:hideMark/>
          </w:tcPr>
          <w:p w:rsidR="007D3E69" w:rsidRPr="00AF4B92" w:rsidRDefault="007D3E69" w:rsidP="007D3E69">
            <w:pPr>
              <w:spacing w:after="200" w:line="276" w:lineRule="auto"/>
              <w:rPr>
                <w:sz w:val="20"/>
                <w:szCs w:val="20"/>
              </w:rPr>
            </w:pPr>
          </w:p>
        </w:tc>
        <w:tc>
          <w:tcPr>
            <w:tcW w:w="1195" w:type="dxa"/>
            <w:noWrap/>
            <w:hideMark/>
          </w:tcPr>
          <w:p w:rsidR="007D3E69" w:rsidRPr="00AF4B92" w:rsidRDefault="007D3E69" w:rsidP="007D3E69">
            <w:pPr>
              <w:spacing w:after="200" w:line="276" w:lineRule="auto"/>
              <w:rPr>
                <w:sz w:val="20"/>
                <w:szCs w:val="20"/>
              </w:rPr>
            </w:pPr>
          </w:p>
        </w:tc>
        <w:tc>
          <w:tcPr>
            <w:tcW w:w="1679" w:type="dxa"/>
            <w:noWrap/>
            <w:hideMark/>
          </w:tcPr>
          <w:p w:rsidR="007D3E69" w:rsidRPr="00AF4B92" w:rsidRDefault="007D3E69" w:rsidP="007D3E69">
            <w:pPr>
              <w:spacing w:after="200" w:line="276" w:lineRule="auto"/>
              <w:rPr>
                <w:sz w:val="20"/>
                <w:szCs w:val="20"/>
              </w:rPr>
            </w:pP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b/>
                <w:bCs/>
                <w:sz w:val="20"/>
                <w:szCs w:val="20"/>
              </w:rPr>
            </w:pPr>
          </w:p>
        </w:tc>
        <w:tc>
          <w:tcPr>
            <w:tcW w:w="4688" w:type="dxa"/>
            <w:noWrap/>
            <w:hideMark/>
          </w:tcPr>
          <w:p w:rsidR="007D3E69" w:rsidRPr="00AF4B92" w:rsidRDefault="007D3E69" w:rsidP="007D3E69">
            <w:pPr>
              <w:spacing w:after="200" w:line="276" w:lineRule="auto"/>
              <w:rPr>
                <w:b/>
                <w:bCs/>
                <w:sz w:val="20"/>
                <w:szCs w:val="20"/>
              </w:rPr>
            </w:pPr>
            <w:r w:rsidRPr="00AF4B92">
              <w:rPr>
                <w:b/>
                <w:bCs/>
                <w:sz w:val="20"/>
                <w:szCs w:val="20"/>
              </w:rPr>
              <w:t>1) náklady vedení projektu</w:t>
            </w:r>
          </w:p>
        </w:tc>
        <w:tc>
          <w:tcPr>
            <w:tcW w:w="1416" w:type="dxa"/>
            <w:noWrap/>
            <w:vAlign w:val="center"/>
          </w:tcPr>
          <w:p w:rsidR="007D3E69" w:rsidRPr="00AF4B92" w:rsidRDefault="007D3E69" w:rsidP="007D3E69">
            <w:pPr>
              <w:spacing w:after="200" w:line="276" w:lineRule="auto"/>
              <w:jc w:val="center"/>
              <w:rPr>
                <w:sz w:val="20"/>
                <w:szCs w:val="20"/>
              </w:rPr>
            </w:pPr>
          </w:p>
        </w:tc>
        <w:tc>
          <w:tcPr>
            <w:tcW w:w="1195" w:type="dxa"/>
            <w:noWrap/>
            <w:vAlign w:val="center"/>
          </w:tcPr>
          <w:p w:rsidR="007D3E69" w:rsidRPr="00AF4B92" w:rsidRDefault="007D3E69" w:rsidP="007D3E69">
            <w:pPr>
              <w:spacing w:after="200" w:line="276" w:lineRule="auto"/>
              <w:jc w:val="center"/>
              <w:rPr>
                <w:sz w:val="20"/>
                <w:szCs w:val="20"/>
              </w:rPr>
            </w:pPr>
          </w:p>
        </w:tc>
        <w:tc>
          <w:tcPr>
            <w:tcW w:w="1679" w:type="dxa"/>
            <w:noWrap/>
          </w:tcPr>
          <w:p w:rsidR="007D3E69" w:rsidRPr="00AF4B92" w:rsidRDefault="007D3E69" w:rsidP="007D3E69">
            <w:pPr>
              <w:spacing w:after="200" w:line="276" w:lineRule="auto"/>
              <w:jc w:val="center"/>
              <w:rPr>
                <w:sz w:val="20"/>
                <w:szCs w:val="20"/>
              </w:rPr>
            </w:pP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r w:rsidRPr="00AF4B92">
              <w:rPr>
                <w:sz w:val="20"/>
                <w:szCs w:val="20"/>
              </w:rPr>
              <w:t>Vedoucí týmu</w:t>
            </w:r>
          </w:p>
        </w:tc>
        <w:tc>
          <w:tcPr>
            <w:tcW w:w="1416" w:type="dxa"/>
            <w:noWrap/>
            <w:hideMark/>
          </w:tcPr>
          <w:p w:rsidR="007D3E69" w:rsidRPr="00B64C9B" w:rsidRDefault="007D3E69" w:rsidP="007D3E69">
            <w:pPr>
              <w:spacing w:after="200" w:line="276" w:lineRule="auto"/>
              <w:rPr>
                <w:sz w:val="20"/>
                <w:szCs w:val="20"/>
              </w:rPr>
            </w:pPr>
            <w:r w:rsidRPr="004B7852">
              <w:rPr>
                <w:sz w:val="20"/>
                <w:szCs w:val="20"/>
              </w:rPr>
              <w:t>[Dodavatel doplní sazbu za 1 MD v Kč bez DPH]</w:t>
            </w:r>
          </w:p>
        </w:tc>
        <w:tc>
          <w:tcPr>
            <w:tcW w:w="1195" w:type="dxa"/>
            <w:noWrap/>
            <w:hideMark/>
          </w:tcPr>
          <w:p w:rsidR="007D3E69" w:rsidRPr="00B64C9B" w:rsidRDefault="007D3E69" w:rsidP="007D3E69">
            <w:pPr>
              <w:spacing w:after="200" w:line="276" w:lineRule="auto"/>
              <w:rPr>
                <w:sz w:val="20"/>
                <w:szCs w:val="20"/>
              </w:rPr>
            </w:pPr>
            <w:r w:rsidRPr="004B7852">
              <w:rPr>
                <w:sz w:val="20"/>
                <w:szCs w:val="20"/>
              </w:rPr>
              <w:t>[Dodavatel doplní počet MD]</w:t>
            </w:r>
          </w:p>
        </w:tc>
        <w:tc>
          <w:tcPr>
            <w:tcW w:w="1679" w:type="dxa"/>
            <w:noWrap/>
            <w:hideMark/>
          </w:tcPr>
          <w:p w:rsidR="007D3E69" w:rsidRPr="00B64C9B" w:rsidRDefault="007D3E69" w:rsidP="007D3E69">
            <w:pPr>
              <w:spacing w:after="200" w:line="276" w:lineRule="auto"/>
              <w:rPr>
                <w:sz w:val="20"/>
                <w:szCs w:val="20"/>
              </w:rPr>
            </w:pPr>
            <w:r w:rsidRPr="004B7852">
              <w:rPr>
                <w:sz w:val="20"/>
                <w:szCs w:val="20"/>
              </w:rPr>
              <w:t>[Dodavatel doplní součin sazby za 1 MD a počtu MD v Kč bez DPH]</w:t>
            </w: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r w:rsidRPr="00AF4B92">
              <w:rPr>
                <w:sz w:val="20"/>
                <w:szCs w:val="20"/>
              </w:rPr>
              <w:t>ostatní personální náklady</w:t>
            </w:r>
          </w:p>
        </w:tc>
        <w:tc>
          <w:tcPr>
            <w:tcW w:w="1416" w:type="dxa"/>
            <w:noWrap/>
            <w:hideMark/>
          </w:tcPr>
          <w:p w:rsidR="007D3E69" w:rsidRPr="00B64C9B" w:rsidRDefault="007D3E69" w:rsidP="007D3E69">
            <w:pPr>
              <w:spacing w:after="200" w:line="276" w:lineRule="auto"/>
              <w:rPr>
                <w:sz w:val="20"/>
                <w:szCs w:val="20"/>
              </w:rPr>
            </w:pPr>
            <w:r w:rsidRPr="004B7852">
              <w:rPr>
                <w:sz w:val="20"/>
                <w:szCs w:val="20"/>
              </w:rPr>
              <w:t>[Dodavatel doplní sazbu za 1 MD v Kč bez DPH]</w:t>
            </w:r>
          </w:p>
        </w:tc>
        <w:tc>
          <w:tcPr>
            <w:tcW w:w="1195" w:type="dxa"/>
            <w:noWrap/>
            <w:hideMark/>
          </w:tcPr>
          <w:p w:rsidR="007D3E69" w:rsidRPr="00B64C9B" w:rsidRDefault="007D3E69" w:rsidP="007D3E69">
            <w:pPr>
              <w:spacing w:after="200" w:line="276" w:lineRule="auto"/>
              <w:rPr>
                <w:sz w:val="20"/>
                <w:szCs w:val="20"/>
              </w:rPr>
            </w:pPr>
            <w:r w:rsidRPr="004B7852">
              <w:rPr>
                <w:sz w:val="20"/>
                <w:szCs w:val="20"/>
              </w:rPr>
              <w:t>[Dodavatel doplní počet MD]</w:t>
            </w:r>
          </w:p>
        </w:tc>
        <w:tc>
          <w:tcPr>
            <w:tcW w:w="1679" w:type="dxa"/>
            <w:noWrap/>
            <w:hideMark/>
          </w:tcPr>
          <w:p w:rsidR="007D3E69" w:rsidRPr="00B64C9B" w:rsidRDefault="007D3E69" w:rsidP="007D3E69">
            <w:pPr>
              <w:spacing w:after="200" w:line="276" w:lineRule="auto"/>
              <w:rPr>
                <w:sz w:val="20"/>
                <w:szCs w:val="20"/>
              </w:rPr>
            </w:pPr>
            <w:r w:rsidRPr="004B7852">
              <w:rPr>
                <w:sz w:val="20"/>
                <w:szCs w:val="20"/>
              </w:rPr>
              <w:t>[Dodavatel doplní součin sazby za 1 MD a počtu MD v Kč bez DPH]</w:t>
            </w: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r w:rsidRPr="00AF4B92">
              <w:rPr>
                <w:sz w:val="20"/>
                <w:szCs w:val="20"/>
              </w:rPr>
              <w:t>ostatní náklady</w:t>
            </w:r>
          </w:p>
        </w:tc>
        <w:tc>
          <w:tcPr>
            <w:tcW w:w="1416" w:type="dxa"/>
            <w:noWrap/>
            <w:vAlign w:val="center"/>
            <w:hideMark/>
          </w:tcPr>
          <w:p w:rsidR="007D3E69" w:rsidRPr="00AF4B92" w:rsidRDefault="007D3E69" w:rsidP="007D3E69">
            <w:pPr>
              <w:spacing w:after="200" w:line="276" w:lineRule="auto"/>
              <w:jc w:val="center"/>
              <w:rPr>
                <w:sz w:val="20"/>
                <w:szCs w:val="20"/>
              </w:rPr>
            </w:pPr>
            <w:r w:rsidRPr="00AF4B92">
              <w:rPr>
                <w:sz w:val="20"/>
                <w:szCs w:val="20"/>
              </w:rPr>
              <w:t>-</w:t>
            </w:r>
          </w:p>
        </w:tc>
        <w:tc>
          <w:tcPr>
            <w:tcW w:w="1195" w:type="dxa"/>
            <w:noWrap/>
            <w:vAlign w:val="center"/>
            <w:hideMark/>
          </w:tcPr>
          <w:p w:rsidR="007D3E69" w:rsidRPr="00AF4B92" w:rsidRDefault="007D3E69" w:rsidP="007D3E69">
            <w:pPr>
              <w:spacing w:after="200" w:line="276" w:lineRule="auto"/>
              <w:jc w:val="center"/>
              <w:rPr>
                <w:sz w:val="20"/>
                <w:szCs w:val="20"/>
              </w:rPr>
            </w:pPr>
            <w:r w:rsidRPr="00AF4B92">
              <w:rPr>
                <w:sz w:val="20"/>
                <w:szCs w:val="20"/>
              </w:rPr>
              <w:t>-</w:t>
            </w:r>
          </w:p>
        </w:tc>
        <w:tc>
          <w:tcPr>
            <w:tcW w:w="1679" w:type="dxa"/>
            <w:noWrap/>
            <w:hideMark/>
          </w:tcPr>
          <w:p w:rsidR="007D3E69" w:rsidRPr="00B64C9B" w:rsidRDefault="007D3E69" w:rsidP="007D3E69">
            <w:pPr>
              <w:spacing w:after="200" w:line="276" w:lineRule="auto"/>
              <w:rPr>
                <w:sz w:val="20"/>
                <w:szCs w:val="20"/>
              </w:rPr>
            </w:pPr>
            <w:r w:rsidRPr="004B7852">
              <w:rPr>
                <w:sz w:val="20"/>
                <w:szCs w:val="20"/>
              </w:rPr>
              <w:t>[Dodavatel doplní částku ostatních nákladů v Kč bez DPH]</w:t>
            </w: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i/>
                <w:iCs/>
                <w:sz w:val="20"/>
                <w:szCs w:val="20"/>
              </w:rPr>
            </w:pPr>
          </w:p>
        </w:tc>
        <w:tc>
          <w:tcPr>
            <w:tcW w:w="1416" w:type="dxa"/>
            <w:noWrap/>
            <w:hideMark/>
          </w:tcPr>
          <w:p w:rsidR="007D3E69" w:rsidRPr="00AF4B92" w:rsidRDefault="007D3E69" w:rsidP="007D3E69">
            <w:pPr>
              <w:spacing w:after="200" w:line="276" w:lineRule="auto"/>
              <w:rPr>
                <w:sz w:val="20"/>
                <w:szCs w:val="20"/>
              </w:rPr>
            </w:pPr>
          </w:p>
        </w:tc>
        <w:tc>
          <w:tcPr>
            <w:tcW w:w="1195" w:type="dxa"/>
            <w:noWrap/>
            <w:hideMark/>
          </w:tcPr>
          <w:p w:rsidR="007D3E69" w:rsidRPr="00AF4B92" w:rsidRDefault="007D3E69" w:rsidP="007D3E69">
            <w:pPr>
              <w:spacing w:after="200" w:line="276" w:lineRule="auto"/>
              <w:rPr>
                <w:sz w:val="20"/>
                <w:szCs w:val="20"/>
              </w:rPr>
            </w:pPr>
          </w:p>
        </w:tc>
        <w:tc>
          <w:tcPr>
            <w:tcW w:w="1679" w:type="dxa"/>
            <w:noWrap/>
            <w:hideMark/>
          </w:tcPr>
          <w:p w:rsidR="007D3E69" w:rsidRPr="00AF4B92" w:rsidRDefault="007D3E69" w:rsidP="007D3E69">
            <w:pPr>
              <w:spacing w:after="200" w:line="276" w:lineRule="auto"/>
              <w:rPr>
                <w:sz w:val="20"/>
                <w:szCs w:val="20"/>
              </w:rPr>
            </w:pP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ind w:left="-426"/>
              <w:rPr>
                <w:b/>
                <w:bCs/>
                <w:sz w:val="20"/>
                <w:szCs w:val="20"/>
              </w:rPr>
            </w:pPr>
          </w:p>
        </w:tc>
        <w:tc>
          <w:tcPr>
            <w:tcW w:w="4688" w:type="dxa"/>
            <w:noWrap/>
            <w:hideMark/>
          </w:tcPr>
          <w:p w:rsidR="007D3E69" w:rsidRPr="00AF4B92" w:rsidRDefault="007D3E69" w:rsidP="007D3E69">
            <w:pPr>
              <w:spacing w:after="200" w:line="276" w:lineRule="auto"/>
              <w:rPr>
                <w:b/>
                <w:bCs/>
                <w:sz w:val="20"/>
                <w:szCs w:val="20"/>
              </w:rPr>
            </w:pPr>
            <w:r w:rsidRPr="00AF4B92">
              <w:rPr>
                <w:b/>
                <w:bCs/>
                <w:sz w:val="20"/>
                <w:szCs w:val="20"/>
              </w:rPr>
              <w:t>2) náklady týmu specialistů</w:t>
            </w:r>
            <w:r w:rsidRPr="00AF4B92">
              <w:rPr>
                <w:i/>
                <w:iCs/>
                <w:sz w:val="20"/>
                <w:szCs w:val="20"/>
              </w:rPr>
              <w:t xml:space="preserve"> </w:t>
            </w:r>
          </w:p>
        </w:tc>
        <w:tc>
          <w:tcPr>
            <w:tcW w:w="1416" w:type="dxa"/>
            <w:noWrap/>
            <w:hideMark/>
          </w:tcPr>
          <w:p w:rsidR="007D3E69" w:rsidRPr="00AF4B92" w:rsidRDefault="007D3E69" w:rsidP="007D3E69">
            <w:pPr>
              <w:spacing w:after="200" w:line="276" w:lineRule="auto"/>
              <w:rPr>
                <w:sz w:val="20"/>
                <w:szCs w:val="20"/>
              </w:rPr>
            </w:pPr>
          </w:p>
        </w:tc>
        <w:tc>
          <w:tcPr>
            <w:tcW w:w="1195" w:type="dxa"/>
            <w:noWrap/>
            <w:hideMark/>
          </w:tcPr>
          <w:p w:rsidR="007D3E69" w:rsidRPr="00AF4B92" w:rsidRDefault="007D3E69" w:rsidP="007D3E69">
            <w:pPr>
              <w:spacing w:after="200" w:line="276" w:lineRule="auto"/>
              <w:rPr>
                <w:sz w:val="20"/>
                <w:szCs w:val="20"/>
              </w:rPr>
            </w:pPr>
          </w:p>
        </w:tc>
        <w:tc>
          <w:tcPr>
            <w:tcW w:w="1679" w:type="dxa"/>
            <w:noWrap/>
            <w:hideMark/>
          </w:tcPr>
          <w:p w:rsidR="007D3E69" w:rsidRPr="00AF4B92" w:rsidRDefault="007D3E69" w:rsidP="007D3E69">
            <w:pPr>
              <w:spacing w:after="200" w:line="276" w:lineRule="auto"/>
              <w:rPr>
                <w:sz w:val="20"/>
                <w:szCs w:val="20"/>
              </w:rPr>
            </w:pP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r w:rsidRPr="00AF4B92">
              <w:rPr>
                <w:sz w:val="20"/>
                <w:szCs w:val="20"/>
              </w:rPr>
              <w:t>2a) Specialista na životní prostředí</w:t>
            </w:r>
            <w:r w:rsidRPr="00AF4B92">
              <w:rPr>
                <w:i/>
                <w:iCs/>
                <w:sz w:val="20"/>
                <w:szCs w:val="20"/>
              </w:rPr>
              <w:t xml:space="preserve"> </w:t>
            </w:r>
          </w:p>
        </w:tc>
        <w:tc>
          <w:tcPr>
            <w:tcW w:w="1416" w:type="dxa"/>
            <w:noWrap/>
            <w:hideMark/>
          </w:tcPr>
          <w:p w:rsidR="007D3E69" w:rsidRPr="00B64C9B" w:rsidRDefault="007D3E69" w:rsidP="007D3E69">
            <w:pPr>
              <w:spacing w:after="200" w:line="276" w:lineRule="auto"/>
              <w:rPr>
                <w:sz w:val="20"/>
                <w:szCs w:val="20"/>
              </w:rPr>
            </w:pPr>
            <w:r w:rsidRPr="004B7852">
              <w:rPr>
                <w:sz w:val="20"/>
                <w:szCs w:val="20"/>
              </w:rPr>
              <w:t>[Dodavatel doplní sazbu za 1 MD v Kč bez DPH]</w:t>
            </w:r>
          </w:p>
        </w:tc>
        <w:tc>
          <w:tcPr>
            <w:tcW w:w="1195" w:type="dxa"/>
            <w:noWrap/>
            <w:hideMark/>
          </w:tcPr>
          <w:p w:rsidR="007D3E69" w:rsidRPr="00B64C9B" w:rsidRDefault="007D3E69" w:rsidP="007D3E69">
            <w:pPr>
              <w:spacing w:after="200" w:line="276" w:lineRule="auto"/>
              <w:rPr>
                <w:sz w:val="20"/>
                <w:szCs w:val="20"/>
              </w:rPr>
            </w:pPr>
            <w:r w:rsidRPr="004B7852">
              <w:rPr>
                <w:sz w:val="20"/>
                <w:szCs w:val="20"/>
              </w:rPr>
              <w:t>[Dodavatel doplní počet MD]</w:t>
            </w:r>
          </w:p>
        </w:tc>
        <w:tc>
          <w:tcPr>
            <w:tcW w:w="1679" w:type="dxa"/>
            <w:noWrap/>
            <w:hideMark/>
          </w:tcPr>
          <w:p w:rsidR="007D3E69" w:rsidRPr="00B64C9B" w:rsidRDefault="007D3E69" w:rsidP="007D3E69">
            <w:pPr>
              <w:spacing w:after="200" w:line="276" w:lineRule="auto"/>
              <w:rPr>
                <w:sz w:val="20"/>
                <w:szCs w:val="20"/>
              </w:rPr>
            </w:pPr>
            <w:r w:rsidRPr="004B7852">
              <w:rPr>
                <w:sz w:val="20"/>
                <w:szCs w:val="20"/>
              </w:rPr>
              <w:t>[Dodavatel doplní součin sazby za 1 MD a počtu MD v Kč bez DPH]</w:t>
            </w: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r w:rsidRPr="00AF4B92">
              <w:rPr>
                <w:sz w:val="20"/>
                <w:szCs w:val="20"/>
              </w:rPr>
              <w:t>ostatní personální náklady</w:t>
            </w:r>
          </w:p>
        </w:tc>
        <w:tc>
          <w:tcPr>
            <w:tcW w:w="1416" w:type="dxa"/>
            <w:noWrap/>
            <w:hideMark/>
          </w:tcPr>
          <w:p w:rsidR="007D3E69" w:rsidRPr="00B64C9B" w:rsidRDefault="007D3E69" w:rsidP="007D3E69">
            <w:pPr>
              <w:spacing w:after="200" w:line="276" w:lineRule="auto"/>
              <w:rPr>
                <w:sz w:val="20"/>
                <w:szCs w:val="20"/>
              </w:rPr>
            </w:pPr>
            <w:r w:rsidRPr="004B7852">
              <w:rPr>
                <w:sz w:val="20"/>
                <w:szCs w:val="20"/>
              </w:rPr>
              <w:t>[Dodavatel doplní sazbu za 1 MD v Kč bez DPH]</w:t>
            </w:r>
          </w:p>
        </w:tc>
        <w:tc>
          <w:tcPr>
            <w:tcW w:w="1195" w:type="dxa"/>
            <w:noWrap/>
            <w:hideMark/>
          </w:tcPr>
          <w:p w:rsidR="007D3E69" w:rsidRPr="00B64C9B" w:rsidRDefault="007D3E69" w:rsidP="007D3E69">
            <w:pPr>
              <w:spacing w:after="200" w:line="276" w:lineRule="auto"/>
              <w:rPr>
                <w:sz w:val="20"/>
                <w:szCs w:val="20"/>
              </w:rPr>
            </w:pPr>
            <w:r w:rsidRPr="004B7852">
              <w:rPr>
                <w:sz w:val="20"/>
                <w:szCs w:val="20"/>
              </w:rPr>
              <w:t>[Dodavatel doplní počet MD]</w:t>
            </w:r>
          </w:p>
        </w:tc>
        <w:tc>
          <w:tcPr>
            <w:tcW w:w="1679" w:type="dxa"/>
            <w:noWrap/>
            <w:hideMark/>
          </w:tcPr>
          <w:p w:rsidR="007D3E69" w:rsidRPr="00B64C9B" w:rsidRDefault="007D3E69" w:rsidP="007D3E69">
            <w:pPr>
              <w:spacing w:after="200" w:line="276" w:lineRule="auto"/>
              <w:rPr>
                <w:sz w:val="20"/>
                <w:szCs w:val="20"/>
              </w:rPr>
            </w:pPr>
            <w:r w:rsidRPr="004B7852">
              <w:rPr>
                <w:sz w:val="20"/>
                <w:szCs w:val="20"/>
              </w:rPr>
              <w:t>[Dodavatel doplní součin sazby za 1 MD a počtu MD v Kč bez DPH]</w:t>
            </w: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r w:rsidRPr="00AF4B92">
              <w:rPr>
                <w:sz w:val="20"/>
                <w:szCs w:val="20"/>
              </w:rPr>
              <w:t>ostatní náklady</w:t>
            </w:r>
          </w:p>
        </w:tc>
        <w:tc>
          <w:tcPr>
            <w:tcW w:w="1416" w:type="dxa"/>
            <w:noWrap/>
            <w:vAlign w:val="center"/>
            <w:hideMark/>
          </w:tcPr>
          <w:p w:rsidR="007D3E69" w:rsidRPr="00AF4B92" w:rsidRDefault="007D3E69" w:rsidP="007D3E69">
            <w:pPr>
              <w:spacing w:after="200" w:line="276" w:lineRule="auto"/>
              <w:jc w:val="center"/>
              <w:rPr>
                <w:sz w:val="20"/>
                <w:szCs w:val="20"/>
              </w:rPr>
            </w:pPr>
            <w:r w:rsidRPr="00AF4B92">
              <w:rPr>
                <w:sz w:val="20"/>
                <w:szCs w:val="20"/>
              </w:rPr>
              <w:t>-</w:t>
            </w:r>
          </w:p>
        </w:tc>
        <w:tc>
          <w:tcPr>
            <w:tcW w:w="1195" w:type="dxa"/>
            <w:noWrap/>
            <w:vAlign w:val="center"/>
            <w:hideMark/>
          </w:tcPr>
          <w:p w:rsidR="007D3E69" w:rsidRPr="00AF4B92" w:rsidRDefault="007D3E69" w:rsidP="007D3E69">
            <w:pPr>
              <w:spacing w:after="200" w:line="276" w:lineRule="auto"/>
              <w:jc w:val="center"/>
              <w:rPr>
                <w:sz w:val="20"/>
                <w:szCs w:val="20"/>
              </w:rPr>
            </w:pPr>
            <w:r w:rsidRPr="00AF4B92">
              <w:rPr>
                <w:sz w:val="20"/>
                <w:szCs w:val="20"/>
              </w:rPr>
              <w:t>-</w:t>
            </w:r>
          </w:p>
        </w:tc>
        <w:tc>
          <w:tcPr>
            <w:tcW w:w="1679" w:type="dxa"/>
            <w:noWrap/>
            <w:hideMark/>
          </w:tcPr>
          <w:p w:rsidR="007D3E69" w:rsidRPr="00B64C9B" w:rsidRDefault="007D3E69" w:rsidP="007D3E69">
            <w:pPr>
              <w:spacing w:after="200" w:line="276" w:lineRule="auto"/>
              <w:rPr>
                <w:sz w:val="20"/>
                <w:szCs w:val="20"/>
              </w:rPr>
            </w:pPr>
            <w:r w:rsidRPr="004B7852">
              <w:rPr>
                <w:sz w:val="20"/>
                <w:szCs w:val="20"/>
              </w:rPr>
              <w:t>[Dodavatel doplní částku ostatních nákladů v Kč bez DPH]</w:t>
            </w: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p>
        </w:tc>
        <w:tc>
          <w:tcPr>
            <w:tcW w:w="1416" w:type="dxa"/>
            <w:noWrap/>
            <w:hideMark/>
          </w:tcPr>
          <w:p w:rsidR="007D3E69" w:rsidRPr="00AF4B92" w:rsidRDefault="007D3E69" w:rsidP="007D3E69">
            <w:pPr>
              <w:spacing w:after="200" w:line="276" w:lineRule="auto"/>
              <w:rPr>
                <w:sz w:val="20"/>
                <w:szCs w:val="20"/>
              </w:rPr>
            </w:pPr>
          </w:p>
        </w:tc>
        <w:tc>
          <w:tcPr>
            <w:tcW w:w="1195" w:type="dxa"/>
            <w:noWrap/>
            <w:hideMark/>
          </w:tcPr>
          <w:p w:rsidR="007D3E69" w:rsidRPr="00AF4B92" w:rsidRDefault="007D3E69" w:rsidP="007D3E69">
            <w:pPr>
              <w:spacing w:after="200" w:line="276" w:lineRule="auto"/>
              <w:rPr>
                <w:sz w:val="20"/>
                <w:szCs w:val="20"/>
              </w:rPr>
            </w:pPr>
          </w:p>
        </w:tc>
        <w:tc>
          <w:tcPr>
            <w:tcW w:w="1679" w:type="dxa"/>
            <w:noWrap/>
            <w:hideMark/>
          </w:tcPr>
          <w:p w:rsidR="007D3E69" w:rsidRPr="00AF4B92" w:rsidRDefault="007D3E69" w:rsidP="007D3E69">
            <w:pPr>
              <w:spacing w:after="200" w:line="276" w:lineRule="auto"/>
              <w:rPr>
                <w:sz w:val="20"/>
                <w:szCs w:val="20"/>
              </w:rPr>
            </w:pP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r w:rsidRPr="00AF4B92">
              <w:rPr>
                <w:sz w:val="20"/>
                <w:szCs w:val="20"/>
              </w:rPr>
              <w:t>2b) Specialista na přepravní prognózu a dopravní modelování</w:t>
            </w:r>
          </w:p>
        </w:tc>
        <w:tc>
          <w:tcPr>
            <w:tcW w:w="1416" w:type="dxa"/>
            <w:noWrap/>
            <w:hideMark/>
          </w:tcPr>
          <w:p w:rsidR="007D3E69" w:rsidRPr="00B64C9B" w:rsidRDefault="007D3E69" w:rsidP="007D3E69">
            <w:pPr>
              <w:spacing w:after="200" w:line="276" w:lineRule="auto"/>
              <w:rPr>
                <w:sz w:val="20"/>
                <w:szCs w:val="20"/>
              </w:rPr>
            </w:pPr>
            <w:r w:rsidRPr="004B7852">
              <w:rPr>
                <w:sz w:val="20"/>
                <w:szCs w:val="20"/>
              </w:rPr>
              <w:t>[Dodavatel doplní sazbu za 1 MD v Kč bez DPH]</w:t>
            </w:r>
          </w:p>
        </w:tc>
        <w:tc>
          <w:tcPr>
            <w:tcW w:w="1195" w:type="dxa"/>
            <w:noWrap/>
            <w:hideMark/>
          </w:tcPr>
          <w:p w:rsidR="007D3E69" w:rsidRPr="00B64C9B" w:rsidRDefault="007D3E69" w:rsidP="007D3E69">
            <w:pPr>
              <w:spacing w:after="200" w:line="276" w:lineRule="auto"/>
              <w:rPr>
                <w:sz w:val="20"/>
                <w:szCs w:val="20"/>
              </w:rPr>
            </w:pPr>
            <w:r w:rsidRPr="004B7852">
              <w:rPr>
                <w:sz w:val="20"/>
                <w:szCs w:val="20"/>
              </w:rPr>
              <w:t>[Dodavatel doplní počet MD]</w:t>
            </w:r>
          </w:p>
        </w:tc>
        <w:tc>
          <w:tcPr>
            <w:tcW w:w="1679" w:type="dxa"/>
            <w:noWrap/>
            <w:hideMark/>
          </w:tcPr>
          <w:p w:rsidR="007D3E69" w:rsidRPr="00B64C9B" w:rsidRDefault="007D3E69" w:rsidP="007D3E69">
            <w:pPr>
              <w:spacing w:after="200" w:line="276" w:lineRule="auto"/>
              <w:rPr>
                <w:sz w:val="20"/>
                <w:szCs w:val="20"/>
              </w:rPr>
            </w:pPr>
            <w:r w:rsidRPr="004B7852">
              <w:rPr>
                <w:sz w:val="20"/>
                <w:szCs w:val="20"/>
              </w:rPr>
              <w:t>[Dodavatel doplní součin sazby za 1 MD a počtu MD v Kč bez DPH]</w:t>
            </w: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r w:rsidRPr="00AF4B92">
              <w:rPr>
                <w:sz w:val="20"/>
                <w:szCs w:val="20"/>
              </w:rPr>
              <w:t>ostatní personální náklady</w:t>
            </w:r>
          </w:p>
        </w:tc>
        <w:tc>
          <w:tcPr>
            <w:tcW w:w="1416" w:type="dxa"/>
            <w:noWrap/>
            <w:hideMark/>
          </w:tcPr>
          <w:p w:rsidR="007D3E69" w:rsidRPr="00B64C9B" w:rsidRDefault="007D3E69" w:rsidP="007D3E69">
            <w:pPr>
              <w:spacing w:after="200" w:line="276" w:lineRule="auto"/>
              <w:rPr>
                <w:sz w:val="20"/>
                <w:szCs w:val="20"/>
              </w:rPr>
            </w:pPr>
            <w:r w:rsidRPr="004B7852">
              <w:rPr>
                <w:sz w:val="20"/>
                <w:szCs w:val="20"/>
              </w:rPr>
              <w:t>[Dodavatel doplní sazbu za 1 MD v Kč bez DPH]</w:t>
            </w:r>
          </w:p>
        </w:tc>
        <w:tc>
          <w:tcPr>
            <w:tcW w:w="1195" w:type="dxa"/>
            <w:noWrap/>
            <w:hideMark/>
          </w:tcPr>
          <w:p w:rsidR="007D3E69" w:rsidRPr="00B64C9B" w:rsidRDefault="007D3E69" w:rsidP="007D3E69">
            <w:pPr>
              <w:spacing w:after="200" w:line="276" w:lineRule="auto"/>
              <w:rPr>
                <w:sz w:val="20"/>
                <w:szCs w:val="20"/>
              </w:rPr>
            </w:pPr>
            <w:r w:rsidRPr="004B7852">
              <w:rPr>
                <w:sz w:val="20"/>
                <w:szCs w:val="20"/>
              </w:rPr>
              <w:t>[Dodavatel doplní počet MD]</w:t>
            </w:r>
          </w:p>
        </w:tc>
        <w:tc>
          <w:tcPr>
            <w:tcW w:w="1679" w:type="dxa"/>
            <w:noWrap/>
            <w:hideMark/>
          </w:tcPr>
          <w:p w:rsidR="007D3E69" w:rsidRPr="00B64C9B" w:rsidRDefault="007D3E69" w:rsidP="007D3E69">
            <w:pPr>
              <w:spacing w:after="200" w:line="276" w:lineRule="auto"/>
              <w:rPr>
                <w:sz w:val="20"/>
                <w:szCs w:val="20"/>
              </w:rPr>
            </w:pPr>
            <w:r w:rsidRPr="004B7852">
              <w:rPr>
                <w:sz w:val="20"/>
                <w:szCs w:val="20"/>
              </w:rPr>
              <w:t>[Dodavatel doplní součin sazby za 1 MD a počtu MD v Kč bez DPH]</w:t>
            </w: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r w:rsidRPr="00AF4B92">
              <w:rPr>
                <w:sz w:val="20"/>
                <w:szCs w:val="20"/>
              </w:rPr>
              <w:t>ostatní náklady</w:t>
            </w:r>
          </w:p>
        </w:tc>
        <w:tc>
          <w:tcPr>
            <w:tcW w:w="1416" w:type="dxa"/>
            <w:noWrap/>
            <w:vAlign w:val="center"/>
            <w:hideMark/>
          </w:tcPr>
          <w:p w:rsidR="007D3E69" w:rsidRPr="00AF4B92" w:rsidRDefault="007D3E69" w:rsidP="007D3E69">
            <w:pPr>
              <w:spacing w:after="200" w:line="276" w:lineRule="auto"/>
              <w:jc w:val="center"/>
              <w:rPr>
                <w:sz w:val="20"/>
                <w:szCs w:val="20"/>
              </w:rPr>
            </w:pPr>
            <w:r w:rsidRPr="00AF4B92">
              <w:rPr>
                <w:sz w:val="20"/>
                <w:szCs w:val="20"/>
              </w:rPr>
              <w:t>-</w:t>
            </w:r>
          </w:p>
        </w:tc>
        <w:tc>
          <w:tcPr>
            <w:tcW w:w="1195" w:type="dxa"/>
            <w:noWrap/>
            <w:vAlign w:val="center"/>
            <w:hideMark/>
          </w:tcPr>
          <w:p w:rsidR="007D3E69" w:rsidRPr="00AF4B92" w:rsidRDefault="007D3E69" w:rsidP="007D3E69">
            <w:pPr>
              <w:spacing w:after="200" w:line="276" w:lineRule="auto"/>
              <w:jc w:val="center"/>
              <w:rPr>
                <w:sz w:val="20"/>
                <w:szCs w:val="20"/>
              </w:rPr>
            </w:pPr>
            <w:r w:rsidRPr="00AF4B92">
              <w:rPr>
                <w:sz w:val="20"/>
                <w:szCs w:val="20"/>
              </w:rPr>
              <w:t>-</w:t>
            </w:r>
          </w:p>
        </w:tc>
        <w:tc>
          <w:tcPr>
            <w:tcW w:w="1679" w:type="dxa"/>
            <w:noWrap/>
            <w:hideMark/>
          </w:tcPr>
          <w:p w:rsidR="007D3E69" w:rsidRPr="00B64C9B" w:rsidRDefault="007D3E69" w:rsidP="007D3E69">
            <w:pPr>
              <w:spacing w:after="200" w:line="276" w:lineRule="auto"/>
              <w:rPr>
                <w:sz w:val="20"/>
                <w:szCs w:val="20"/>
              </w:rPr>
            </w:pPr>
            <w:r w:rsidRPr="004B7852">
              <w:rPr>
                <w:sz w:val="20"/>
                <w:szCs w:val="20"/>
              </w:rPr>
              <w:t>[Dodavatel doplní částku ostatních nákladů v Kč bez DPH]</w:t>
            </w: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p>
        </w:tc>
        <w:tc>
          <w:tcPr>
            <w:tcW w:w="1416" w:type="dxa"/>
            <w:noWrap/>
            <w:hideMark/>
          </w:tcPr>
          <w:p w:rsidR="007D3E69" w:rsidRPr="00AF4B92" w:rsidRDefault="007D3E69" w:rsidP="007D3E69">
            <w:pPr>
              <w:spacing w:after="200" w:line="276" w:lineRule="auto"/>
              <w:rPr>
                <w:sz w:val="20"/>
                <w:szCs w:val="20"/>
              </w:rPr>
            </w:pPr>
          </w:p>
        </w:tc>
        <w:tc>
          <w:tcPr>
            <w:tcW w:w="1195" w:type="dxa"/>
            <w:noWrap/>
            <w:hideMark/>
          </w:tcPr>
          <w:p w:rsidR="007D3E69" w:rsidRPr="00AF4B92" w:rsidRDefault="007D3E69" w:rsidP="007D3E69">
            <w:pPr>
              <w:spacing w:after="200" w:line="276" w:lineRule="auto"/>
              <w:rPr>
                <w:sz w:val="20"/>
                <w:szCs w:val="20"/>
              </w:rPr>
            </w:pPr>
          </w:p>
        </w:tc>
        <w:tc>
          <w:tcPr>
            <w:tcW w:w="1679" w:type="dxa"/>
            <w:noWrap/>
            <w:hideMark/>
          </w:tcPr>
          <w:p w:rsidR="007D3E69" w:rsidRPr="00AF4B92" w:rsidRDefault="007D3E69" w:rsidP="007D3E69">
            <w:pPr>
              <w:spacing w:after="200" w:line="276" w:lineRule="auto"/>
              <w:rPr>
                <w:sz w:val="20"/>
                <w:szCs w:val="20"/>
              </w:rPr>
            </w:pP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r w:rsidRPr="00AF4B92">
              <w:rPr>
                <w:sz w:val="20"/>
                <w:szCs w:val="20"/>
              </w:rPr>
              <w:t>2c) Specialista na ekonomickou analýzu</w:t>
            </w:r>
          </w:p>
        </w:tc>
        <w:tc>
          <w:tcPr>
            <w:tcW w:w="1416" w:type="dxa"/>
            <w:noWrap/>
            <w:hideMark/>
          </w:tcPr>
          <w:p w:rsidR="007D3E69" w:rsidRPr="00B64C9B" w:rsidRDefault="007D3E69" w:rsidP="007D3E69">
            <w:pPr>
              <w:spacing w:after="200" w:line="276" w:lineRule="auto"/>
              <w:rPr>
                <w:sz w:val="20"/>
                <w:szCs w:val="20"/>
              </w:rPr>
            </w:pPr>
            <w:r w:rsidRPr="004B7852">
              <w:rPr>
                <w:sz w:val="20"/>
                <w:szCs w:val="20"/>
              </w:rPr>
              <w:t>[Dodavatel doplní sazbu za 1 MD v Kč bez DPH]</w:t>
            </w:r>
          </w:p>
        </w:tc>
        <w:tc>
          <w:tcPr>
            <w:tcW w:w="1195" w:type="dxa"/>
            <w:noWrap/>
            <w:hideMark/>
          </w:tcPr>
          <w:p w:rsidR="007D3E69" w:rsidRPr="00B64C9B" w:rsidRDefault="007D3E69" w:rsidP="007D3E69">
            <w:pPr>
              <w:spacing w:after="200" w:line="276" w:lineRule="auto"/>
              <w:rPr>
                <w:sz w:val="20"/>
                <w:szCs w:val="20"/>
              </w:rPr>
            </w:pPr>
            <w:r w:rsidRPr="004B7852">
              <w:rPr>
                <w:sz w:val="20"/>
                <w:szCs w:val="20"/>
              </w:rPr>
              <w:t>[Dodavatel doplní počet MD]</w:t>
            </w:r>
          </w:p>
        </w:tc>
        <w:tc>
          <w:tcPr>
            <w:tcW w:w="1679" w:type="dxa"/>
            <w:noWrap/>
            <w:hideMark/>
          </w:tcPr>
          <w:p w:rsidR="007D3E69" w:rsidRPr="00B64C9B" w:rsidRDefault="007D3E69" w:rsidP="007D3E69">
            <w:pPr>
              <w:spacing w:after="200" w:line="276" w:lineRule="auto"/>
              <w:rPr>
                <w:sz w:val="20"/>
                <w:szCs w:val="20"/>
              </w:rPr>
            </w:pPr>
            <w:r w:rsidRPr="004B7852">
              <w:rPr>
                <w:sz w:val="20"/>
                <w:szCs w:val="20"/>
              </w:rPr>
              <w:t>[Dodavatel doplní součin sazby za 1 MD a počtu MD v Kč bez DPH]</w:t>
            </w: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r w:rsidRPr="00AF4B92">
              <w:rPr>
                <w:sz w:val="20"/>
                <w:szCs w:val="20"/>
              </w:rPr>
              <w:t>ostatní personální náklady</w:t>
            </w:r>
          </w:p>
        </w:tc>
        <w:tc>
          <w:tcPr>
            <w:tcW w:w="1416" w:type="dxa"/>
            <w:noWrap/>
            <w:hideMark/>
          </w:tcPr>
          <w:p w:rsidR="007D3E69" w:rsidRPr="00B64C9B" w:rsidRDefault="007D3E69" w:rsidP="007D3E69">
            <w:pPr>
              <w:spacing w:after="200" w:line="276" w:lineRule="auto"/>
              <w:rPr>
                <w:sz w:val="20"/>
                <w:szCs w:val="20"/>
              </w:rPr>
            </w:pPr>
            <w:r w:rsidRPr="004B7852">
              <w:rPr>
                <w:sz w:val="20"/>
                <w:szCs w:val="20"/>
              </w:rPr>
              <w:t>[Dodavatel doplní sazbu za 1 MD v Kč bez DPH]</w:t>
            </w:r>
          </w:p>
        </w:tc>
        <w:tc>
          <w:tcPr>
            <w:tcW w:w="1195" w:type="dxa"/>
            <w:noWrap/>
            <w:hideMark/>
          </w:tcPr>
          <w:p w:rsidR="007D3E69" w:rsidRPr="00B64C9B" w:rsidRDefault="007D3E69" w:rsidP="007D3E69">
            <w:pPr>
              <w:spacing w:after="200" w:line="276" w:lineRule="auto"/>
              <w:rPr>
                <w:sz w:val="20"/>
                <w:szCs w:val="20"/>
              </w:rPr>
            </w:pPr>
            <w:r w:rsidRPr="004B7852">
              <w:rPr>
                <w:sz w:val="20"/>
                <w:szCs w:val="20"/>
              </w:rPr>
              <w:t>[Dodavatel doplní počet MD]</w:t>
            </w:r>
          </w:p>
        </w:tc>
        <w:tc>
          <w:tcPr>
            <w:tcW w:w="1679" w:type="dxa"/>
            <w:noWrap/>
            <w:hideMark/>
          </w:tcPr>
          <w:p w:rsidR="007D3E69" w:rsidRPr="00B64C9B" w:rsidRDefault="007D3E69" w:rsidP="007D3E69">
            <w:pPr>
              <w:spacing w:after="200" w:line="276" w:lineRule="auto"/>
              <w:rPr>
                <w:sz w:val="20"/>
                <w:szCs w:val="20"/>
              </w:rPr>
            </w:pPr>
            <w:r w:rsidRPr="004B7852">
              <w:rPr>
                <w:sz w:val="20"/>
                <w:szCs w:val="20"/>
              </w:rPr>
              <w:t>[Dodavatel doplní součin sazby za 1 MD a počtu MD v Kč bez DPH]</w:t>
            </w: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r w:rsidRPr="00AF4B92">
              <w:rPr>
                <w:sz w:val="20"/>
                <w:szCs w:val="20"/>
              </w:rPr>
              <w:t>ostatní náklady</w:t>
            </w:r>
          </w:p>
        </w:tc>
        <w:tc>
          <w:tcPr>
            <w:tcW w:w="1416" w:type="dxa"/>
            <w:noWrap/>
            <w:vAlign w:val="center"/>
            <w:hideMark/>
          </w:tcPr>
          <w:p w:rsidR="007D3E69" w:rsidRPr="00AF4B92" w:rsidRDefault="007D3E69" w:rsidP="007D3E69">
            <w:pPr>
              <w:spacing w:after="200" w:line="276" w:lineRule="auto"/>
              <w:jc w:val="center"/>
              <w:rPr>
                <w:sz w:val="20"/>
                <w:szCs w:val="20"/>
              </w:rPr>
            </w:pPr>
            <w:r w:rsidRPr="00AF4B92">
              <w:rPr>
                <w:sz w:val="20"/>
                <w:szCs w:val="20"/>
              </w:rPr>
              <w:t>-</w:t>
            </w:r>
          </w:p>
        </w:tc>
        <w:tc>
          <w:tcPr>
            <w:tcW w:w="1195" w:type="dxa"/>
            <w:noWrap/>
            <w:vAlign w:val="center"/>
            <w:hideMark/>
          </w:tcPr>
          <w:p w:rsidR="007D3E69" w:rsidRPr="00AF4B92" w:rsidRDefault="007D3E69" w:rsidP="007D3E69">
            <w:pPr>
              <w:spacing w:after="200" w:line="276" w:lineRule="auto"/>
              <w:jc w:val="center"/>
              <w:rPr>
                <w:sz w:val="20"/>
                <w:szCs w:val="20"/>
              </w:rPr>
            </w:pPr>
            <w:r w:rsidRPr="00AF4B92">
              <w:rPr>
                <w:sz w:val="20"/>
                <w:szCs w:val="20"/>
              </w:rPr>
              <w:t>-</w:t>
            </w:r>
          </w:p>
        </w:tc>
        <w:tc>
          <w:tcPr>
            <w:tcW w:w="1679" w:type="dxa"/>
            <w:noWrap/>
            <w:hideMark/>
          </w:tcPr>
          <w:p w:rsidR="007D3E69" w:rsidRPr="00B64C9B" w:rsidRDefault="007D3E69" w:rsidP="007D3E69">
            <w:pPr>
              <w:spacing w:after="200" w:line="276" w:lineRule="auto"/>
              <w:rPr>
                <w:sz w:val="20"/>
                <w:szCs w:val="20"/>
              </w:rPr>
            </w:pPr>
            <w:r w:rsidRPr="004B7852">
              <w:rPr>
                <w:sz w:val="20"/>
                <w:szCs w:val="20"/>
              </w:rPr>
              <w:t>[Dodavatel doplní částku ostatních nákladů v Kč bez DPH]</w:t>
            </w: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p>
        </w:tc>
        <w:tc>
          <w:tcPr>
            <w:tcW w:w="1416" w:type="dxa"/>
            <w:noWrap/>
            <w:hideMark/>
          </w:tcPr>
          <w:p w:rsidR="007D3E69" w:rsidRPr="00AF4B92" w:rsidRDefault="007D3E69" w:rsidP="007D3E69">
            <w:pPr>
              <w:spacing w:after="200" w:line="276" w:lineRule="auto"/>
              <w:rPr>
                <w:sz w:val="20"/>
                <w:szCs w:val="20"/>
              </w:rPr>
            </w:pPr>
          </w:p>
        </w:tc>
        <w:tc>
          <w:tcPr>
            <w:tcW w:w="1195" w:type="dxa"/>
            <w:noWrap/>
            <w:hideMark/>
          </w:tcPr>
          <w:p w:rsidR="007D3E69" w:rsidRPr="00AF4B92" w:rsidRDefault="007D3E69" w:rsidP="007D3E69">
            <w:pPr>
              <w:spacing w:after="200" w:line="276" w:lineRule="auto"/>
              <w:rPr>
                <w:sz w:val="20"/>
                <w:szCs w:val="20"/>
              </w:rPr>
            </w:pPr>
          </w:p>
        </w:tc>
        <w:tc>
          <w:tcPr>
            <w:tcW w:w="1679" w:type="dxa"/>
            <w:noWrap/>
            <w:hideMark/>
          </w:tcPr>
          <w:p w:rsidR="007D3E69" w:rsidRPr="00AF4B92" w:rsidRDefault="007D3E69" w:rsidP="007D3E69">
            <w:pPr>
              <w:spacing w:after="200" w:line="276" w:lineRule="auto"/>
              <w:rPr>
                <w:sz w:val="20"/>
                <w:szCs w:val="20"/>
              </w:rPr>
            </w:pP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r w:rsidRPr="00AF4B92">
              <w:rPr>
                <w:sz w:val="20"/>
                <w:szCs w:val="20"/>
              </w:rPr>
              <w:t xml:space="preserve">2d) Specialista na projektování dopravních staveb </w:t>
            </w:r>
          </w:p>
        </w:tc>
        <w:tc>
          <w:tcPr>
            <w:tcW w:w="1416" w:type="dxa"/>
            <w:noWrap/>
            <w:hideMark/>
          </w:tcPr>
          <w:p w:rsidR="007D3E69" w:rsidRPr="00B64C9B" w:rsidRDefault="007D3E69" w:rsidP="007D3E69">
            <w:pPr>
              <w:spacing w:after="200" w:line="276" w:lineRule="auto"/>
              <w:rPr>
                <w:sz w:val="20"/>
                <w:szCs w:val="20"/>
              </w:rPr>
            </w:pPr>
            <w:r w:rsidRPr="004B7852">
              <w:rPr>
                <w:sz w:val="20"/>
                <w:szCs w:val="20"/>
              </w:rPr>
              <w:t>[Dodavatel doplní sazbu za 1 MD v Kč bez DPH]</w:t>
            </w:r>
          </w:p>
        </w:tc>
        <w:tc>
          <w:tcPr>
            <w:tcW w:w="1195" w:type="dxa"/>
            <w:noWrap/>
            <w:hideMark/>
          </w:tcPr>
          <w:p w:rsidR="007D3E69" w:rsidRPr="00B64C9B" w:rsidRDefault="007D3E69" w:rsidP="007D3E69">
            <w:pPr>
              <w:spacing w:after="200" w:line="276" w:lineRule="auto"/>
              <w:rPr>
                <w:sz w:val="20"/>
                <w:szCs w:val="20"/>
              </w:rPr>
            </w:pPr>
            <w:r w:rsidRPr="004B7852">
              <w:rPr>
                <w:sz w:val="20"/>
                <w:szCs w:val="20"/>
              </w:rPr>
              <w:t>[Dodavatel doplní počet MD]</w:t>
            </w:r>
          </w:p>
        </w:tc>
        <w:tc>
          <w:tcPr>
            <w:tcW w:w="1679" w:type="dxa"/>
            <w:noWrap/>
            <w:hideMark/>
          </w:tcPr>
          <w:p w:rsidR="007D3E69" w:rsidRPr="00B64C9B" w:rsidRDefault="007D3E69" w:rsidP="007D3E69">
            <w:pPr>
              <w:spacing w:after="200" w:line="276" w:lineRule="auto"/>
              <w:rPr>
                <w:sz w:val="20"/>
                <w:szCs w:val="20"/>
              </w:rPr>
            </w:pPr>
            <w:r w:rsidRPr="004B7852">
              <w:rPr>
                <w:sz w:val="20"/>
                <w:szCs w:val="20"/>
              </w:rPr>
              <w:t>[Dodavatel doplní součin sazby za 1 MD a počtu MD v Kč bez DPH]</w:t>
            </w: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r w:rsidRPr="00AF4B92">
              <w:rPr>
                <w:sz w:val="20"/>
                <w:szCs w:val="20"/>
              </w:rPr>
              <w:t>ostatní personální náklady</w:t>
            </w:r>
          </w:p>
        </w:tc>
        <w:tc>
          <w:tcPr>
            <w:tcW w:w="1416" w:type="dxa"/>
            <w:noWrap/>
            <w:hideMark/>
          </w:tcPr>
          <w:p w:rsidR="007D3E69" w:rsidRPr="00B64C9B" w:rsidRDefault="007D3E69" w:rsidP="007D3E69">
            <w:pPr>
              <w:spacing w:after="200" w:line="276" w:lineRule="auto"/>
              <w:rPr>
                <w:sz w:val="20"/>
                <w:szCs w:val="20"/>
              </w:rPr>
            </w:pPr>
            <w:r w:rsidRPr="004B7852">
              <w:rPr>
                <w:sz w:val="20"/>
                <w:szCs w:val="20"/>
              </w:rPr>
              <w:t>[Dodavatel doplní sazbu za 1 MD v Kč bez DPH]</w:t>
            </w:r>
          </w:p>
        </w:tc>
        <w:tc>
          <w:tcPr>
            <w:tcW w:w="1195" w:type="dxa"/>
            <w:noWrap/>
            <w:hideMark/>
          </w:tcPr>
          <w:p w:rsidR="007D3E69" w:rsidRPr="00B64C9B" w:rsidRDefault="007D3E69" w:rsidP="007D3E69">
            <w:pPr>
              <w:spacing w:after="200" w:line="276" w:lineRule="auto"/>
              <w:rPr>
                <w:sz w:val="20"/>
                <w:szCs w:val="20"/>
              </w:rPr>
            </w:pPr>
            <w:r w:rsidRPr="004B7852">
              <w:rPr>
                <w:sz w:val="20"/>
                <w:szCs w:val="20"/>
              </w:rPr>
              <w:t>[Dodavatel doplní počet MD]</w:t>
            </w:r>
          </w:p>
        </w:tc>
        <w:tc>
          <w:tcPr>
            <w:tcW w:w="1679" w:type="dxa"/>
            <w:noWrap/>
            <w:hideMark/>
          </w:tcPr>
          <w:p w:rsidR="007D3E69" w:rsidRPr="00B64C9B" w:rsidRDefault="007D3E69" w:rsidP="007D3E69">
            <w:pPr>
              <w:spacing w:after="200" w:line="276" w:lineRule="auto"/>
              <w:rPr>
                <w:sz w:val="20"/>
                <w:szCs w:val="20"/>
              </w:rPr>
            </w:pPr>
            <w:r w:rsidRPr="004B7852">
              <w:rPr>
                <w:sz w:val="20"/>
                <w:szCs w:val="20"/>
              </w:rPr>
              <w:t>[Dodavatel doplní součin sazby za 1 MD a počtu MD v Kč bez DPH]</w:t>
            </w: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r w:rsidRPr="00AF4B92">
              <w:rPr>
                <w:sz w:val="20"/>
                <w:szCs w:val="20"/>
              </w:rPr>
              <w:t>ostatní náklady</w:t>
            </w:r>
          </w:p>
        </w:tc>
        <w:tc>
          <w:tcPr>
            <w:tcW w:w="1416" w:type="dxa"/>
            <w:noWrap/>
            <w:vAlign w:val="center"/>
            <w:hideMark/>
          </w:tcPr>
          <w:p w:rsidR="007D3E69" w:rsidRPr="00AF4B92" w:rsidRDefault="007D3E69" w:rsidP="007D3E69">
            <w:pPr>
              <w:spacing w:after="200" w:line="276" w:lineRule="auto"/>
              <w:jc w:val="center"/>
              <w:rPr>
                <w:sz w:val="20"/>
                <w:szCs w:val="20"/>
              </w:rPr>
            </w:pPr>
            <w:r w:rsidRPr="00AF4B92">
              <w:rPr>
                <w:sz w:val="20"/>
                <w:szCs w:val="20"/>
              </w:rPr>
              <w:t>-</w:t>
            </w:r>
          </w:p>
        </w:tc>
        <w:tc>
          <w:tcPr>
            <w:tcW w:w="1195" w:type="dxa"/>
            <w:noWrap/>
            <w:vAlign w:val="center"/>
            <w:hideMark/>
          </w:tcPr>
          <w:p w:rsidR="007D3E69" w:rsidRPr="00AF4B92" w:rsidRDefault="007D3E69" w:rsidP="007D3E69">
            <w:pPr>
              <w:spacing w:after="200" w:line="276" w:lineRule="auto"/>
              <w:jc w:val="center"/>
              <w:rPr>
                <w:sz w:val="20"/>
                <w:szCs w:val="20"/>
              </w:rPr>
            </w:pPr>
            <w:r w:rsidRPr="00AF4B92">
              <w:rPr>
                <w:sz w:val="20"/>
                <w:szCs w:val="20"/>
              </w:rPr>
              <w:t>-</w:t>
            </w:r>
          </w:p>
        </w:tc>
        <w:tc>
          <w:tcPr>
            <w:tcW w:w="1679" w:type="dxa"/>
            <w:noWrap/>
            <w:hideMark/>
          </w:tcPr>
          <w:p w:rsidR="007D3E69" w:rsidRPr="00B64C9B" w:rsidRDefault="007D3E69" w:rsidP="007D3E69">
            <w:pPr>
              <w:spacing w:after="200" w:line="276" w:lineRule="auto"/>
              <w:rPr>
                <w:sz w:val="20"/>
                <w:szCs w:val="20"/>
              </w:rPr>
            </w:pPr>
            <w:r w:rsidRPr="004B7852">
              <w:rPr>
                <w:sz w:val="20"/>
                <w:szCs w:val="20"/>
              </w:rPr>
              <w:t>[Dodavatel doplní částku ostatních nákladů v Kč bez DPH]</w:t>
            </w: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p>
        </w:tc>
        <w:tc>
          <w:tcPr>
            <w:tcW w:w="1416" w:type="dxa"/>
            <w:noWrap/>
            <w:hideMark/>
          </w:tcPr>
          <w:p w:rsidR="007D3E69" w:rsidRPr="00AF4B92" w:rsidRDefault="007D3E69" w:rsidP="007D3E69">
            <w:pPr>
              <w:spacing w:after="200" w:line="276" w:lineRule="auto"/>
              <w:rPr>
                <w:sz w:val="20"/>
                <w:szCs w:val="20"/>
              </w:rPr>
            </w:pPr>
          </w:p>
        </w:tc>
        <w:tc>
          <w:tcPr>
            <w:tcW w:w="1195" w:type="dxa"/>
            <w:noWrap/>
            <w:hideMark/>
          </w:tcPr>
          <w:p w:rsidR="007D3E69" w:rsidRPr="00AF4B92" w:rsidRDefault="007D3E69" w:rsidP="007D3E69">
            <w:pPr>
              <w:spacing w:after="200" w:line="276" w:lineRule="auto"/>
              <w:rPr>
                <w:sz w:val="20"/>
                <w:szCs w:val="20"/>
              </w:rPr>
            </w:pPr>
          </w:p>
        </w:tc>
        <w:tc>
          <w:tcPr>
            <w:tcW w:w="1679" w:type="dxa"/>
            <w:noWrap/>
            <w:hideMark/>
          </w:tcPr>
          <w:p w:rsidR="007D3E69" w:rsidRPr="00AF4B92" w:rsidRDefault="007D3E69" w:rsidP="007D3E69">
            <w:pPr>
              <w:spacing w:after="200" w:line="276" w:lineRule="auto"/>
              <w:rPr>
                <w:sz w:val="20"/>
                <w:szCs w:val="20"/>
              </w:rPr>
            </w:pP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AC5162" w:rsidP="007D3E69">
            <w:pPr>
              <w:spacing w:after="200" w:line="276" w:lineRule="auto"/>
              <w:rPr>
                <w:sz w:val="20"/>
                <w:szCs w:val="20"/>
              </w:rPr>
            </w:pPr>
            <w:r w:rsidRPr="00AF4B92">
              <w:rPr>
                <w:sz w:val="20"/>
                <w:szCs w:val="20"/>
              </w:rPr>
              <w:t>2e</w:t>
            </w:r>
            <w:r w:rsidR="007D3E69" w:rsidRPr="00AF4B92">
              <w:rPr>
                <w:sz w:val="20"/>
                <w:szCs w:val="20"/>
              </w:rPr>
              <w:t xml:space="preserve">) Specialista na dopravní technologii </w:t>
            </w:r>
          </w:p>
        </w:tc>
        <w:tc>
          <w:tcPr>
            <w:tcW w:w="1416" w:type="dxa"/>
            <w:noWrap/>
          </w:tcPr>
          <w:p w:rsidR="007D3E69" w:rsidRPr="00B64C9B" w:rsidRDefault="007D3E69" w:rsidP="007D3E69">
            <w:pPr>
              <w:spacing w:after="200" w:line="276" w:lineRule="auto"/>
              <w:rPr>
                <w:sz w:val="20"/>
                <w:szCs w:val="20"/>
              </w:rPr>
            </w:pPr>
            <w:r w:rsidRPr="004B7852">
              <w:rPr>
                <w:sz w:val="20"/>
                <w:szCs w:val="20"/>
              </w:rPr>
              <w:t>[Dodavatel doplní sazbu za 1 MD v Kč bez DPH]</w:t>
            </w:r>
          </w:p>
        </w:tc>
        <w:tc>
          <w:tcPr>
            <w:tcW w:w="1195" w:type="dxa"/>
            <w:noWrap/>
          </w:tcPr>
          <w:p w:rsidR="007D3E69" w:rsidRPr="00B64C9B" w:rsidRDefault="007D3E69" w:rsidP="007D3E69">
            <w:pPr>
              <w:spacing w:after="200" w:line="276" w:lineRule="auto"/>
              <w:rPr>
                <w:sz w:val="20"/>
                <w:szCs w:val="20"/>
              </w:rPr>
            </w:pPr>
            <w:r w:rsidRPr="004B7852">
              <w:rPr>
                <w:sz w:val="20"/>
                <w:szCs w:val="20"/>
              </w:rPr>
              <w:t>[Dodavatel doplní počet MD]</w:t>
            </w:r>
          </w:p>
        </w:tc>
        <w:tc>
          <w:tcPr>
            <w:tcW w:w="1679" w:type="dxa"/>
            <w:noWrap/>
          </w:tcPr>
          <w:p w:rsidR="007D3E69" w:rsidRPr="00B64C9B" w:rsidRDefault="007D3E69" w:rsidP="007D3E69">
            <w:pPr>
              <w:spacing w:after="200" w:line="276" w:lineRule="auto"/>
              <w:rPr>
                <w:sz w:val="20"/>
                <w:szCs w:val="20"/>
              </w:rPr>
            </w:pPr>
            <w:r w:rsidRPr="004B7852">
              <w:rPr>
                <w:sz w:val="20"/>
                <w:szCs w:val="20"/>
              </w:rPr>
              <w:t>[Dodavatel doplní součin sazby za 1 MD a počtu MD v Kč bez DPH]</w:t>
            </w: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r w:rsidRPr="00AF4B92">
              <w:rPr>
                <w:sz w:val="20"/>
                <w:szCs w:val="20"/>
              </w:rPr>
              <w:t>ostatní personální náklady</w:t>
            </w:r>
          </w:p>
        </w:tc>
        <w:tc>
          <w:tcPr>
            <w:tcW w:w="1416" w:type="dxa"/>
            <w:noWrap/>
          </w:tcPr>
          <w:p w:rsidR="007D3E69" w:rsidRPr="00B64C9B" w:rsidRDefault="007D3E69" w:rsidP="007D3E69">
            <w:pPr>
              <w:spacing w:after="200" w:line="276" w:lineRule="auto"/>
              <w:rPr>
                <w:sz w:val="20"/>
                <w:szCs w:val="20"/>
              </w:rPr>
            </w:pPr>
            <w:r w:rsidRPr="004B7852">
              <w:rPr>
                <w:sz w:val="20"/>
                <w:szCs w:val="20"/>
              </w:rPr>
              <w:t xml:space="preserve">[Dodavatel doplní sazbu za 1 MD v Kč </w:t>
            </w:r>
            <w:r w:rsidRPr="004B7852">
              <w:rPr>
                <w:sz w:val="20"/>
                <w:szCs w:val="20"/>
              </w:rPr>
              <w:lastRenderedPageBreak/>
              <w:t>bez DPH]</w:t>
            </w:r>
          </w:p>
        </w:tc>
        <w:tc>
          <w:tcPr>
            <w:tcW w:w="1195" w:type="dxa"/>
            <w:noWrap/>
          </w:tcPr>
          <w:p w:rsidR="007D3E69" w:rsidRPr="00B64C9B" w:rsidRDefault="007D3E69" w:rsidP="007D3E69">
            <w:pPr>
              <w:spacing w:after="200" w:line="276" w:lineRule="auto"/>
              <w:rPr>
                <w:sz w:val="20"/>
                <w:szCs w:val="20"/>
              </w:rPr>
            </w:pPr>
            <w:r w:rsidRPr="004B7852">
              <w:rPr>
                <w:sz w:val="20"/>
                <w:szCs w:val="20"/>
              </w:rPr>
              <w:lastRenderedPageBreak/>
              <w:t>[Dodavatel doplní počet MD]</w:t>
            </w:r>
          </w:p>
        </w:tc>
        <w:tc>
          <w:tcPr>
            <w:tcW w:w="1679" w:type="dxa"/>
            <w:noWrap/>
          </w:tcPr>
          <w:p w:rsidR="007D3E69" w:rsidRPr="00B64C9B" w:rsidRDefault="007D3E69" w:rsidP="007D3E69">
            <w:pPr>
              <w:spacing w:after="200" w:line="276" w:lineRule="auto"/>
              <w:rPr>
                <w:sz w:val="20"/>
                <w:szCs w:val="20"/>
              </w:rPr>
            </w:pPr>
            <w:r w:rsidRPr="004B7852">
              <w:rPr>
                <w:sz w:val="20"/>
                <w:szCs w:val="20"/>
              </w:rPr>
              <w:t xml:space="preserve">[Dodavatel doplní součin sazby za 1 MD a počtu MD </w:t>
            </w:r>
            <w:r w:rsidRPr="004B7852">
              <w:rPr>
                <w:sz w:val="20"/>
                <w:szCs w:val="20"/>
              </w:rPr>
              <w:lastRenderedPageBreak/>
              <w:t>v Kč bez DPH]</w:t>
            </w: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r w:rsidRPr="00AF4B92">
              <w:rPr>
                <w:sz w:val="20"/>
                <w:szCs w:val="20"/>
              </w:rPr>
              <w:t>ostatní náklady</w:t>
            </w:r>
          </w:p>
        </w:tc>
        <w:tc>
          <w:tcPr>
            <w:tcW w:w="1416" w:type="dxa"/>
            <w:noWrap/>
            <w:vAlign w:val="center"/>
          </w:tcPr>
          <w:p w:rsidR="007D3E69" w:rsidRPr="00AF4B92" w:rsidRDefault="007D3E69" w:rsidP="007D3E69">
            <w:pPr>
              <w:spacing w:after="200" w:line="276" w:lineRule="auto"/>
              <w:jc w:val="center"/>
              <w:rPr>
                <w:sz w:val="20"/>
                <w:szCs w:val="20"/>
              </w:rPr>
            </w:pPr>
            <w:r w:rsidRPr="00AF4B92">
              <w:rPr>
                <w:sz w:val="20"/>
                <w:szCs w:val="20"/>
              </w:rPr>
              <w:t>-</w:t>
            </w:r>
          </w:p>
        </w:tc>
        <w:tc>
          <w:tcPr>
            <w:tcW w:w="1195" w:type="dxa"/>
            <w:noWrap/>
            <w:vAlign w:val="center"/>
          </w:tcPr>
          <w:p w:rsidR="007D3E69" w:rsidRPr="00AF4B92" w:rsidRDefault="007D3E69" w:rsidP="007D3E69">
            <w:pPr>
              <w:spacing w:after="200" w:line="276" w:lineRule="auto"/>
              <w:jc w:val="center"/>
              <w:rPr>
                <w:sz w:val="20"/>
                <w:szCs w:val="20"/>
              </w:rPr>
            </w:pPr>
            <w:r w:rsidRPr="00AF4B92">
              <w:rPr>
                <w:sz w:val="20"/>
                <w:szCs w:val="20"/>
              </w:rPr>
              <w:t>-</w:t>
            </w:r>
          </w:p>
        </w:tc>
        <w:tc>
          <w:tcPr>
            <w:tcW w:w="1679" w:type="dxa"/>
            <w:noWrap/>
          </w:tcPr>
          <w:p w:rsidR="007D3E69" w:rsidRPr="00B64C9B" w:rsidRDefault="007D3E69" w:rsidP="007D3E69">
            <w:pPr>
              <w:spacing w:after="200" w:line="276" w:lineRule="auto"/>
              <w:rPr>
                <w:sz w:val="20"/>
                <w:szCs w:val="20"/>
              </w:rPr>
            </w:pPr>
            <w:r w:rsidRPr="004B7852">
              <w:rPr>
                <w:sz w:val="20"/>
                <w:szCs w:val="20"/>
              </w:rPr>
              <w:t>[Dodavatel doplní částku ostatních nákladů v Kč bez DPH]</w:t>
            </w: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p>
        </w:tc>
        <w:tc>
          <w:tcPr>
            <w:tcW w:w="1416" w:type="dxa"/>
            <w:noWrap/>
            <w:hideMark/>
          </w:tcPr>
          <w:p w:rsidR="007D3E69" w:rsidRPr="00AF4B92" w:rsidRDefault="007D3E69" w:rsidP="007D3E69">
            <w:pPr>
              <w:spacing w:after="200" w:line="276" w:lineRule="auto"/>
              <w:rPr>
                <w:sz w:val="20"/>
                <w:szCs w:val="20"/>
              </w:rPr>
            </w:pPr>
          </w:p>
        </w:tc>
        <w:tc>
          <w:tcPr>
            <w:tcW w:w="1195" w:type="dxa"/>
            <w:noWrap/>
            <w:hideMark/>
          </w:tcPr>
          <w:p w:rsidR="007D3E69" w:rsidRPr="00AF4B92" w:rsidRDefault="007D3E69" w:rsidP="007D3E69">
            <w:pPr>
              <w:spacing w:after="200" w:line="276" w:lineRule="auto"/>
              <w:rPr>
                <w:sz w:val="20"/>
                <w:szCs w:val="20"/>
              </w:rPr>
            </w:pPr>
          </w:p>
        </w:tc>
        <w:tc>
          <w:tcPr>
            <w:tcW w:w="1679" w:type="dxa"/>
            <w:noWrap/>
            <w:hideMark/>
          </w:tcPr>
          <w:p w:rsidR="007D3E69" w:rsidRPr="00AF4B92" w:rsidRDefault="007D3E69" w:rsidP="007D3E69">
            <w:pPr>
              <w:spacing w:after="200" w:line="276" w:lineRule="auto"/>
              <w:rPr>
                <w:sz w:val="20"/>
                <w:szCs w:val="20"/>
              </w:rPr>
            </w:pP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AC5162">
            <w:pPr>
              <w:spacing w:after="200" w:line="276" w:lineRule="auto"/>
              <w:rPr>
                <w:sz w:val="20"/>
                <w:szCs w:val="20"/>
              </w:rPr>
            </w:pPr>
            <w:r w:rsidRPr="00AF4B92">
              <w:rPr>
                <w:sz w:val="20"/>
                <w:szCs w:val="20"/>
              </w:rPr>
              <w:t>2</w:t>
            </w:r>
            <w:r w:rsidR="00AC5162" w:rsidRPr="00AF4B92">
              <w:rPr>
                <w:sz w:val="20"/>
                <w:szCs w:val="20"/>
              </w:rPr>
              <w:t>f</w:t>
            </w:r>
            <w:r w:rsidRPr="00AF4B92">
              <w:rPr>
                <w:sz w:val="20"/>
                <w:szCs w:val="20"/>
              </w:rPr>
              <w:t xml:space="preserve">) Specialista na </w:t>
            </w:r>
            <w:r w:rsidR="00AC5162" w:rsidRPr="00AF4B92">
              <w:rPr>
                <w:sz w:val="20"/>
                <w:szCs w:val="20"/>
              </w:rPr>
              <w:t>napájení</w:t>
            </w:r>
          </w:p>
        </w:tc>
        <w:tc>
          <w:tcPr>
            <w:tcW w:w="1416" w:type="dxa"/>
            <w:noWrap/>
          </w:tcPr>
          <w:p w:rsidR="007D3E69" w:rsidRPr="00B64C9B" w:rsidRDefault="007D3E69" w:rsidP="007D3E69">
            <w:pPr>
              <w:spacing w:after="200" w:line="276" w:lineRule="auto"/>
              <w:rPr>
                <w:sz w:val="20"/>
                <w:szCs w:val="20"/>
              </w:rPr>
            </w:pPr>
            <w:r w:rsidRPr="004B7852">
              <w:rPr>
                <w:sz w:val="20"/>
                <w:szCs w:val="20"/>
              </w:rPr>
              <w:t>[Dodavatel doplní sazbu za 1 MD v Kč bez DPH]</w:t>
            </w:r>
          </w:p>
        </w:tc>
        <w:tc>
          <w:tcPr>
            <w:tcW w:w="1195" w:type="dxa"/>
            <w:noWrap/>
          </w:tcPr>
          <w:p w:rsidR="007D3E69" w:rsidRPr="00B64C9B" w:rsidRDefault="007D3E69" w:rsidP="007D3E69">
            <w:pPr>
              <w:spacing w:after="200" w:line="276" w:lineRule="auto"/>
              <w:rPr>
                <w:sz w:val="20"/>
                <w:szCs w:val="20"/>
              </w:rPr>
            </w:pPr>
            <w:r w:rsidRPr="004B7852">
              <w:rPr>
                <w:sz w:val="20"/>
                <w:szCs w:val="20"/>
              </w:rPr>
              <w:t>[Dodavatel doplní počet MD]</w:t>
            </w:r>
          </w:p>
        </w:tc>
        <w:tc>
          <w:tcPr>
            <w:tcW w:w="1679" w:type="dxa"/>
            <w:noWrap/>
          </w:tcPr>
          <w:p w:rsidR="007D3E69" w:rsidRPr="00B64C9B" w:rsidRDefault="007D3E69" w:rsidP="007D3E69">
            <w:pPr>
              <w:spacing w:after="200" w:line="276" w:lineRule="auto"/>
              <w:rPr>
                <w:sz w:val="20"/>
                <w:szCs w:val="20"/>
              </w:rPr>
            </w:pPr>
            <w:r w:rsidRPr="004B7852">
              <w:rPr>
                <w:sz w:val="20"/>
                <w:szCs w:val="20"/>
              </w:rPr>
              <w:t>[Dodavatel doplní součin sazby za 1 MD a počtu MD v Kč bez DPH]</w:t>
            </w: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r w:rsidRPr="00AF4B92">
              <w:rPr>
                <w:sz w:val="20"/>
                <w:szCs w:val="20"/>
              </w:rPr>
              <w:t>ostatní personální náklady</w:t>
            </w:r>
          </w:p>
        </w:tc>
        <w:tc>
          <w:tcPr>
            <w:tcW w:w="1416" w:type="dxa"/>
            <w:noWrap/>
          </w:tcPr>
          <w:p w:rsidR="007D3E69" w:rsidRPr="00B64C9B" w:rsidRDefault="007D3E69" w:rsidP="007D3E69">
            <w:pPr>
              <w:spacing w:after="200" w:line="276" w:lineRule="auto"/>
              <w:rPr>
                <w:sz w:val="20"/>
                <w:szCs w:val="20"/>
              </w:rPr>
            </w:pPr>
            <w:r w:rsidRPr="004B7852">
              <w:rPr>
                <w:sz w:val="20"/>
                <w:szCs w:val="20"/>
              </w:rPr>
              <w:t>[Dodavatel doplní sazbu za 1 MD v Kč bez DPH]</w:t>
            </w:r>
          </w:p>
        </w:tc>
        <w:tc>
          <w:tcPr>
            <w:tcW w:w="1195" w:type="dxa"/>
            <w:noWrap/>
          </w:tcPr>
          <w:p w:rsidR="007D3E69" w:rsidRPr="00B64C9B" w:rsidRDefault="007D3E69" w:rsidP="007D3E69">
            <w:pPr>
              <w:spacing w:after="200" w:line="276" w:lineRule="auto"/>
              <w:rPr>
                <w:sz w:val="20"/>
                <w:szCs w:val="20"/>
              </w:rPr>
            </w:pPr>
            <w:r w:rsidRPr="004B7852">
              <w:rPr>
                <w:sz w:val="20"/>
                <w:szCs w:val="20"/>
              </w:rPr>
              <w:t>[Dodavatel doplní počet MD]</w:t>
            </w:r>
          </w:p>
        </w:tc>
        <w:tc>
          <w:tcPr>
            <w:tcW w:w="1679" w:type="dxa"/>
            <w:noWrap/>
          </w:tcPr>
          <w:p w:rsidR="007D3E69" w:rsidRPr="00B64C9B" w:rsidRDefault="007D3E69" w:rsidP="007D3E69">
            <w:pPr>
              <w:spacing w:after="200" w:line="276" w:lineRule="auto"/>
              <w:rPr>
                <w:sz w:val="20"/>
                <w:szCs w:val="20"/>
              </w:rPr>
            </w:pPr>
            <w:r w:rsidRPr="004B7852">
              <w:rPr>
                <w:sz w:val="20"/>
                <w:szCs w:val="20"/>
              </w:rPr>
              <w:t>[Dodavatel doplní součin sazby za 1 MD a počtu MD v Kč bez DPH]</w:t>
            </w: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r w:rsidRPr="00AF4B92">
              <w:rPr>
                <w:sz w:val="20"/>
                <w:szCs w:val="20"/>
              </w:rPr>
              <w:t>ostatní náklady</w:t>
            </w:r>
          </w:p>
        </w:tc>
        <w:tc>
          <w:tcPr>
            <w:tcW w:w="1416" w:type="dxa"/>
            <w:noWrap/>
            <w:vAlign w:val="center"/>
          </w:tcPr>
          <w:p w:rsidR="007D3E69" w:rsidRPr="00AF4B92" w:rsidRDefault="007D3E69" w:rsidP="007D3E69">
            <w:pPr>
              <w:spacing w:after="200" w:line="276" w:lineRule="auto"/>
              <w:jc w:val="center"/>
              <w:rPr>
                <w:sz w:val="20"/>
                <w:szCs w:val="20"/>
              </w:rPr>
            </w:pPr>
            <w:r w:rsidRPr="00AF4B92">
              <w:rPr>
                <w:sz w:val="20"/>
                <w:szCs w:val="20"/>
              </w:rPr>
              <w:t>-</w:t>
            </w:r>
          </w:p>
        </w:tc>
        <w:tc>
          <w:tcPr>
            <w:tcW w:w="1195" w:type="dxa"/>
            <w:noWrap/>
            <w:vAlign w:val="center"/>
          </w:tcPr>
          <w:p w:rsidR="007D3E69" w:rsidRPr="00AF4B92" w:rsidRDefault="007D3E69" w:rsidP="007D3E69">
            <w:pPr>
              <w:spacing w:after="200" w:line="276" w:lineRule="auto"/>
              <w:jc w:val="center"/>
              <w:rPr>
                <w:sz w:val="20"/>
                <w:szCs w:val="20"/>
              </w:rPr>
            </w:pPr>
            <w:r w:rsidRPr="00AF4B92">
              <w:rPr>
                <w:sz w:val="20"/>
                <w:szCs w:val="20"/>
              </w:rPr>
              <w:t>-</w:t>
            </w:r>
          </w:p>
        </w:tc>
        <w:tc>
          <w:tcPr>
            <w:tcW w:w="1679" w:type="dxa"/>
            <w:noWrap/>
          </w:tcPr>
          <w:p w:rsidR="007D3E69" w:rsidRPr="00B64C9B" w:rsidRDefault="007D3E69" w:rsidP="007D3E69">
            <w:pPr>
              <w:spacing w:after="200" w:line="276" w:lineRule="auto"/>
              <w:rPr>
                <w:sz w:val="20"/>
                <w:szCs w:val="20"/>
              </w:rPr>
            </w:pPr>
            <w:r w:rsidRPr="004B7852">
              <w:rPr>
                <w:sz w:val="20"/>
                <w:szCs w:val="20"/>
              </w:rPr>
              <w:t>[Dodavatel doplní částku ostatních nákladů v Kč bez DPH]</w:t>
            </w:r>
          </w:p>
        </w:tc>
      </w:tr>
      <w:tr w:rsidR="007D3E69" w:rsidRPr="00AF4B92" w:rsidTr="0074371E">
        <w:trPr>
          <w:trHeight w:val="300"/>
        </w:trPr>
        <w:tc>
          <w:tcPr>
            <w:tcW w:w="236" w:type="dxa"/>
            <w:tcBorders>
              <w:top w:val="nil"/>
              <w:left w:val="nil"/>
              <w:bottom w:val="nil"/>
            </w:tcBorders>
            <w:noWrap/>
            <w:hideMark/>
          </w:tcPr>
          <w:p w:rsidR="007D3E69" w:rsidRPr="00AF4B92" w:rsidRDefault="007D3E69" w:rsidP="007D3E69">
            <w:pPr>
              <w:spacing w:after="200" w:line="276" w:lineRule="auto"/>
              <w:rPr>
                <w:sz w:val="20"/>
                <w:szCs w:val="20"/>
              </w:rPr>
            </w:pPr>
          </w:p>
        </w:tc>
        <w:tc>
          <w:tcPr>
            <w:tcW w:w="4688" w:type="dxa"/>
            <w:noWrap/>
            <w:hideMark/>
          </w:tcPr>
          <w:p w:rsidR="007D3E69" w:rsidRPr="00AF4B92" w:rsidRDefault="007D3E69" w:rsidP="007D3E69">
            <w:pPr>
              <w:spacing w:after="200" w:line="276" w:lineRule="auto"/>
              <w:rPr>
                <w:sz w:val="20"/>
                <w:szCs w:val="20"/>
              </w:rPr>
            </w:pPr>
          </w:p>
        </w:tc>
        <w:tc>
          <w:tcPr>
            <w:tcW w:w="1416" w:type="dxa"/>
            <w:noWrap/>
            <w:hideMark/>
          </w:tcPr>
          <w:p w:rsidR="007D3E69" w:rsidRPr="00AF4B92" w:rsidRDefault="007D3E69" w:rsidP="007D3E69">
            <w:pPr>
              <w:spacing w:after="200" w:line="276" w:lineRule="auto"/>
              <w:rPr>
                <w:sz w:val="20"/>
                <w:szCs w:val="20"/>
              </w:rPr>
            </w:pPr>
          </w:p>
        </w:tc>
        <w:tc>
          <w:tcPr>
            <w:tcW w:w="1195" w:type="dxa"/>
            <w:noWrap/>
            <w:hideMark/>
          </w:tcPr>
          <w:p w:rsidR="007D3E69" w:rsidRPr="00AF4B92" w:rsidRDefault="007D3E69" w:rsidP="007D3E69">
            <w:pPr>
              <w:spacing w:after="200" w:line="276" w:lineRule="auto"/>
              <w:rPr>
                <w:sz w:val="20"/>
                <w:szCs w:val="20"/>
              </w:rPr>
            </w:pPr>
          </w:p>
        </w:tc>
        <w:tc>
          <w:tcPr>
            <w:tcW w:w="1679" w:type="dxa"/>
            <w:noWrap/>
            <w:hideMark/>
          </w:tcPr>
          <w:p w:rsidR="007D3E69" w:rsidRPr="00AF4B92" w:rsidRDefault="007D3E69" w:rsidP="007D3E69">
            <w:pPr>
              <w:spacing w:after="200" w:line="276" w:lineRule="auto"/>
              <w:rPr>
                <w:sz w:val="20"/>
                <w:szCs w:val="20"/>
              </w:rPr>
            </w:pPr>
          </w:p>
        </w:tc>
      </w:tr>
      <w:tr w:rsidR="000C44FA" w:rsidRPr="00AF4B92" w:rsidTr="0074371E">
        <w:trPr>
          <w:trHeight w:val="300"/>
        </w:trPr>
        <w:tc>
          <w:tcPr>
            <w:tcW w:w="236" w:type="dxa"/>
            <w:tcBorders>
              <w:top w:val="nil"/>
              <w:left w:val="nil"/>
              <w:bottom w:val="nil"/>
            </w:tcBorders>
            <w:noWrap/>
            <w:hideMark/>
          </w:tcPr>
          <w:p w:rsidR="000C44FA" w:rsidRPr="00AF4B92" w:rsidRDefault="000C44FA" w:rsidP="007D3E69">
            <w:pPr>
              <w:spacing w:after="200" w:line="276" w:lineRule="auto"/>
              <w:rPr>
                <w:b/>
                <w:bCs/>
                <w:sz w:val="20"/>
                <w:szCs w:val="20"/>
              </w:rPr>
            </w:pPr>
          </w:p>
        </w:tc>
        <w:tc>
          <w:tcPr>
            <w:tcW w:w="4688" w:type="dxa"/>
            <w:noWrap/>
            <w:hideMark/>
          </w:tcPr>
          <w:p w:rsidR="000C44FA" w:rsidRPr="00AF4B92" w:rsidRDefault="000C44FA" w:rsidP="007D3E69">
            <w:pPr>
              <w:spacing w:after="200" w:line="276" w:lineRule="auto"/>
              <w:rPr>
                <w:b/>
                <w:bCs/>
                <w:sz w:val="20"/>
                <w:szCs w:val="20"/>
              </w:rPr>
            </w:pPr>
            <w:r w:rsidRPr="00AF4B92">
              <w:rPr>
                <w:b/>
                <w:bCs/>
                <w:sz w:val="20"/>
                <w:szCs w:val="20"/>
              </w:rPr>
              <w:t>3) ostatní náklady projektu</w:t>
            </w:r>
          </w:p>
        </w:tc>
        <w:tc>
          <w:tcPr>
            <w:tcW w:w="1416" w:type="dxa"/>
            <w:noWrap/>
            <w:vAlign w:val="center"/>
            <w:hideMark/>
          </w:tcPr>
          <w:p w:rsidR="000C44FA" w:rsidRPr="00AF4B92" w:rsidRDefault="000C44FA" w:rsidP="007D3E69">
            <w:pPr>
              <w:spacing w:after="200" w:line="276" w:lineRule="auto"/>
              <w:jc w:val="center"/>
              <w:rPr>
                <w:sz w:val="20"/>
                <w:szCs w:val="20"/>
              </w:rPr>
            </w:pPr>
            <w:r w:rsidRPr="00AF4B92">
              <w:rPr>
                <w:sz w:val="20"/>
                <w:szCs w:val="20"/>
              </w:rPr>
              <w:t>-</w:t>
            </w:r>
          </w:p>
        </w:tc>
        <w:tc>
          <w:tcPr>
            <w:tcW w:w="1195" w:type="dxa"/>
            <w:noWrap/>
            <w:vAlign w:val="center"/>
            <w:hideMark/>
          </w:tcPr>
          <w:p w:rsidR="000C44FA" w:rsidRPr="00AF4B92" w:rsidRDefault="000C44FA" w:rsidP="007D3E69">
            <w:pPr>
              <w:spacing w:after="200" w:line="276" w:lineRule="auto"/>
              <w:jc w:val="center"/>
              <w:rPr>
                <w:sz w:val="20"/>
                <w:szCs w:val="20"/>
              </w:rPr>
            </w:pPr>
            <w:r w:rsidRPr="00AF4B92">
              <w:rPr>
                <w:sz w:val="20"/>
                <w:szCs w:val="20"/>
              </w:rPr>
              <w:t>-</w:t>
            </w:r>
          </w:p>
        </w:tc>
        <w:tc>
          <w:tcPr>
            <w:tcW w:w="1679" w:type="dxa"/>
            <w:noWrap/>
            <w:hideMark/>
          </w:tcPr>
          <w:p w:rsidR="000C44FA" w:rsidRPr="00B64C9B" w:rsidRDefault="000C44FA" w:rsidP="007D3E69">
            <w:pPr>
              <w:spacing w:after="200" w:line="276" w:lineRule="auto"/>
              <w:rPr>
                <w:sz w:val="20"/>
                <w:szCs w:val="20"/>
              </w:rPr>
            </w:pPr>
            <w:r w:rsidRPr="004B7852">
              <w:rPr>
                <w:sz w:val="20"/>
                <w:szCs w:val="20"/>
              </w:rPr>
              <w:t>[Dodavatel doplní částku ostatních nákladů v Kč bez DPH]</w:t>
            </w:r>
          </w:p>
        </w:tc>
      </w:tr>
      <w:tr w:rsidR="000C44FA" w:rsidRPr="007D3E69" w:rsidTr="0074371E">
        <w:trPr>
          <w:trHeight w:val="300"/>
        </w:trPr>
        <w:tc>
          <w:tcPr>
            <w:tcW w:w="236" w:type="dxa"/>
            <w:tcBorders>
              <w:top w:val="nil"/>
              <w:left w:val="nil"/>
              <w:bottom w:val="nil"/>
            </w:tcBorders>
            <w:noWrap/>
            <w:hideMark/>
          </w:tcPr>
          <w:p w:rsidR="000C44FA" w:rsidRPr="00AF4B92" w:rsidRDefault="000C44FA" w:rsidP="007D3E69">
            <w:pPr>
              <w:spacing w:after="200" w:line="276" w:lineRule="auto"/>
              <w:rPr>
                <w:sz w:val="20"/>
                <w:szCs w:val="20"/>
              </w:rPr>
            </w:pPr>
          </w:p>
        </w:tc>
        <w:tc>
          <w:tcPr>
            <w:tcW w:w="4688" w:type="dxa"/>
            <w:noWrap/>
            <w:hideMark/>
          </w:tcPr>
          <w:p w:rsidR="000C44FA" w:rsidRPr="0074371E" w:rsidRDefault="000C44FA" w:rsidP="007D3E69">
            <w:pPr>
              <w:spacing w:after="200" w:line="276" w:lineRule="auto"/>
              <w:rPr>
                <w:sz w:val="20"/>
                <w:szCs w:val="20"/>
              </w:rPr>
            </w:pPr>
            <w:r w:rsidRPr="00AF4B92">
              <w:rPr>
                <w:sz w:val="20"/>
                <w:szCs w:val="20"/>
              </w:rPr>
              <w:t>[možno uvést další rozpad ceny]</w:t>
            </w:r>
          </w:p>
        </w:tc>
        <w:tc>
          <w:tcPr>
            <w:tcW w:w="1416" w:type="dxa"/>
            <w:noWrap/>
            <w:hideMark/>
          </w:tcPr>
          <w:p w:rsidR="000C44FA" w:rsidRPr="0074371E" w:rsidRDefault="000C44FA" w:rsidP="007D3E69">
            <w:pPr>
              <w:spacing w:after="200" w:line="276" w:lineRule="auto"/>
              <w:rPr>
                <w:sz w:val="20"/>
                <w:szCs w:val="20"/>
              </w:rPr>
            </w:pPr>
          </w:p>
        </w:tc>
        <w:tc>
          <w:tcPr>
            <w:tcW w:w="1195" w:type="dxa"/>
            <w:noWrap/>
            <w:hideMark/>
          </w:tcPr>
          <w:p w:rsidR="000C44FA" w:rsidRPr="0074371E" w:rsidRDefault="000C44FA" w:rsidP="007D3E69">
            <w:pPr>
              <w:spacing w:after="200" w:line="276" w:lineRule="auto"/>
              <w:rPr>
                <w:sz w:val="20"/>
                <w:szCs w:val="20"/>
              </w:rPr>
            </w:pPr>
          </w:p>
        </w:tc>
        <w:tc>
          <w:tcPr>
            <w:tcW w:w="1679" w:type="dxa"/>
            <w:noWrap/>
            <w:hideMark/>
          </w:tcPr>
          <w:p w:rsidR="000C44FA" w:rsidRPr="0074371E" w:rsidRDefault="000C44FA" w:rsidP="007D3E69">
            <w:pPr>
              <w:spacing w:after="200" w:line="276" w:lineRule="auto"/>
              <w:rPr>
                <w:sz w:val="20"/>
                <w:szCs w:val="20"/>
              </w:rPr>
            </w:pPr>
          </w:p>
        </w:tc>
      </w:tr>
    </w:tbl>
    <w:p w:rsidR="00F33CB2" w:rsidRDefault="00F33CB2" w:rsidP="007D3E69">
      <w:pPr>
        <w:spacing w:after="200" w:line="276" w:lineRule="auto"/>
        <w:rPr>
          <w:rFonts w:asciiTheme="minorHAnsi" w:eastAsiaTheme="minorHAnsi" w:hAnsiTheme="minorHAnsi" w:cstheme="minorBidi"/>
          <w:sz w:val="20"/>
          <w:szCs w:val="20"/>
          <w:lang w:eastAsia="en-US"/>
        </w:rPr>
      </w:pPr>
    </w:p>
    <w:p w:rsidR="00E17DE5" w:rsidRPr="00F259DB" w:rsidRDefault="001A3912" w:rsidP="001A3912">
      <w:pPr>
        <w:spacing w:after="200" w:line="276" w:lineRule="auto"/>
        <w:jc w:val="center"/>
        <w:rPr>
          <w:rFonts w:ascii="Calibri" w:hAnsi="Calibri"/>
          <w:i/>
          <w:sz w:val="20"/>
        </w:rPr>
      </w:pPr>
      <w:r>
        <w:rPr>
          <w:rFonts w:asciiTheme="minorHAnsi" w:eastAsiaTheme="minorHAnsi" w:hAnsiTheme="minorHAnsi" w:cstheme="minorBidi"/>
          <w:sz w:val="20"/>
          <w:szCs w:val="20"/>
          <w:lang w:eastAsia="en-US"/>
        </w:rPr>
        <w:t xml:space="preserve">MD </w:t>
      </w:r>
      <w:r>
        <w:rPr>
          <w:rFonts w:asciiTheme="minorHAnsi" w:eastAsiaTheme="minorHAnsi" w:hAnsiTheme="minorHAnsi" w:cstheme="minorHAnsi"/>
          <w:sz w:val="20"/>
          <w:szCs w:val="20"/>
          <w:lang w:eastAsia="en-US"/>
        </w:rPr>
        <w:t>=</w:t>
      </w:r>
      <w:r>
        <w:rPr>
          <w:rFonts w:asciiTheme="minorHAnsi" w:eastAsiaTheme="minorHAnsi" w:hAnsiTheme="minorHAnsi" w:cstheme="minorBidi"/>
          <w:sz w:val="20"/>
          <w:szCs w:val="20"/>
          <w:lang w:eastAsia="en-US"/>
        </w:rPr>
        <w:t xml:space="preserve"> 8 h práce jednoho pracovníka</w:t>
      </w:r>
      <w:r w:rsidR="00F33CB2">
        <w:rPr>
          <w:rFonts w:asciiTheme="minorHAnsi" w:eastAsiaTheme="minorHAnsi" w:hAnsiTheme="minorHAnsi" w:cstheme="minorBidi"/>
          <w:sz w:val="20"/>
          <w:szCs w:val="20"/>
          <w:lang w:eastAsia="en-US"/>
        </w:rPr>
        <w:br w:type="page"/>
      </w:r>
      <w:r w:rsidR="00E17DE5" w:rsidRPr="00F259DB">
        <w:rPr>
          <w:rFonts w:ascii="Calibri" w:hAnsi="Calibri"/>
          <w:b/>
          <w:i/>
          <w:sz w:val="20"/>
        </w:rPr>
        <w:lastRenderedPageBreak/>
        <w:t>Příloha č. 8</w:t>
      </w:r>
    </w:p>
    <w:p w:rsidR="00E17DE5" w:rsidRPr="008C23AA" w:rsidRDefault="005D0066" w:rsidP="00E17DE5">
      <w:pPr>
        <w:pStyle w:val="text"/>
        <w:widowControl/>
        <w:tabs>
          <w:tab w:val="left" w:pos="5130"/>
        </w:tabs>
        <w:jc w:val="center"/>
        <w:rPr>
          <w:rFonts w:ascii="Calibri" w:hAnsi="Calibri" w:cs="Calibri"/>
          <w:b/>
          <w:bCs/>
          <w:i/>
          <w:sz w:val="20"/>
          <w:szCs w:val="20"/>
        </w:rPr>
      </w:pPr>
      <w:r w:rsidRPr="00F259DB">
        <w:rPr>
          <w:rFonts w:ascii="Calibri" w:hAnsi="Calibri"/>
          <w:b/>
          <w:i/>
          <w:sz w:val="20"/>
        </w:rPr>
        <w:t>Formuláře ke kritériu „Odborná úroveň“</w:t>
      </w:r>
    </w:p>
    <w:p w:rsidR="00E17DE5" w:rsidRPr="00217F2C" w:rsidRDefault="00E17DE5" w:rsidP="00E17DE5">
      <w:pPr>
        <w:pStyle w:val="StyleNadpis1CenteredLeft0cmFirstline0cm"/>
        <w:tabs>
          <w:tab w:val="clear" w:pos="360"/>
        </w:tabs>
        <w:jc w:val="both"/>
        <w:rPr>
          <w:rFonts w:asciiTheme="minorHAnsi" w:hAnsiTheme="minorHAnsi"/>
          <w:sz w:val="20"/>
        </w:rPr>
      </w:pPr>
      <w:bookmarkStart w:id="40" w:name="_Toc515626017"/>
      <w:bookmarkStart w:id="41" w:name="_Toc521671758"/>
      <w:r w:rsidRPr="00217F2C">
        <w:rPr>
          <w:rFonts w:asciiTheme="minorHAnsi" w:hAnsiTheme="minorHAnsi"/>
          <w:caps w:val="0"/>
          <w:sz w:val="20"/>
        </w:rPr>
        <w:t xml:space="preserve">Identifikace </w:t>
      </w:r>
      <w:r w:rsidR="008E5C45">
        <w:rPr>
          <w:rFonts w:asciiTheme="minorHAnsi" w:hAnsiTheme="minorHAnsi"/>
          <w:caps w:val="0"/>
          <w:sz w:val="20"/>
        </w:rPr>
        <w:t>z</w:t>
      </w:r>
      <w:r w:rsidRPr="00217F2C">
        <w:rPr>
          <w:rFonts w:asciiTheme="minorHAnsi" w:hAnsiTheme="minorHAnsi"/>
          <w:caps w:val="0"/>
          <w:sz w:val="20"/>
        </w:rPr>
        <w:t>adavatele:</w:t>
      </w:r>
      <w:bookmarkEnd w:id="40"/>
      <w:bookmarkEnd w:id="41"/>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7"/>
        <w:gridCol w:w="6455"/>
      </w:tblGrid>
      <w:tr w:rsidR="00E17DE5" w:rsidRPr="00217F2C" w:rsidTr="00427488">
        <w:trPr>
          <w:trHeight w:val="397"/>
        </w:trPr>
        <w:tc>
          <w:tcPr>
            <w:tcW w:w="1485" w:type="pct"/>
            <w:shd w:val="clear" w:color="auto" w:fill="BFBFBF"/>
            <w:vAlign w:val="center"/>
          </w:tcPr>
          <w:p w:rsidR="00E17DE5" w:rsidRPr="00217F2C" w:rsidRDefault="00E17DE5" w:rsidP="00427488">
            <w:pPr>
              <w:jc w:val="both"/>
              <w:rPr>
                <w:rFonts w:asciiTheme="minorHAnsi" w:hAnsiTheme="minorHAnsi"/>
                <w:bCs/>
                <w:sz w:val="20"/>
                <w:szCs w:val="20"/>
              </w:rPr>
            </w:pPr>
            <w:r w:rsidRPr="00217F2C">
              <w:rPr>
                <w:rFonts w:asciiTheme="minorHAnsi" w:hAnsiTheme="minorHAnsi"/>
                <w:bCs/>
                <w:sz w:val="20"/>
                <w:szCs w:val="20"/>
              </w:rPr>
              <w:t>Název:</w:t>
            </w:r>
          </w:p>
        </w:tc>
        <w:tc>
          <w:tcPr>
            <w:tcW w:w="3515" w:type="pct"/>
            <w:vAlign w:val="center"/>
          </w:tcPr>
          <w:p w:rsidR="00E17DE5" w:rsidRPr="00217F2C" w:rsidRDefault="00E17DE5" w:rsidP="00427488">
            <w:pPr>
              <w:jc w:val="both"/>
              <w:rPr>
                <w:rFonts w:asciiTheme="minorHAnsi" w:hAnsiTheme="minorHAnsi"/>
                <w:bCs/>
                <w:sz w:val="20"/>
                <w:szCs w:val="20"/>
              </w:rPr>
            </w:pPr>
            <w:r w:rsidRPr="00217F2C">
              <w:rPr>
                <w:rFonts w:asciiTheme="minorHAnsi" w:hAnsiTheme="minorHAnsi"/>
                <w:sz w:val="20"/>
                <w:szCs w:val="20"/>
              </w:rPr>
              <w:t>Správa železniční dopravní cesty, státní organizace</w:t>
            </w:r>
          </w:p>
        </w:tc>
      </w:tr>
      <w:tr w:rsidR="00E17DE5" w:rsidRPr="00217F2C" w:rsidTr="00427488">
        <w:trPr>
          <w:trHeight w:val="441"/>
        </w:trPr>
        <w:tc>
          <w:tcPr>
            <w:tcW w:w="1485" w:type="pct"/>
            <w:shd w:val="clear" w:color="auto" w:fill="BFBFBF"/>
            <w:vAlign w:val="center"/>
          </w:tcPr>
          <w:p w:rsidR="00E17DE5" w:rsidRPr="00217F2C" w:rsidRDefault="00E17DE5" w:rsidP="00427488">
            <w:pPr>
              <w:contextualSpacing/>
              <w:jc w:val="both"/>
              <w:rPr>
                <w:rFonts w:asciiTheme="minorHAnsi" w:hAnsiTheme="minorHAnsi"/>
                <w:bCs/>
                <w:sz w:val="20"/>
                <w:szCs w:val="20"/>
              </w:rPr>
            </w:pPr>
            <w:r w:rsidRPr="00217F2C">
              <w:rPr>
                <w:rFonts w:asciiTheme="minorHAnsi" w:hAnsiTheme="minorHAnsi"/>
                <w:bCs/>
                <w:sz w:val="20"/>
                <w:szCs w:val="20"/>
              </w:rPr>
              <w:t>IČO:</w:t>
            </w:r>
          </w:p>
        </w:tc>
        <w:tc>
          <w:tcPr>
            <w:tcW w:w="3515" w:type="pct"/>
            <w:vAlign w:val="center"/>
          </w:tcPr>
          <w:p w:rsidR="00E17DE5" w:rsidRPr="00217F2C" w:rsidRDefault="00E17DE5" w:rsidP="00427488">
            <w:pPr>
              <w:spacing w:before="60"/>
              <w:jc w:val="both"/>
              <w:rPr>
                <w:rFonts w:asciiTheme="minorHAnsi" w:hAnsiTheme="minorHAnsi"/>
                <w:b/>
                <w:sz w:val="20"/>
                <w:szCs w:val="20"/>
              </w:rPr>
            </w:pPr>
            <w:r w:rsidRPr="00217F2C">
              <w:rPr>
                <w:rFonts w:asciiTheme="minorHAnsi" w:hAnsiTheme="minorHAnsi"/>
                <w:sz w:val="20"/>
                <w:szCs w:val="20"/>
              </w:rPr>
              <w:t>709 94 234</w:t>
            </w:r>
          </w:p>
        </w:tc>
      </w:tr>
      <w:tr w:rsidR="00E17DE5" w:rsidRPr="00217F2C" w:rsidTr="00427488">
        <w:trPr>
          <w:trHeight w:val="441"/>
        </w:trPr>
        <w:tc>
          <w:tcPr>
            <w:tcW w:w="1485" w:type="pct"/>
            <w:shd w:val="clear" w:color="auto" w:fill="BFBFBF"/>
            <w:vAlign w:val="center"/>
          </w:tcPr>
          <w:p w:rsidR="00E17DE5" w:rsidRPr="00217F2C" w:rsidRDefault="00E17DE5" w:rsidP="00427488">
            <w:pPr>
              <w:contextualSpacing/>
              <w:jc w:val="both"/>
              <w:rPr>
                <w:rFonts w:asciiTheme="minorHAnsi" w:hAnsiTheme="minorHAnsi"/>
                <w:bCs/>
                <w:sz w:val="20"/>
                <w:szCs w:val="20"/>
              </w:rPr>
            </w:pPr>
            <w:r w:rsidRPr="00217F2C">
              <w:rPr>
                <w:rFonts w:asciiTheme="minorHAnsi" w:hAnsiTheme="minorHAnsi"/>
                <w:bCs/>
                <w:sz w:val="20"/>
                <w:szCs w:val="20"/>
              </w:rPr>
              <w:t>Sídlo:</w:t>
            </w:r>
          </w:p>
        </w:tc>
        <w:tc>
          <w:tcPr>
            <w:tcW w:w="3515" w:type="pct"/>
            <w:vAlign w:val="center"/>
          </w:tcPr>
          <w:p w:rsidR="00E17DE5" w:rsidRPr="00217F2C" w:rsidRDefault="00E17DE5" w:rsidP="00427488">
            <w:pPr>
              <w:spacing w:before="60"/>
              <w:jc w:val="both"/>
              <w:rPr>
                <w:rFonts w:asciiTheme="minorHAnsi" w:hAnsiTheme="minorHAnsi"/>
                <w:b/>
                <w:sz w:val="20"/>
                <w:szCs w:val="20"/>
              </w:rPr>
            </w:pPr>
            <w:r w:rsidRPr="00217F2C">
              <w:rPr>
                <w:rFonts w:asciiTheme="minorHAnsi" w:hAnsiTheme="minorHAnsi"/>
                <w:sz w:val="20"/>
                <w:szCs w:val="20"/>
              </w:rPr>
              <w:t>Praha 1 – Nové Město, Dlážděná 1003/7, PSČ 110 00</w:t>
            </w:r>
          </w:p>
        </w:tc>
      </w:tr>
    </w:tbl>
    <w:p w:rsidR="00F9439D" w:rsidRPr="00AA0A2D" w:rsidRDefault="00F9439D" w:rsidP="00F9439D">
      <w:pPr>
        <w:spacing w:after="120"/>
        <w:jc w:val="both"/>
        <w:rPr>
          <w:rFonts w:ascii="Calibri" w:hAnsi="Calibri" w:cs="Calibri"/>
          <w:sz w:val="20"/>
          <w:szCs w:val="20"/>
        </w:rPr>
      </w:pPr>
      <w:bookmarkStart w:id="42" w:name="_Toc515626018"/>
    </w:p>
    <w:p w:rsidR="00F9439D" w:rsidRPr="00AA0A2D" w:rsidRDefault="00F9439D" w:rsidP="00F259DB">
      <w:pPr>
        <w:spacing w:after="120"/>
        <w:jc w:val="both"/>
        <w:rPr>
          <w:rFonts w:ascii="Calibri" w:hAnsi="Calibri"/>
          <w:caps/>
          <w:sz w:val="20"/>
        </w:rPr>
      </w:pPr>
      <w:r w:rsidRPr="00AA0A2D">
        <w:rPr>
          <w:rFonts w:ascii="Calibri" w:hAnsi="Calibri"/>
          <w:b/>
          <w:sz w:val="20"/>
        </w:rPr>
        <w:t>Projektový cíl č. 1</w:t>
      </w:r>
      <w:r w:rsidRPr="00AA0A2D">
        <w:rPr>
          <w:rFonts w:ascii="Calibri" w:hAnsi="Calibri"/>
          <w:b/>
          <w:i/>
          <w:sz w:val="20"/>
        </w:rPr>
        <w:t xml:space="preserve"> </w:t>
      </w:r>
      <w:r w:rsidRPr="00AA0A2D">
        <w:rPr>
          <w:rFonts w:ascii="Calibri" w:hAnsi="Calibri" w:cs="Calibri"/>
          <w:b/>
          <w:i/>
          <w:sz w:val="20"/>
          <w:szCs w:val="20"/>
        </w:rPr>
        <w:t xml:space="preserve">– </w:t>
      </w:r>
      <w:r w:rsidR="00AC5162" w:rsidRPr="00AA0A2D">
        <w:rPr>
          <w:rFonts w:ascii="Calibri" w:hAnsi="Calibri" w:cs="Calibri"/>
          <w:b/>
          <w:sz w:val="20"/>
          <w:szCs w:val="20"/>
        </w:rPr>
        <w:t xml:space="preserve">maximalizace benefitů z využití železniční sítě v regionu s využitím nově navržené </w:t>
      </w:r>
      <w:r w:rsidR="00E11774">
        <w:rPr>
          <w:rFonts w:ascii="Calibri" w:hAnsi="Calibri" w:cs="Calibri"/>
          <w:b/>
          <w:sz w:val="20"/>
          <w:szCs w:val="20"/>
        </w:rPr>
        <w:t>VRT</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6600"/>
      </w:tblGrid>
      <w:tr w:rsidR="005D0066" w:rsidRPr="00217F2C" w:rsidTr="005D0066">
        <w:trPr>
          <w:trHeight w:val="441"/>
        </w:trPr>
        <w:tc>
          <w:tcPr>
            <w:tcW w:w="1406" w:type="pct"/>
            <w:shd w:val="clear" w:color="auto" w:fill="BFBFBF"/>
            <w:vAlign w:val="center"/>
          </w:tcPr>
          <w:bookmarkEnd w:id="42"/>
          <w:p w:rsidR="005D0066" w:rsidRPr="00217F2C" w:rsidRDefault="005D0066" w:rsidP="005D0066">
            <w:pPr>
              <w:jc w:val="both"/>
              <w:rPr>
                <w:rFonts w:asciiTheme="minorHAnsi" w:hAnsiTheme="minorHAnsi"/>
                <w:bCs/>
                <w:sz w:val="20"/>
                <w:szCs w:val="20"/>
              </w:rPr>
            </w:pPr>
            <w:r>
              <w:rPr>
                <w:rFonts w:asciiTheme="minorHAnsi" w:hAnsiTheme="minorHAnsi"/>
                <w:bCs/>
                <w:sz w:val="20"/>
                <w:szCs w:val="20"/>
              </w:rPr>
              <w:t>Návrh nebo opatření k naplnění projektového cíle</w:t>
            </w:r>
            <w:r w:rsidRPr="00217F2C">
              <w:rPr>
                <w:rFonts w:asciiTheme="minorHAnsi" w:hAnsiTheme="minorHAnsi"/>
                <w:bCs/>
                <w:sz w:val="20"/>
                <w:szCs w:val="20"/>
              </w:rPr>
              <w:t xml:space="preserve"> </w:t>
            </w:r>
          </w:p>
        </w:tc>
        <w:tc>
          <w:tcPr>
            <w:tcW w:w="3594" w:type="pct"/>
            <w:vAlign w:val="center"/>
          </w:tcPr>
          <w:p w:rsidR="005D0066" w:rsidRPr="00217F2C" w:rsidRDefault="005D0066" w:rsidP="005D0066">
            <w:pPr>
              <w:spacing w:before="60"/>
              <w:jc w:val="both"/>
              <w:rPr>
                <w:rFonts w:asciiTheme="minorHAnsi" w:hAnsiTheme="minorHAnsi"/>
                <w:bCs/>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5D0066" w:rsidRPr="00217F2C" w:rsidTr="005D0066">
        <w:trPr>
          <w:trHeight w:val="441"/>
        </w:trPr>
        <w:tc>
          <w:tcPr>
            <w:tcW w:w="1406" w:type="pct"/>
            <w:shd w:val="clear" w:color="auto" w:fill="BFBFBF"/>
            <w:vAlign w:val="center"/>
          </w:tcPr>
          <w:p w:rsidR="005D0066" w:rsidRPr="00217F2C" w:rsidRDefault="005D0066" w:rsidP="005D0066">
            <w:pPr>
              <w:jc w:val="both"/>
              <w:rPr>
                <w:rFonts w:asciiTheme="minorHAnsi" w:hAnsiTheme="minorHAnsi"/>
                <w:bCs/>
                <w:sz w:val="20"/>
                <w:szCs w:val="20"/>
              </w:rPr>
            </w:pPr>
            <w:r>
              <w:rPr>
                <w:rFonts w:asciiTheme="minorHAnsi" w:hAnsiTheme="minorHAnsi"/>
                <w:bCs/>
                <w:sz w:val="20"/>
                <w:szCs w:val="20"/>
              </w:rPr>
              <w:t>Dominantní informace – odůvodnění realizovatelnosti</w:t>
            </w:r>
          </w:p>
        </w:tc>
        <w:tc>
          <w:tcPr>
            <w:tcW w:w="3594" w:type="pct"/>
            <w:vAlign w:val="center"/>
          </w:tcPr>
          <w:p w:rsidR="005D0066" w:rsidRPr="00217F2C" w:rsidRDefault="005D0066" w:rsidP="005D0066">
            <w:pPr>
              <w:spacing w:before="60"/>
              <w:jc w:val="both"/>
              <w:rPr>
                <w:rFonts w:asciiTheme="minorHAnsi" w:hAnsiTheme="minorHAnsi"/>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bl>
    <w:p w:rsidR="00F9439D" w:rsidRDefault="00F9439D" w:rsidP="00F9439D">
      <w:pPr>
        <w:spacing w:after="120"/>
        <w:jc w:val="both"/>
        <w:rPr>
          <w:rFonts w:ascii="Calibri" w:hAnsi="Calibri" w:cs="Calibri"/>
          <w:b/>
          <w:sz w:val="20"/>
          <w:szCs w:val="20"/>
          <w:highlight w:val="green"/>
        </w:rPr>
      </w:pPr>
    </w:p>
    <w:p w:rsidR="00F9439D" w:rsidRPr="00AA0A2D" w:rsidRDefault="00F9439D" w:rsidP="00F259DB">
      <w:pPr>
        <w:spacing w:after="120"/>
        <w:jc w:val="both"/>
        <w:rPr>
          <w:rFonts w:ascii="Calibri" w:hAnsi="Calibri"/>
          <w:caps/>
          <w:sz w:val="20"/>
        </w:rPr>
      </w:pPr>
      <w:bookmarkStart w:id="43" w:name="_Toc515626019"/>
      <w:r w:rsidRPr="00AA0A2D">
        <w:rPr>
          <w:rFonts w:ascii="Calibri" w:hAnsi="Calibri"/>
          <w:b/>
          <w:sz w:val="20"/>
        </w:rPr>
        <w:t xml:space="preserve">Projektový cíl </w:t>
      </w:r>
      <w:r w:rsidR="00E17F12" w:rsidRPr="00AA0A2D">
        <w:rPr>
          <w:rFonts w:ascii="Calibri" w:hAnsi="Calibri"/>
          <w:b/>
          <w:sz w:val="20"/>
        </w:rPr>
        <w:t xml:space="preserve">č. 2 – </w:t>
      </w:r>
      <w:r w:rsidR="00AC5162" w:rsidRPr="00AA0A2D">
        <w:rPr>
          <w:rFonts w:ascii="Calibri" w:hAnsi="Calibri" w:cs="Calibri"/>
          <w:b/>
          <w:sz w:val="20"/>
          <w:szCs w:val="20"/>
        </w:rPr>
        <w:t xml:space="preserve">ekonomická efektivita navrženého </w:t>
      </w:r>
      <w:r w:rsidR="00341C4D">
        <w:rPr>
          <w:rFonts w:ascii="Calibri" w:hAnsi="Calibri" w:cs="Calibri"/>
          <w:b/>
          <w:sz w:val="20"/>
          <w:szCs w:val="20"/>
        </w:rPr>
        <w:t xml:space="preserve">technického </w:t>
      </w:r>
      <w:r w:rsidR="00AC5162" w:rsidRPr="00AA0A2D">
        <w:rPr>
          <w:rFonts w:ascii="Calibri" w:hAnsi="Calibri" w:cs="Calibri"/>
          <w:b/>
          <w:sz w:val="20"/>
          <w:szCs w:val="20"/>
        </w:rPr>
        <w:t xml:space="preserve">řešení </w:t>
      </w:r>
      <w:r w:rsidR="00E11774">
        <w:rPr>
          <w:rFonts w:ascii="Calibri" w:hAnsi="Calibri" w:cs="Calibri"/>
          <w:b/>
          <w:sz w:val="20"/>
          <w:szCs w:val="20"/>
        </w:rPr>
        <w:t xml:space="preserve">(pozn. </w:t>
      </w:r>
      <w:r w:rsidR="00AC5162" w:rsidRPr="00AA0A2D">
        <w:rPr>
          <w:rFonts w:ascii="Calibri" w:hAnsi="Calibri" w:cs="Calibri"/>
          <w:b/>
          <w:sz w:val="20"/>
          <w:szCs w:val="20"/>
        </w:rPr>
        <w:t xml:space="preserve">s přihlédnutím k projektovému cíli č. </w:t>
      </w:r>
      <w:bookmarkEnd w:id="43"/>
      <w:r w:rsidR="00AC5162" w:rsidRPr="00AA0A2D">
        <w:rPr>
          <w:rFonts w:ascii="Calibri" w:hAnsi="Calibri" w:cs="Calibri"/>
          <w:b/>
          <w:sz w:val="20"/>
          <w:szCs w:val="20"/>
        </w:rPr>
        <w:t>1</w:t>
      </w:r>
      <w:r w:rsidR="00E11774">
        <w:rPr>
          <w:rFonts w:ascii="Calibri" w:hAnsi="Calibri" w:cs="Calibri"/>
          <w:b/>
          <w:sz w:val="20"/>
          <w:szCs w:val="20"/>
        </w:rPr>
        <w:t>)</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6600"/>
      </w:tblGrid>
      <w:tr w:rsidR="005D0066" w:rsidRPr="00217F2C" w:rsidTr="005D0066">
        <w:trPr>
          <w:trHeight w:val="441"/>
        </w:trPr>
        <w:tc>
          <w:tcPr>
            <w:tcW w:w="1406" w:type="pct"/>
            <w:shd w:val="clear" w:color="auto" w:fill="BFBFBF"/>
            <w:vAlign w:val="center"/>
          </w:tcPr>
          <w:p w:rsidR="005D0066" w:rsidRPr="00217F2C" w:rsidRDefault="005D0066" w:rsidP="005D0066">
            <w:pPr>
              <w:jc w:val="both"/>
              <w:rPr>
                <w:rFonts w:asciiTheme="minorHAnsi" w:hAnsiTheme="minorHAnsi"/>
                <w:bCs/>
                <w:sz w:val="20"/>
                <w:szCs w:val="20"/>
              </w:rPr>
            </w:pPr>
            <w:r>
              <w:rPr>
                <w:rFonts w:asciiTheme="minorHAnsi" w:hAnsiTheme="minorHAnsi"/>
                <w:bCs/>
                <w:sz w:val="20"/>
                <w:szCs w:val="20"/>
              </w:rPr>
              <w:t>Návrh nebo opatření k naplnění projektového cíle</w:t>
            </w:r>
            <w:r w:rsidRPr="00217F2C">
              <w:rPr>
                <w:rFonts w:asciiTheme="minorHAnsi" w:hAnsiTheme="minorHAnsi"/>
                <w:bCs/>
                <w:sz w:val="20"/>
                <w:szCs w:val="20"/>
              </w:rPr>
              <w:t xml:space="preserve"> </w:t>
            </w:r>
          </w:p>
        </w:tc>
        <w:tc>
          <w:tcPr>
            <w:tcW w:w="3594" w:type="pct"/>
            <w:vAlign w:val="center"/>
          </w:tcPr>
          <w:p w:rsidR="005D0066" w:rsidRPr="00217F2C" w:rsidRDefault="005D0066" w:rsidP="005D0066">
            <w:pPr>
              <w:spacing w:before="60"/>
              <w:jc w:val="both"/>
              <w:rPr>
                <w:rFonts w:asciiTheme="minorHAnsi" w:hAnsiTheme="minorHAnsi"/>
                <w:bCs/>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5D0066" w:rsidRPr="00217F2C" w:rsidTr="005D0066">
        <w:trPr>
          <w:trHeight w:val="441"/>
        </w:trPr>
        <w:tc>
          <w:tcPr>
            <w:tcW w:w="1406" w:type="pct"/>
            <w:shd w:val="clear" w:color="auto" w:fill="BFBFBF"/>
            <w:vAlign w:val="center"/>
          </w:tcPr>
          <w:p w:rsidR="005D0066" w:rsidRPr="00217F2C" w:rsidRDefault="005D0066" w:rsidP="005D0066">
            <w:pPr>
              <w:jc w:val="both"/>
              <w:rPr>
                <w:rFonts w:asciiTheme="minorHAnsi" w:hAnsiTheme="minorHAnsi"/>
                <w:bCs/>
                <w:sz w:val="20"/>
                <w:szCs w:val="20"/>
              </w:rPr>
            </w:pPr>
            <w:r>
              <w:rPr>
                <w:rFonts w:asciiTheme="minorHAnsi" w:hAnsiTheme="minorHAnsi"/>
                <w:bCs/>
                <w:sz w:val="20"/>
                <w:szCs w:val="20"/>
              </w:rPr>
              <w:t>Dominantní informace – odůvodnění realizovatelnosti</w:t>
            </w:r>
          </w:p>
        </w:tc>
        <w:tc>
          <w:tcPr>
            <w:tcW w:w="3594" w:type="pct"/>
            <w:vAlign w:val="center"/>
          </w:tcPr>
          <w:p w:rsidR="005D0066" w:rsidRPr="00217F2C" w:rsidRDefault="005D0066" w:rsidP="005D0066">
            <w:pPr>
              <w:spacing w:before="60"/>
              <w:jc w:val="both"/>
              <w:rPr>
                <w:rFonts w:asciiTheme="minorHAnsi" w:hAnsiTheme="minorHAnsi"/>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bl>
    <w:p w:rsidR="00F9439D" w:rsidRDefault="00F9439D" w:rsidP="00F9439D">
      <w:pPr>
        <w:spacing w:after="120"/>
        <w:jc w:val="both"/>
        <w:rPr>
          <w:rFonts w:ascii="Calibri" w:hAnsi="Calibri" w:cs="Calibri"/>
          <w:b/>
          <w:sz w:val="20"/>
          <w:szCs w:val="20"/>
          <w:highlight w:val="green"/>
        </w:rPr>
      </w:pPr>
      <w:bookmarkStart w:id="44" w:name="_Toc515626020"/>
    </w:p>
    <w:p w:rsidR="00F9439D" w:rsidRPr="00AA0A2D" w:rsidRDefault="00F9439D" w:rsidP="00F259DB">
      <w:pPr>
        <w:spacing w:after="120"/>
        <w:jc w:val="both"/>
        <w:rPr>
          <w:rFonts w:ascii="Calibri" w:hAnsi="Calibri"/>
          <w:caps/>
          <w:sz w:val="20"/>
        </w:rPr>
      </w:pPr>
      <w:r w:rsidRPr="00AA0A2D">
        <w:rPr>
          <w:rFonts w:ascii="Calibri" w:hAnsi="Calibri"/>
          <w:b/>
          <w:sz w:val="20"/>
        </w:rPr>
        <w:t>Projektový cíl č. 3 –</w:t>
      </w:r>
      <w:r w:rsidR="002C3C40" w:rsidRPr="00AA0A2D">
        <w:t xml:space="preserve"> </w:t>
      </w:r>
      <w:r w:rsidR="00E11774" w:rsidRPr="00124CF3">
        <w:rPr>
          <w:rFonts w:asciiTheme="minorHAnsi" w:hAnsiTheme="minorHAnsi" w:cstheme="minorHAnsi"/>
          <w:b/>
          <w:sz w:val="20"/>
          <w:szCs w:val="20"/>
        </w:rPr>
        <w:t>maximální jistota plnění předmětu veřejné zakázky ve vztahu k časovým požadavkům zadavatele</w:t>
      </w:r>
      <w:r w:rsidR="00E11774" w:rsidRPr="00E11774">
        <w:t xml:space="preserve"> </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6600"/>
      </w:tblGrid>
      <w:tr w:rsidR="005D0066" w:rsidRPr="00217F2C" w:rsidTr="005D0066">
        <w:trPr>
          <w:trHeight w:val="441"/>
        </w:trPr>
        <w:tc>
          <w:tcPr>
            <w:tcW w:w="1406" w:type="pct"/>
            <w:shd w:val="clear" w:color="auto" w:fill="BFBFBF"/>
            <w:vAlign w:val="center"/>
          </w:tcPr>
          <w:bookmarkEnd w:id="44"/>
          <w:p w:rsidR="005D0066" w:rsidRPr="00217F2C" w:rsidRDefault="005D0066" w:rsidP="005D0066">
            <w:pPr>
              <w:jc w:val="both"/>
              <w:rPr>
                <w:rFonts w:asciiTheme="minorHAnsi" w:hAnsiTheme="minorHAnsi"/>
                <w:bCs/>
                <w:sz w:val="20"/>
                <w:szCs w:val="20"/>
              </w:rPr>
            </w:pPr>
            <w:r>
              <w:rPr>
                <w:rFonts w:asciiTheme="minorHAnsi" w:hAnsiTheme="minorHAnsi"/>
                <w:bCs/>
                <w:sz w:val="20"/>
                <w:szCs w:val="20"/>
              </w:rPr>
              <w:t>Návrh nebo opatření k naplnění projektového cíle</w:t>
            </w:r>
            <w:r w:rsidRPr="00217F2C">
              <w:rPr>
                <w:rFonts w:asciiTheme="minorHAnsi" w:hAnsiTheme="minorHAnsi"/>
                <w:bCs/>
                <w:sz w:val="20"/>
                <w:szCs w:val="20"/>
              </w:rPr>
              <w:t xml:space="preserve"> </w:t>
            </w:r>
          </w:p>
        </w:tc>
        <w:tc>
          <w:tcPr>
            <w:tcW w:w="3594" w:type="pct"/>
            <w:vAlign w:val="center"/>
          </w:tcPr>
          <w:p w:rsidR="005D0066" w:rsidRPr="00217F2C" w:rsidRDefault="005D0066" w:rsidP="00AA0A2D">
            <w:pPr>
              <w:spacing w:before="60"/>
              <w:jc w:val="both"/>
              <w:rPr>
                <w:rFonts w:asciiTheme="minorHAnsi" w:hAnsiTheme="minorHAnsi"/>
                <w:bCs/>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 xml:space="preserve">DOPLNÍ </w:t>
            </w:r>
            <w:r w:rsidRPr="00F86CDA">
              <w:rPr>
                <w:rFonts w:asciiTheme="minorHAnsi" w:hAnsiTheme="minorHAnsi" w:cstheme="minorHAnsi"/>
                <w:sz w:val="20"/>
                <w:szCs w:val="20"/>
                <w:highlight w:val="yellow"/>
              </w:rPr>
              <w:t>DODAVATEL</w:t>
            </w:r>
            <w:r w:rsidR="00F86CDA" w:rsidRPr="00F86CDA">
              <w:rPr>
                <w:rFonts w:asciiTheme="minorHAnsi" w:hAnsiTheme="minorHAnsi" w:cstheme="minorHAnsi"/>
                <w:sz w:val="20"/>
                <w:szCs w:val="20"/>
                <w:highlight w:val="yellow"/>
              </w:rPr>
              <w:t>, VČETNĚ IDENTIFIKACE PODKLADŮ, KTERÉ DODÁ</w:t>
            </w:r>
            <w:r>
              <w:rPr>
                <w:rFonts w:ascii="Calibri" w:hAnsi="Calibri" w:cs="Calibri"/>
                <w:sz w:val="20"/>
                <w:szCs w:val="20"/>
              </w:rPr>
              <w:t>]</w:t>
            </w:r>
          </w:p>
        </w:tc>
      </w:tr>
      <w:tr w:rsidR="005D0066" w:rsidRPr="00217F2C" w:rsidTr="005D0066">
        <w:trPr>
          <w:trHeight w:val="441"/>
        </w:trPr>
        <w:tc>
          <w:tcPr>
            <w:tcW w:w="1406" w:type="pct"/>
            <w:shd w:val="clear" w:color="auto" w:fill="BFBFBF"/>
            <w:vAlign w:val="center"/>
          </w:tcPr>
          <w:p w:rsidR="005D0066" w:rsidRPr="00217F2C" w:rsidRDefault="005D0066" w:rsidP="005D0066">
            <w:pPr>
              <w:jc w:val="both"/>
              <w:rPr>
                <w:rFonts w:asciiTheme="minorHAnsi" w:hAnsiTheme="minorHAnsi"/>
                <w:bCs/>
                <w:sz w:val="20"/>
                <w:szCs w:val="20"/>
              </w:rPr>
            </w:pPr>
            <w:r>
              <w:rPr>
                <w:rFonts w:asciiTheme="minorHAnsi" w:hAnsiTheme="minorHAnsi"/>
                <w:bCs/>
                <w:sz w:val="20"/>
                <w:szCs w:val="20"/>
              </w:rPr>
              <w:t>Dominantní informace – odůvodnění realizovatelnosti</w:t>
            </w:r>
          </w:p>
        </w:tc>
        <w:tc>
          <w:tcPr>
            <w:tcW w:w="3594" w:type="pct"/>
            <w:vAlign w:val="center"/>
          </w:tcPr>
          <w:p w:rsidR="005D0066" w:rsidRPr="00217F2C" w:rsidRDefault="005D0066" w:rsidP="00F86CDA">
            <w:pPr>
              <w:spacing w:before="60"/>
              <w:jc w:val="both"/>
              <w:rPr>
                <w:rFonts w:asciiTheme="minorHAnsi" w:hAnsiTheme="minorHAnsi"/>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 xml:space="preserve">DOPLNÍ </w:t>
            </w:r>
            <w:r w:rsidRPr="00F86CDA">
              <w:rPr>
                <w:rFonts w:asciiTheme="minorHAnsi" w:hAnsiTheme="minorHAnsi" w:cstheme="minorHAnsi"/>
                <w:sz w:val="20"/>
                <w:szCs w:val="20"/>
                <w:highlight w:val="yellow"/>
              </w:rPr>
              <w:t>DODAVATEL</w:t>
            </w:r>
            <w:r>
              <w:rPr>
                <w:rFonts w:ascii="Calibri" w:hAnsi="Calibri" w:cs="Calibri"/>
                <w:sz w:val="20"/>
                <w:szCs w:val="20"/>
              </w:rPr>
              <w:t>]</w:t>
            </w:r>
          </w:p>
        </w:tc>
      </w:tr>
    </w:tbl>
    <w:p w:rsidR="00F9439D" w:rsidRDefault="00F9439D" w:rsidP="00F9439D">
      <w:pPr>
        <w:spacing w:after="120"/>
        <w:jc w:val="both"/>
        <w:rPr>
          <w:rFonts w:ascii="Calibri" w:hAnsi="Calibri" w:cs="Calibri"/>
          <w:b/>
          <w:sz w:val="20"/>
          <w:szCs w:val="20"/>
          <w:highlight w:val="green"/>
        </w:rPr>
      </w:pPr>
      <w:bookmarkStart w:id="45" w:name="_Toc515626021"/>
    </w:p>
    <w:p w:rsidR="00F9439D" w:rsidRPr="00AA0A2D" w:rsidRDefault="00F9439D" w:rsidP="00F259DB">
      <w:pPr>
        <w:spacing w:after="120"/>
        <w:jc w:val="both"/>
        <w:rPr>
          <w:rFonts w:ascii="Calibri" w:hAnsi="Calibri"/>
          <w:caps/>
          <w:sz w:val="20"/>
        </w:rPr>
      </w:pPr>
      <w:r w:rsidRPr="00AA0A2D">
        <w:rPr>
          <w:rFonts w:ascii="Calibri" w:hAnsi="Calibri"/>
          <w:b/>
          <w:sz w:val="20"/>
        </w:rPr>
        <w:t xml:space="preserve">Projektový cíl č. 4 – </w:t>
      </w:r>
      <w:r w:rsidR="002E07E3">
        <w:rPr>
          <w:rFonts w:ascii="Calibri" w:hAnsi="Calibri"/>
          <w:b/>
          <w:sz w:val="20"/>
        </w:rPr>
        <w:t>zajištění</w:t>
      </w:r>
      <w:r w:rsidR="00AC5162" w:rsidRPr="00AA0A2D">
        <w:rPr>
          <w:rFonts w:ascii="Calibri" w:hAnsi="Calibri"/>
          <w:b/>
          <w:sz w:val="20"/>
        </w:rPr>
        <w:t xml:space="preserve"> podpory </w:t>
      </w:r>
      <w:r w:rsidR="00AC5162" w:rsidRPr="00AA0A2D">
        <w:rPr>
          <w:rFonts w:ascii="Calibri" w:hAnsi="Calibri" w:cs="Calibri"/>
          <w:b/>
          <w:sz w:val="20"/>
          <w:szCs w:val="20"/>
        </w:rPr>
        <w:t xml:space="preserve">záměru </w:t>
      </w:r>
      <w:r w:rsidR="00341C4D">
        <w:rPr>
          <w:rFonts w:ascii="Calibri" w:hAnsi="Calibri"/>
          <w:b/>
          <w:sz w:val="20"/>
        </w:rPr>
        <w:t xml:space="preserve">u </w:t>
      </w:r>
      <w:r w:rsidR="00AC5162" w:rsidRPr="00AA0A2D">
        <w:rPr>
          <w:rFonts w:ascii="Calibri" w:hAnsi="Calibri"/>
          <w:b/>
          <w:sz w:val="20"/>
        </w:rPr>
        <w:t>veřejnost</w:t>
      </w:r>
      <w:r w:rsidR="00341C4D">
        <w:rPr>
          <w:rFonts w:ascii="Calibri" w:hAnsi="Calibri"/>
          <w:b/>
          <w:sz w:val="20"/>
        </w:rPr>
        <w:t>i</w:t>
      </w:r>
      <w:r w:rsidR="00AC5162" w:rsidRPr="00AA0A2D">
        <w:rPr>
          <w:rFonts w:ascii="Calibri" w:hAnsi="Calibri" w:cs="Calibri"/>
          <w:b/>
          <w:sz w:val="20"/>
          <w:szCs w:val="20"/>
        </w:rPr>
        <w:t xml:space="preserve"> </w:t>
      </w:r>
      <w:r w:rsidR="002E07E3">
        <w:rPr>
          <w:rFonts w:ascii="Calibri" w:hAnsi="Calibri" w:cs="Calibri"/>
          <w:b/>
          <w:sz w:val="20"/>
          <w:szCs w:val="20"/>
        </w:rPr>
        <w:t>(pozn. záměru výstavby VRT)</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6600"/>
      </w:tblGrid>
      <w:tr w:rsidR="00E17DE5" w:rsidRPr="00217F2C" w:rsidTr="00427488">
        <w:trPr>
          <w:trHeight w:val="441"/>
        </w:trPr>
        <w:tc>
          <w:tcPr>
            <w:tcW w:w="1406" w:type="pct"/>
            <w:shd w:val="clear" w:color="auto" w:fill="BFBFBF"/>
            <w:vAlign w:val="center"/>
          </w:tcPr>
          <w:bookmarkEnd w:id="45"/>
          <w:p w:rsidR="00E17DE5" w:rsidRPr="00217F2C" w:rsidRDefault="005D0066" w:rsidP="00427488">
            <w:pPr>
              <w:jc w:val="both"/>
              <w:rPr>
                <w:rFonts w:asciiTheme="minorHAnsi" w:hAnsiTheme="minorHAnsi"/>
                <w:bCs/>
                <w:sz w:val="20"/>
                <w:szCs w:val="20"/>
              </w:rPr>
            </w:pPr>
            <w:r>
              <w:rPr>
                <w:rFonts w:asciiTheme="minorHAnsi" w:hAnsiTheme="minorHAnsi"/>
                <w:bCs/>
                <w:sz w:val="20"/>
                <w:szCs w:val="20"/>
              </w:rPr>
              <w:t>Návrh nebo opatření k naplnění projektového cíle</w:t>
            </w:r>
            <w:r w:rsidR="00E17DE5" w:rsidRPr="00217F2C">
              <w:rPr>
                <w:rFonts w:asciiTheme="minorHAnsi" w:hAnsiTheme="minorHAnsi"/>
                <w:bCs/>
                <w:sz w:val="20"/>
                <w:szCs w:val="20"/>
              </w:rPr>
              <w:t xml:space="preserve"> </w:t>
            </w:r>
          </w:p>
        </w:tc>
        <w:tc>
          <w:tcPr>
            <w:tcW w:w="3594" w:type="pct"/>
            <w:vAlign w:val="center"/>
          </w:tcPr>
          <w:p w:rsidR="00E17DE5" w:rsidRPr="00217F2C" w:rsidRDefault="005D0066" w:rsidP="00427488">
            <w:pPr>
              <w:spacing w:before="60"/>
              <w:jc w:val="both"/>
              <w:rPr>
                <w:rFonts w:asciiTheme="minorHAnsi" w:hAnsiTheme="minorHAnsi"/>
                <w:bCs/>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E17DE5" w:rsidRPr="00217F2C" w:rsidTr="00427488">
        <w:trPr>
          <w:trHeight w:val="441"/>
        </w:trPr>
        <w:tc>
          <w:tcPr>
            <w:tcW w:w="1406" w:type="pct"/>
            <w:shd w:val="clear" w:color="auto" w:fill="BFBFBF"/>
            <w:vAlign w:val="center"/>
          </w:tcPr>
          <w:p w:rsidR="00E17DE5" w:rsidRPr="00217F2C" w:rsidRDefault="005D0066" w:rsidP="00427488">
            <w:pPr>
              <w:jc w:val="both"/>
              <w:rPr>
                <w:rFonts w:asciiTheme="minorHAnsi" w:hAnsiTheme="minorHAnsi"/>
                <w:bCs/>
                <w:sz w:val="20"/>
                <w:szCs w:val="20"/>
              </w:rPr>
            </w:pPr>
            <w:r>
              <w:rPr>
                <w:rFonts w:asciiTheme="minorHAnsi" w:hAnsiTheme="minorHAnsi"/>
                <w:bCs/>
                <w:sz w:val="20"/>
                <w:szCs w:val="20"/>
              </w:rPr>
              <w:t>Dominantní informace – odůvodnění realizovatelnosti</w:t>
            </w:r>
          </w:p>
        </w:tc>
        <w:tc>
          <w:tcPr>
            <w:tcW w:w="3594" w:type="pct"/>
            <w:vAlign w:val="center"/>
          </w:tcPr>
          <w:p w:rsidR="00E17DE5" w:rsidRPr="00217F2C" w:rsidRDefault="005D0066" w:rsidP="00427488">
            <w:pPr>
              <w:spacing w:before="60"/>
              <w:jc w:val="both"/>
              <w:rPr>
                <w:rFonts w:asciiTheme="minorHAnsi" w:hAnsiTheme="minorHAnsi"/>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bl>
    <w:p w:rsidR="00E17DE5" w:rsidRPr="00217F2C" w:rsidRDefault="00E17DE5" w:rsidP="00E17DE5">
      <w:pPr>
        <w:jc w:val="both"/>
        <w:rPr>
          <w:rFonts w:asciiTheme="minorHAnsi" w:hAnsiTheme="minorHAnsi"/>
          <w:sz w:val="20"/>
          <w:szCs w:val="20"/>
          <w:lang w:eastAsia="en-US"/>
        </w:rPr>
      </w:pPr>
    </w:p>
    <w:p w:rsidR="00E17DE5" w:rsidRPr="005D0066" w:rsidRDefault="005D0066" w:rsidP="005D0066">
      <w:pPr>
        <w:jc w:val="both"/>
        <w:rPr>
          <w:rFonts w:asciiTheme="minorHAnsi" w:hAnsiTheme="minorHAnsi"/>
          <w:i/>
          <w:sz w:val="20"/>
          <w:szCs w:val="20"/>
        </w:rPr>
      </w:pPr>
      <w:r>
        <w:rPr>
          <w:rFonts w:asciiTheme="minorHAnsi" w:hAnsiTheme="minorHAnsi"/>
          <w:i/>
          <w:sz w:val="20"/>
          <w:szCs w:val="20"/>
          <w:lang w:eastAsia="en-US"/>
        </w:rPr>
        <w:t>Poznámky</w:t>
      </w:r>
      <w:r w:rsidR="00AC5162">
        <w:rPr>
          <w:rFonts w:asciiTheme="minorHAnsi" w:hAnsiTheme="minorHAnsi"/>
          <w:i/>
          <w:sz w:val="20"/>
          <w:szCs w:val="20"/>
          <w:lang w:eastAsia="en-US"/>
        </w:rPr>
        <w:t xml:space="preserve"> (lze odstranit)</w:t>
      </w:r>
      <w:r>
        <w:rPr>
          <w:rFonts w:asciiTheme="minorHAnsi" w:hAnsiTheme="minorHAnsi"/>
          <w:i/>
          <w:sz w:val="20"/>
          <w:szCs w:val="20"/>
          <w:lang w:eastAsia="en-US"/>
        </w:rPr>
        <w:t xml:space="preserve">: </w:t>
      </w:r>
      <w:r w:rsidR="00AC5162">
        <w:rPr>
          <w:rFonts w:asciiTheme="minorHAnsi" w:hAnsiTheme="minorHAnsi"/>
          <w:i/>
          <w:sz w:val="20"/>
          <w:szCs w:val="20"/>
          <w:lang w:eastAsia="en-US"/>
        </w:rPr>
        <w:t xml:space="preserve">viz čl. 16.3 Pokynů. </w:t>
      </w:r>
      <w:r w:rsidRPr="005D0066">
        <w:rPr>
          <w:rFonts w:asciiTheme="minorHAnsi" w:hAnsiTheme="minorHAnsi"/>
          <w:i/>
          <w:sz w:val="20"/>
          <w:szCs w:val="20"/>
          <w:lang w:eastAsia="en-US"/>
        </w:rPr>
        <w:t>Rozsah popisů souhrnně ve vztahu ke všem projektovým cílům nesmí přesáhnout 2 A4 (s použitím velikosti písma min</w:t>
      </w:r>
      <w:r w:rsidRPr="00AC5162">
        <w:rPr>
          <w:rFonts w:asciiTheme="minorHAnsi" w:hAnsiTheme="minorHAnsi"/>
          <w:i/>
          <w:sz w:val="20"/>
          <w:szCs w:val="20"/>
          <w:lang w:eastAsia="en-US"/>
        </w:rPr>
        <w:t>. 10</w:t>
      </w:r>
      <w:r w:rsidR="002C3C40" w:rsidRPr="00AC5162">
        <w:rPr>
          <w:rFonts w:asciiTheme="minorHAnsi" w:hAnsiTheme="minorHAnsi"/>
          <w:i/>
          <w:sz w:val="20"/>
          <w:szCs w:val="20"/>
          <w:lang w:eastAsia="en-US"/>
        </w:rPr>
        <w:t xml:space="preserve">, typ </w:t>
      </w:r>
      <w:proofErr w:type="spellStart"/>
      <w:r w:rsidR="002C3C40" w:rsidRPr="00AC5162">
        <w:rPr>
          <w:rFonts w:asciiTheme="minorHAnsi" w:hAnsiTheme="minorHAnsi"/>
          <w:i/>
          <w:sz w:val="20"/>
          <w:szCs w:val="20"/>
          <w:lang w:eastAsia="en-US"/>
        </w:rPr>
        <w:t>Calibri</w:t>
      </w:r>
      <w:proofErr w:type="spellEnd"/>
      <w:r w:rsidRPr="00AC5162">
        <w:rPr>
          <w:rFonts w:asciiTheme="minorHAnsi" w:hAnsiTheme="minorHAnsi"/>
          <w:i/>
          <w:sz w:val="20"/>
          <w:szCs w:val="20"/>
          <w:lang w:eastAsia="en-US"/>
        </w:rPr>
        <w:t>).</w:t>
      </w:r>
    </w:p>
    <w:p w:rsidR="00E17DE5" w:rsidRDefault="00E17DE5" w:rsidP="007E7B96">
      <w:pPr>
        <w:spacing w:after="120" w:line="320" w:lineRule="atLeast"/>
        <w:rPr>
          <w:rFonts w:ascii="Calibri" w:hAnsi="Calibri" w:cs="Calibri"/>
          <w:color w:val="000000"/>
          <w:sz w:val="20"/>
          <w:szCs w:val="20"/>
        </w:rPr>
      </w:pPr>
    </w:p>
    <w:p w:rsidR="00F9439D" w:rsidRDefault="00F9439D" w:rsidP="007E7B96">
      <w:pPr>
        <w:spacing w:after="120" w:line="320" w:lineRule="atLeast"/>
        <w:rPr>
          <w:rFonts w:ascii="Calibri" w:hAnsi="Calibri" w:cs="Calibri"/>
          <w:color w:val="000000"/>
          <w:sz w:val="20"/>
          <w:szCs w:val="20"/>
        </w:rPr>
      </w:pPr>
    </w:p>
    <w:p w:rsidR="00F9439D" w:rsidRDefault="00F9439D" w:rsidP="007E7B96">
      <w:pPr>
        <w:spacing w:after="120" w:line="320" w:lineRule="atLeast"/>
        <w:rPr>
          <w:rFonts w:ascii="Calibri" w:hAnsi="Calibri" w:cs="Calibri"/>
          <w:color w:val="000000"/>
          <w:sz w:val="20"/>
          <w:szCs w:val="20"/>
        </w:rPr>
      </w:pPr>
    </w:p>
    <w:p w:rsidR="00F9439D" w:rsidRDefault="00F9439D" w:rsidP="007E7B96">
      <w:pPr>
        <w:spacing w:after="120" w:line="320" w:lineRule="atLeast"/>
        <w:rPr>
          <w:rFonts w:ascii="Calibri" w:hAnsi="Calibri" w:cs="Calibri"/>
          <w:color w:val="000000"/>
          <w:sz w:val="20"/>
          <w:szCs w:val="20"/>
        </w:rPr>
      </w:pPr>
    </w:p>
    <w:p w:rsidR="00F9439D" w:rsidRDefault="00F9439D" w:rsidP="007E7B96">
      <w:pPr>
        <w:spacing w:after="120" w:line="320" w:lineRule="atLeast"/>
        <w:rPr>
          <w:rFonts w:ascii="Calibri" w:hAnsi="Calibri" w:cs="Calibri"/>
          <w:color w:val="000000"/>
          <w:sz w:val="20"/>
          <w:szCs w:val="20"/>
        </w:rPr>
      </w:pPr>
    </w:p>
    <w:p w:rsidR="005D0066" w:rsidRPr="00B22728" w:rsidRDefault="00AC5162" w:rsidP="005D0066">
      <w:pPr>
        <w:spacing w:after="200" w:line="276" w:lineRule="auto"/>
        <w:jc w:val="center"/>
        <w:rPr>
          <w:rFonts w:ascii="Calibri" w:hAnsi="Calibri"/>
          <w:i/>
          <w:sz w:val="20"/>
        </w:rPr>
      </w:pPr>
      <w:r w:rsidRPr="00B22728">
        <w:rPr>
          <w:rFonts w:ascii="Calibri" w:hAnsi="Calibri"/>
          <w:b/>
          <w:i/>
          <w:sz w:val="20"/>
        </w:rPr>
        <w:t>Př</w:t>
      </w:r>
      <w:r w:rsidR="005D0066" w:rsidRPr="00B22728">
        <w:rPr>
          <w:rFonts w:ascii="Calibri" w:hAnsi="Calibri"/>
          <w:b/>
          <w:i/>
          <w:sz w:val="20"/>
        </w:rPr>
        <w:t xml:space="preserve">íloha č. </w:t>
      </w:r>
      <w:r w:rsidR="00467E2A" w:rsidRPr="00B22728">
        <w:rPr>
          <w:rFonts w:ascii="Calibri" w:hAnsi="Calibri"/>
          <w:b/>
          <w:i/>
          <w:sz w:val="20"/>
        </w:rPr>
        <w:t>9</w:t>
      </w:r>
    </w:p>
    <w:p w:rsidR="005D0066" w:rsidRPr="008C23AA" w:rsidRDefault="005D0066" w:rsidP="005D0066">
      <w:pPr>
        <w:pStyle w:val="text"/>
        <w:widowControl/>
        <w:tabs>
          <w:tab w:val="left" w:pos="5130"/>
        </w:tabs>
        <w:jc w:val="center"/>
        <w:rPr>
          <w:rFonts w:ascii="Calibri" w:hAnsi="Calibri" w:cs="Calibri"/>
          <w:b/>
          <w:bCs/>
          <w:i/>
          <w:sz w:val="20"/>
          <w:szCs w:val="20"/>
        </w:rPr>
      </w:pPr>
      <w:r w:rsidRPr="00B22728">
        <w:rPr>
          <w:rFonts w:ascii="Calibri" w:hAnsi="Calibri"/>
          <w:b/>
          <w:i/>
          <w:sz w:val="20"/>
        </w:rPr>
        <w:t>Formuláře ke kritériu „Identifikace a řízení rizik“</w:t>
      </w:r>
    </w:p>
    <w:p w:rsidR="005D0066" w:rsidRPr="00217F2C" w:rsidRDefault="005D0066" w:rsidP="005D0066">
      <w:pPr>
        <w:pStyle w:val="StyleNadpis1CenteredLeft0cmFirstline0cm"/>
        <w:tabs>
          <w:tab w:val="clear" w:pos="360"/>
        </w:tabs>
        <w:jc w:val="both"/>
        <w:rPr>
          <w:rFonts w:asciiTheme="minorHAnsi" w:hAnsiTheme="minorHAnsi"/>
          <w:sz w:val="20"/>
        </w:rPr>
      </w:pPr>
      <w:bookmarkStart w:id="46" w:name="_Toc515626022"/>
      <w:bookmarkStart w:id="47" w:name="_Toc521671759"/>
      <w:r w:rsidRPr="00217F2C">
        <w:rPr>
          <w:rFonts w:asciiTheme="minorHAnsi" w:hAnsiTheme="minorHAnsi"/>
          <w:caps w:val="0"/>
          <w:sz w:val="20"/>
        </w:rPr>
        <w:lastRenderedPageBreak/>
        <w:t xml:space="preserve">Identifikace </w:t>
      </w:r>
      <w:r>
        <w:rPr>
          <w:rFonts w:asciiTheme="minorHAnsi" w:hAnsiTheme="minorHAnsi"/>
          <w:caps w:val="0"/>
          <w:sz w:val="20"/>
        </w:rPr>
        <w:t>z</w:t>
      </w:r>
      <w:r w:rsidRPr="00217F2C">
        <w:rPr>
          <w:rFonts w:asciiTheme="minorHAnsi" w:hAnsiTheme="minorHAnsi"/>
          <w:caps w:val="0"/>
          <w:sz w:val="20"/>
        </w:rPr>
        <w:t>adavatele:</w:t>
      </w:r>
      <w:bookmarkEnd w:id="46"/>
      <w:bookmarkEnd w:id="47"/>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7"/>
        <w:gridCol w:w="6455"/>
      </w:tblGrid>
      <w:tr w:rsidR="005D0066" w:rsidRPr="00217F2C" w:rsidTr="005D0066">
        <w:trPr>
          <w:trHeight w:val="397"/>
        </w:trPr>
        <w:tc>
          <w:tcPr>
            <w:tcW w:w="1485" w:type="pct"/>
            <w:shd w:val="clear" w:color="auto" w:fill="BFBFBF"/>
            <w:vAlign w:val="center"/>
          </w:tcPr>
          <w:p w:rsidR="005D0066" w:rsidRPr="00217F2C" w:rsidRDefault="005D0066" w:rsidP="005D0066">
            <w:pPr>
              <w:jc w:val="both"/>
              <w:rPr>
                <w:rFonts w:asciiTheme="minorHAnsi" w:hAnsiTheme="minorHAnsi"/>
                <w:bCs/>
                <w:sz w:val="20"/>
                <w:szCs w:val="20"/>
              </w:rPr>
            </w:pPr>
            <w:r w:rsidRPr="00217F2C">
              <w:rPr>
                <w:rFonts w:asciiTheme="minorHAnsi" w:hAnsiTheme="minorHAnsi"/>
                <w:bCs/>
                <w:sz w:val="20"/>
                <w:szCs w:val="20"/>
              </w:rPr>
              <w:t>Název:</w:t>
            </w:r>
          </w:p>
        </w:tc>
        <w:tc>
          <w:tcPr>
            <w:tcW w:w="3515" w:type="pct"/>
            <w:vAlign w:val="center"/>
          </w:tcPr>
          <w:p w:rsidR="005D0066" w:rsidRPr="00217F2C" w:rsidRDefault="005D0066" w:rsidP="005D0066">
            <w:pPr>
              <w:jc w:val="both"/>
              <w:rPr>
                <w:rFonts w:asciiTheme="minorHAnsi" w:hAnsiTheme="minorHAnsi"/>
                <w:bCs/>
                <w:sz w:val="20"/>
                <w:szCs w:val="20"/>
              </w:rPr>
            </w:pPr>
            <w:r w:rsidRPr="00217F2C">
              <w:rPr>
                <w:rFonts w:asciiTheme="minorHAnsi" w:hAnsiTheme="minorHAnsi"/>
                <w:sz w:val="20"/>
                <w:szCs w:val="20"/>
              </w:rPr>
              <w:t>Správa železniční dopravní cesty, státní organizace</w:t>
            </w:r>
          </w:p>
        </w:tc>
      </w:tr>
      <w:tr w:rsidR="005D0066" w:rsidRPr="00217F2C" w:rsidTr="005D0066">
        <w:trPr>
          <w:trHeight w:val="441"/>
        </w:trPr>
        <w:tc>
          <w:tcPr>
            <w:tcW w:w="1485" w:type="pct"/>
            <w:shd w:val="clear" w:color="auto" w:fill="BFBFBF"/>
            <w:vAlign w:val="center"/>
          </w:tcPr>
          <w:p w:rsidR="005D0066" w:rsidRPr="00217F2C" w:rsidRDefault="005D0066" w:rsidP="005D0066">
            <w:pPr>
              <w:contextualSpacing/>
              <w:jc w:val="both"/>
              <w:rPr>
                <w:rFonts w:asciiTheme="minorHAnsi" w:hAnsiTheme="minorHAnsi"/>
                <w:bCs/>
                <w:sz w:val="20"/>
                <w:szCs w:val="20"/>
              </w:rPr>
            </w:pPr>
            <w:r w:rsidRPr="00217F2C">
              <w:rPr>
                <w:rFonts w:asciiTheme="minorHAnsi" w:hAnsiTheme="minorHAnsi"/>
                <w:bCs/>
                <w:sz w:val="20"/>
                <w:szCs w:val="20"/>
              </w:rPr>
              <w:t>IČO:</w:t>
            </w:r>
          </w:p>
        </w:tc>
        <w:tc>
          <w:tcPr>
            <w:tcW w:w="3515" w:type="pct"/>
            <w:vAlign w:val="center"/>
          </w:tcPr>
          <w:p w:rsidR="005D0066" w:rsidRPr="00217F2C" w:rsidRDefault="005D0066" w:rsidP="005D0066">
            <w:pPr>
              <w:spacing w:before="60"/>
              <w:jc w:val="both"/>
              <w:rPr>
                <w:rFonts w:asciiTheme="minorHAnsi" w:hAnsiTheme="minorHAnsi"/>
                <w:b/>
                <w:sz w:val="20"/>
                <w:szCs w:val="20"/>
              </w:rPr>
            </w:pPr>
            <w:r w:rsidRPr="00217F2C">
              <w:rPr>
                <w:rFonts w:asciiTheme="minorHAnsi" w:hAnsiTheme="minorHAnsi"/>
                <w:sz w:val="20"/>
                <w:szCs w:val="20"/>
              </w:rPr>
              <w:t>709 94 234</w:t>
            </w:r>
          </w:p>
        </w:tc>
      </w:tr>
      <w:tr w:rsidR="005D0066" w:rsidRPr="00217F2C" w:rsidTr="005D0066">
        <w:trPr>
          <w:trHeight w:val="441"/>
        </w:trPr>
        <w:tc>
          <w:tcPr>
            <w:tcW w:w="1485" w:type="pct"/>
            <w:shd w:val="clear" w:color="auto" w:fill="BFBFBF"/>
            <w:vAlign w:val="center"/>
          </w:tcPr>
          <w:p w:rsidR="005D0066" w:rsidRPr="00217F2C" w:rsidRDefault="005D0066" w:rsidP="005D0066">
            <w:pPr>
              <w:contextualSpacing/>
              <w:jc w:val="both"/>
              <w:rPr>
                <w:rFonts w:asciiTheme="minorHAnsi" w:hAnsiTheme="minorHAnsi"/>
                <w:bCs/>
                <w:sz w:val="20"/>
                <w:szCs w:val="20"/>
              </w:rPr>
            </w:pPr>
            <w:r w:rsidRPr="00217F2C">
              <w:rPr>
                <w:rFonts w:asciiTheme="minorHAnsi" w:hAnsiTheme="minorHAnsi"/>
                <w:bCs/>
                <w:sz w:val="20"/>
                <w:szCs w:val="20"/>
              </w:rPr>
              <w:t>Sídlo:</w:t>
            </w:r>
          </w:p>
        </w:tc>
        <w:tc>
          <w:tcPr>
            <w:tcW w:w="3515" w:type="pct"/>
            <w:vAlign w:val="center"/>
          </w:tcPr>
          <w:p w:rsidR="005D0066" w:rsidRPr="00217F2C" w:rsidRDefault="005D0066" w:rsidP="005D0066">
            <w:pPr>
              <w:spacing w:before="60"/>
              <w:jc w:val="both"/>
              <w:rPr>
                <w:rFonts w:asciiTheme="minorHAnsi" w:hAnsiTheme="minorHAnsi"/>
                <w:b/>
                <w:sz w:val="20"/>
                <w:szCs w:val="20"/>
              </w:rPr>
            </w:pPr>
            <w:r w:rsidRPr="00217F2C">
              <w:rPr>
                <w:rFonts w:asciiTheme="minorHAnsi" w:hAnsiTheme="minorHAnsi"/>
                <w:sz w:val="20"/>
                <w:szCs w:val="20"/>
              </w:rPr>
              <w:t>Praha 1 – Nové Město, Dlážděná 1003/7, PSČ 110 00</w:t>
            </w:r>
          </w:p>
        </w:tc>
      </w:tr>
    </w:tbl>
    <w:p w:rsidR="005D0066" w:rsidRDefault="005D0066" w:rsidP="005D0066">
      <w:pPr>
        <w:pStyle w:val="StyleNadpis1CenteredLeft0cmFirstline0cm"/>
        <w:jc w:val="both"/>
        <w:rPr>
          <w:rFonts w:asciiTheme="minorHAnsi" w:hAnsiTheme="minorHAnsi"/>
          <w:caps w:val="0"/>
          <w:sz w:val="20"/>
        </w:rPr>
      </w:pPr>
      <w:bookmarkStart w:id="48" w:name="_Toc515626023"/>
      <w:bookmarkStart w:id="49" w:name="_Toc521671760"/>
      <w:r>
        <w:rPr>
          <w:rFonts w:asciiTheme="minorHAnsi" w:hAnsiTheme="minorHAnsi"/>
          <w:caps w:val="0"/>
          <w:sz w:val="20"/>
        </w:rPr>
        <w:t>Riziko č. 1</w:t>
      </w:r>
      <w:bookmarkEnd w:id="48"/>
      <w:bookmarkEnd w:id="49"/>
      <w:r>
        <w:rPr>
          <w:rFonts w:asciiTheme="minorHAnsi" w:hAnsiTheme="minorHAnsi"/>
          <w:caps w:val="0"/>
          <w:sz w:val="20"/>
        </w:rPr>
        <w:t xml:space="preserve"> </w:t>
      </w:r>
      <w:r w:rsidRPr="005D0066">
        <w:rPr>
          <w:rFonts w:asciiTheme="minorHAnsi" w:hAnsiTheme="minorHAnsi"/>
          <w:caps w:val="0"/>
          <w:sz w:val="20"/>
        </w:rPr>
        <w:t xml:space="preserve"> </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6600"/>
      </w:tblGrid>
      <w:tr w:rsidR="005D0066" w:rsidRPr="00217F2C" w:rsidTr="005D0066">
        <w:trPr>
          <w:trHeight w:val="441"/>
        </w:trPr>
        <w:tc>
          <w:tcPr>
            <w:tcW w:w="1406" w:type="pct"/>
            <w:shd w:val="clear" w:color="auto" w:fill="BFBFBF"/>
            <w:vAlign w:val="center"/>
          </w:tcPr>
          <w:p w:rsidR="005D0066" w:rsidRPr="00217F2C" w:rsidRDefault="005D0066" w:rsidP="005D0066">
            <w:pPr>
              <w:jc w:val="both"/>
              <w:rPr>
                <w:rFonts w:asciiTheme="minorHAnsi" w:hAnsiTheme="minorHAnsi"/>
                <w:bCs/>
                <w:sz w:val="20"/>
                <w:szCs w:val="20"/>
              </w:rPr>
            </w:pPr>
            <w:r>
              <w:rPr>
                <w:rFonts w:asciiTheme="minorHAnsi" w:hAnsiTheme="minorHAnsi"/>
                <w:bCs/>
                <w:sz w:val="20"/>
                <w:szCs w:val="20"/>
              </w:rPr>
              <w:t>Identifikace rizika</w:t>
            </w:r>
            <w:r w:rsidRPr="00217F2C">
              <w:rPr>
                <w:rFonts w:asciiTheme="minorHAnsi" w:hAnsiTheme="minorHAnsi"/>
                <w:bCs/>
                <w:sz w:val="20"/>
                <w:szCs w:val="20"/>
              </w:rPr>
              <w:t xml:space="preserve"> </w:t>
            </w:r>
          </w:p>
        </w:tc>
        <w:tc>
          <w:tcPr>
            <w:tcW w:w="3594" w:type="pct"/>
            <w:vAlign w:val="center"/>
          </w:tcPr>
          <w:p w:rsidR="005D0066" w:rsidRPr="00217F2C" w:rsidRDefault="005D0066" w:rsidP="005D0066">
            <w:pPr>
              <w:spacing w:before="60"/>
              <w:jc w:val="both"/>
              <w:rPr>
                <w:rFonts w:asciiTheme="minorHAnsi" w:hAnsiTheme="minorHAnsi"/>
                <w:bCs/>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AC5162" w:rsidRPr="00217F2C" w:rsidTr="005D0066">
        <w:trPr>
          <w:trHeight w:val="441"/>
        </w:trPr>
        <w:tc>
          <w:tcPr>
            <w:tcW w:w="1406" w:type="pct"/>
            <w:shd w:val="clear" w:color="auto" w:fill="BFBFBF"/>
            <w:vAlign w:val="center"/>
          </w:tcPr>
          <w:p w:rsidR="00AC5162" w:rsidRDefault="00AC5162" w:rsidP="005D0066">
            <w:pPr>
              <w:jc w:val="both"/>
              <w:rPr>
                <w:rFonts w:asciiTheme="minorHAnsi" w:hAnsiTheme="minorHAnsi"/>
                <w:bCs/>
                <w:sz w:val="20"/>
                <w:szCs w:val="20"/>
              </w:rPr>
            </w:pPr>
            <w:r>
              <w:rPr>
                <w:rFonts w:asciiTheme="minorHAnsi" w:hAnsiTheme="minorHAnsi"/>
                <w:bCs/>
                <w:sz w:val="20"/>
                <w:szCs w:val="20"/>
              </w:rPr>
              <w:t>Projektový/é cíl/e, ke kterému/</w:t>
            </w:r>
            <w:proofErr w:type="spellStart"/>
            <w:r>
              <w:rPr>
                <w:rFonts w:asciiTheme="minorHAnsi" w:hAnsiTheme="minorHAnsi"/>
                <w:bCs/>
                <w:sz w:val="20"/>
                <w:szCs w:val="20"/>
              </w:rPr>
              <w:t>ým</w:t>
            </w:r>
            <w:proofErr w:type="spellEnd"/>
            <w:r>
              <w:rPr>
                <w:rFonts w:asciiTheme="minorHAnsi" w:hAnsiTheme="minorHAnsi"/>
                <w:bCs/>
                <w:sz w:val="20"/>
                <w:szCs w:val="20"/>
              </w:rPr>
              <w:t xml:space="preserve"> se riziko vztahuje</w:t>
            </w:r>
          </w:p>
        </w:tc>
        <w:tc>
          <w:tcPr>
            <w:tcW w:w="3594" w:type="pct"/>
            <w:vAlign w:val="center"/>
          </w:tcPr>
          <w:p w:rsidR="00AC5162" w:rsidRDefault="00AC5162" w:rsidP="005D0066">
            <w:pPr>
              <w:spacing w:before="60"/>
              <w:jc w:val="both"/>
              <w:rPr>
                <w:rFonts w:asciiTheme="minorHAnsi" w:hAnsiTheme="minorHAnsi" w:cstheme="minorHAnsi"/>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5D0066" w:rsidRPr="00217F2C" w:rsidTr="005D0066">
        <w:trPr>
          <w:trHeight w:val="441"/>
        </w:trPr>
        <w:tc>
          <w:tcPr>
            <w:tcW w:w="1406" w:type="pct"/>
            <w:shd w:val="clear" w:color="auto" w:fill="BFBFBF"/>
            <w:vAlign w:val="center"/>
          </w:tcPr>
          <w:p w:rsidR="005D0066" w:rsidRPr="00217F2C" w:rsidRDefault="005D0066" w:rsidP="005D0066">
            <w:pPr>
              <w:jc w:val="both"/>
              <w:rPr>
                <w:rFonts w:asciiTheme="minorHAnsi" w:hAnsiTheme="minorHAnsi"/>
                <w:bCs/>
                <w:sz w:val="20"/>
                <w:szCs w:val="20"/>
              </w:rPr>
            </w:pPr>
            <w:r>
              <w:rPr>
                <w:rFonts w:asciiTheme="minorHAnsi" w:hAnsiTheme="minorHAnsi"/>
                <w:bCs/>
                <w:sz w:val="20"/>
                <w:szCs w:val="20"/>
              </w:rPr>
              <w:t>Odůvodnění, proč tuto skutečnost vnímá dodavatel jako riziko</w:t>
            </w:r>
            <w:r w:rsidR="00AA0A2D">
              <w:rPr>
                <w:rFonts w:asciiTheme="minorHAnsi" w:hAnsiTheme="minorHAnsi"/>
                <w:bCs/>
                <w:sz w:val="20"/>
                <w:szCs w:val="20"/>
              </w:rPr>
              <w:t>, vysvětlí okolnosti a povahu rizika</w:t>
            </w:r>
          </w:p>
        </w:tc>
        <w:tc>
          <w:tcPr>
            <w:tcW w:w="3594" w:type="pct"/>
            <w:vAlign w:val="center"/>
          </w:tcPr>
          <w:p w:rsidR="005D0066" w:rsidRPr="00217F2C" w:rsidRDefault="005D0066" w:rsidP="005D0066">
            <w:pPr>
              <w:spacing w:before="60"/>
              <w:jc w:val="both"/>
              <w:rPr>
                <w:rFonts w:asciiTheme="minorHAnsi" w:hAnsiTheme="minorHAnsi"/>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5D0066" w:rsidRPr="00217F2C" w:rsidTr="005D0066">
        <w:trPr>
          <w:trHeight w:val="441"/>
        </w:trPr>
        <w:tc>
          <w:tcPr>
            <w:tcW w:w="1406" w:type="pct"/>
            <w:shd w:val="clear" w:color="auto" w:fill="BFBFBF"/>
            <w:vAlign w:val="center"/>
          </w:tcPr>
          <w:p w:rsidR="005D0066" w:rsidRPr="00217F2C" w:rsidRDefault="005D0066" w:rsidP="005D0066">
            <w:pPr>
              <w:jc w:val="both"/>
              <w:rPr>
                <w:rFonts w:asciiTheme="minorHAnsi" w:hAnsiTheme="minorHAnsi"/>
                <w:bCs/>
                <w:sz w:val="20"/>
                <w:szCs w:val="20"/>
              </w:rPr>
            </w:pPr>
            <w:r>
              <w:rPr>
                <w:rFonts w:asciiTheme="minorHAnsi" w:hAnsiTheme="minorHAnsi"/>
                <w:bCs/>
                <w:sz w:val="20"/>
                <w:szCs w:val="20"/>
              </w:rPr>
              <w:t>Návrh nebo opatření k omezení či eliminaci rizika</w:t>
            </w:r>
            <w:r w:rsidRPr="00217F2C">
              <w:rPr>
                <w:rFonts w:asciiTheme="minorHAnsi" w:hAnsiTheme="minorHAnsi"/>
                <w:bCs/>
                <w:sz w:val="20"/>
                <w:szCs w:val="20"/>
              </w:rPr>
              <w:t xml:space="preserve"> </w:t>
            </w:r>
          </w:p>
        </w:tc>
        <w:tc>
          <w:tcPr>
            <w:tcW w:w="3594" w:type="pct"/>
            <w:vAlign w:val="center"/>
          </w:tcPr>
          <w:p w:rsidR="005D0066" w:rsidRPr="00217F2C" w:rsidRDefault="005D0066" w:rsidP="005D0066">
            <w:pPr>
              <w:spacing w:before="60"/>
              <w:jc w:val="both"/>
              <w:rPr>
                <w:rFonts w:asciiTheme="minorHAnsi" w:hAnsiTheme="minorHAnsi"/>
                <w:bCs/>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5D0066" w:rsidRPr="00217F2C" w:rsidTr="005D0066">
        <w:trPr>
          <w:trHeight w:val="441"/>
        </w:trPr>
        <w:tc>
          <w:tcPr>
            <w:tcW w:w="1406" w:type="pct"/>
            <w:shd w:val="clear" w:color="auto" w:fill="BFBFBF"/>
            <w:vAlign w:val="center"/>
          </w:tcPr>
          <w:p w:rsidR="005D0066" w:rsidRPr="00217F2C" w:rsidRDefault="005D0066" w:rsidP="005D0066">
            <w:pPr>
              <w:jc w:val="both"/>
              <w:rPr>
                <w:rFonts w:asciiTheme="minorHAnsi" w:hAnsiTheme="minorHAnsi"/>
                <w:bCs/>
                <w:sz w:val="20"/>
                <w:szCs w:val="20"/>
              </w:rPr>
            </w:pPr>
            <w:r>
              <w:rPr>
                <w:rFonts w:asciiTheme="minorHAnsi" w:hAnsiTheme="minorHAnsi"/>
                <w:bCs/>
                <w:sz w:val="20"/>
                <w:szCs w:val="20"/>
              </w:rPr>
              <w:t>Dominantní informace – odůvodnění realizovatelnosti</w:t>
            </w:r>
          </w:p>
        </w:tc>
        <w:tc>
          <w:tcPr>
            <w:tcW w:w="3594" w:type="pct"/>
            <w:vAlign w:val="center"/>
          </w:tcPr>
          <w:p w:rsidR="005D0066" w:rsidRPr="00217F2C" w:rsidRDefault="005D0066" w:rsidP="005D0066">
            <w:pPr>
              <w:spacing w:before="60"/>
              <w:jc w:val="both"/>
              <w:rPr>
                <w:rFonts w:asciiTheme="minorHAnsi" w:hAnsiTheme="minorHAnsi"/>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bl>
    <w:p w:rsidR="005D0066" w:rsidRDefault="005D0066" w:rsidP="005D0066">
      <w:pPr>
        <w:pStyle w:val="StyleNadpis1CenteredLeft0cmFirstline0cm"/>
        <w:jc w:val="both"/>
        <w:rPr>
          <w:rFonts w:asciiTheme="minorHAnsi" w:hAnsiTheme="minorHAnsi"/>
          <w:caps w:val="0"/>
          <w:sz w:val="20"/>
        </w:rPr>
      </w:pPr>
      <w:bookmarkStart w:id="50" w:name="_Toc515626024"/>
      <w:bookmarkStart w:id="51" w:name="_Toc521671761"/>
      <w:r>
        <w:rPr>
          <w:rFonts w:asciiTheme="minorHAnsi" w:hAnsiTheme="minorHAnsi"/>
          <w:caps w:val="0"/>
          <w:sz w:val="20"/>
        </w:rPr>
        <w:t>Riziko č. 2</w:t>
      </w:r>
      <w:bookmarkEnd w:id="50"/>
      <w:bookmarkEnd w:id="51"/>
      <w:r>
        <w:rPr>
          <w:rFonts w:asciiTheme="minorHAnsi" w:hAnsiTheme="minorHAnsi"/>
          <w:caps w:val="0"/>
          <w:sz w:val="20"/>
        </w:rPr>
        <w:t xml:space="preserve"> </w:t>
      </w:r>
      <w:r w:rsidRPr="005D0066">
        <w:rPr>
          <w:rFonts w:asciiTheme="minorHAnsi" w:hAnsiTheme="minorHAnsi"/>
          <w:caps w:val="0"/>
          <w:sz w:val="20"/>
        </w:rPr>
        <w:t xml:space="preserve"> </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6600"/>
      </w:tblGrid>
      <w:tr w:rsidR="00AC5162" w:rsidRPr="00217F2C" w:rsidTr="00F86CDA">
        <w:trPr>
          <w:trHeight w:val="441"/>
        </w:trPr>
        <w:tc>
          <w:tcPr>
            <w:tcW w:w="1406" w:type="pct"/>
            <w:shd w:val="clear" w:color="auto" w:fill="BFBFBF"/>
            <w:vAlign w:val="center"/>
          </w:tcPr>
          <w:p w:rsidR="00AC5162" w:rsidRPr="00217F2C" w:rsidRDefault="00AC5162" w:rsidP="00F86CDA">
            <w:pPr>
              <w:jc w:val="both"/>
              <w:rPr>
                <w:rFonts w:asciiTheme="minorHAnsi" w:hAnsiTheme="minorHAnsi"/>
                <w:bCs/>
                <w:sz w:val="20"/>
                <w:szCs w:val="20"/>
              </w:rPr>
            </w:pPr>
            <w:r>
              <w:rPr>
                <w:rFonts w:asciiTheme="minorHAnsi" w:hAnsiTheme="minorHAnsi"/>
                <w:bCs/>
                <w:sz w:val="20"/>
                <w:szCs w:val="20"/>
              </w:rPr>
              <w:t>Identifikace rizika</w:t>
            </w:r>
            <w:r w:rsidRPr="00217F2C">
              <w:rPr>
                <w:rFonts w:asciiTheme="minorHAnsi" w:hAnsiTheme="minorHAnsi"/>
                <w:bCs/>
                <w:sz w:val="20"/>
                <w:szCs w:val="20"/>
              </w:rPr>
              <w:t xml:space="preserve"> </w:t>
            </w:r>
          </w:p>
        </w:tc>
        <w:tc>
          <w:tcPr>
            <w:tcW w:w="3594" w:type="pct"/>
            <w:vAlign w:val="center"/>
          </w:tcPr>
          <w:p w:rsidR="00AC5162" w:rsidRPr="00217F2C" w:rsidRDefault="00AC5162" w:rsidP="00F86CDA">
            <w:pPr>
              <w:spacing w:before="60"/>
              <w:jc w:val="both"/>
              <w:rPr>
                <w:rFonts w:asciiTheme="minorHAnsi" w:hAnsiTheme="minorHAnsi"/>
                <w:bCs/>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AC5162" w:rsidRPr="00217F2C" w:rsidTr="00F86CDA">
        <w:trPr>
          <w:trHeight w:val="441"/>
        </w:trPr>
        <w:tc>
          <w:tcPr>
            <w:tcW w:w="1406" w:type="pct"/>
            <w:shd w:val="clear" w:color="auto" w:fill="BFBFBF"/>
            <w:vAlign w:val="center"/>
          </w:tcPr>
          <w:p w:rsidR="00AC5162" w:rsidRDefault="00AC5162" w:rsidP="00F86CDA">
            <w:pPr>
              <w:jc w:val="both"/>
              <w:rPr>
                <w:rFonts w:asciiTheme="minorHAnsi" w:hAnsiTheme="minorHAnsi"/>
                <w:bCs/>
                <w:sz w:val="20"/>
                <w:szCs w:val="20"/>
              </w:rPr>
            </w:pPr>
            <w:r>
              <w:rPr>
                <w:rFonts w:asciiTheme="minorHAnsi" w:hAnsiTheme="minorHAnsi"/>
                <w:bCs/>
                <w:sz w:val="20"/>
                <w:szCs w:val="20"/>
              </w:rPr>
              <w:t>Projektový/é cíl/e, ke kterému/</w:t>
            </w:r>
            <w:proofErr w:type="spellStart"/>
            <w:r>
              <w:rPr>
                <w:rFonts w:asciiTheme="minorHAnsi" w:hAnsiTheme="minorHAnsi"/>
                <w:bCs/>
                <w:sz w:val="20"/>
                <w:szCs w:val="20"/>
              </w:rPr>
              <w:t>ým</w:t>
            </w:r>
            <w:proofErr w:type="spellEnd"/>
            <w:r>
              <w:rPr>
                <w:rFonts w:asciiTheme="minorHAnsi" w:hAnsiTheme="minorHAnsi"/>
                <w:bCs/>
                <w:sz w:val="20"/>
                <w:szCs w:val="20"/>
              </w:rPr>
              <w:t xml:space="preserve"> se riziko vztahuje</w:t>
            </w:r>
          </w:p>
        </w:tc>
        <w:tc>
          <w:tcPr>
            <w:tcW w:w="3594" w:type="pct"/>
            <w:vAlign w:val="center"/>
          </w:tcPr>
          <w:p w:rsidR="00AC5162" w:rsidRDefault="00AC5162" w:rsidP="00F86CDA">
            <w:pPr>
              <w:spacing w:before="60"/>
              <w:jc w:val="both"/>
              <w:rPr>
                <w:rFonts w:asciiTheme="minorHAnsi" w:hAnsiTheme="minorHAnsi" w:cstheme="minorHAnsi"/>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AC5162" w:rsidRPr="00217F2C" w:rsidTr="00F86CDA">
        <w:trPr>
          <w:trHeight w:val="441"/>
        </w:trPr>
        <w:tc>
          <w:tcPr>
            <w:tcW w:w="1406" w:type="pct"/>
            <w:shd w:val="clear" w:color="auto" w:fill="BFBFBF"/>
            <w:vAlign w:val="center"/>
          </w:tcPr>
          <w:p w:rsidR="00AC5162" w:rsidRPr="00217F2C" w:rsidRDefault="00AC5162" w:rsidP="00F86CDA">
            <w:pPr>
              <w:jc w:val="both"/>
              <w:rPr>
                <w:rFonts w:asciiTheme="minorHAnsi" w:hAnsiTheme="minorHAnsi"/>
                <w:bCs/>
                <w:sz w:val="20"/>
                <w:szCs w:val="20"/>
              </w:rPr>
            </w:pPr>
            <w:r>
              <w:rPr>
                <w:rFonts w:asciiTheme="minorHAnsi" w:hAnsiTheme="minorHAnsi"/>
                <w:bCs/>
                <w:sz w:val="20"/>
                <w:szCs w:val="20"/>
              </w:rPr>
              <w:t>Odůvodnění, proč tuto skutečnost vnímá dodavatel jako riziko</w:t>
            </w:r>
            <w:r w:rsidR="00AA0A2D">
              <w:rPr>
                <w:rFonts w:asciiTheme="minorHAnsi" w:hAnsiTheme="minorHAnsi"/>
                <w:bCs/>
                <w:sz w:val="20"/>
                <w:szCs w:val="20"/>
              </w:rPr>
              <w:t>, vysvětlí okolnosti a povahu rizika</w:t>
            </w:r>
          </w:p>
        </w:tc>
        <w:tc>
          <w:tcPr>
            <w:tcW w:w="3594" w:type="pct"/>
            <w:vAlign w:val="center"/>
          </w:tcPr>
          <w:p w:rsidR="00AC5162" w:rsidRPr="00217F2C" w:rsidRDefault="00AC5162" w:rsidP="00F86CDA">
            <w:pPr>
              <w:spacing w:before="60"/>
              <w:jc w:val="both"/>
              <w:rPr>
                <w:rFonts w:asciiTheme="minorHAnsi" w:hAnsiTheme="minorHAnsi"/>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AC5162" w:rsidRPr="00217F2C" w:rsidTr="00F86CDA">
        <w:trPr>
          <w:trHeight w:val="441"/>
        </w:trPr>
        <w:tc>
          <w:tcPr>
            <w:tcW w:w="1406" w:type="pct"/>
            <w:shd w:val="clear" w:color="auto" w:fill="BFBFBF"/>
            <w:vAlign w:val="center"/>
          </w:tcPr>
          <w:p w:rsidR="00AC5162" w:rsidRPr="00217F2C" w:rsidRDefault="00AC5162" w:rsidP="00F86CDA">
            <w:pPr>
              <w:jc w:val="both"/>
              <w:rPr>
                <w:rFonts w:asciiTheme="minorHAnsi" w:hAnsiTheme="minorHAnsi"/>
                <w:bCs/>
                <w:sz w:val="20"/>
                <w:szCs w:val="20"/>
              </w:rPr>
            </w:pPr>
            <w:r>
              <w:rPr>
                <w:rFonts w:asciiTheme="minorHAnsi" w:hAnsiTheme="minorHAnsi"/>
                <w:bCs/>
                <w:sz w:val="20"/>
                <w:szCs w:val="20"/>
              </w:rPr>
              <w:t>Návrh nebo opatření k omezení či eliminaci rizika</w:t>
            </w:r>
            <w:r w:rsidRPr="00217F2C">
              <w:rPr>
                <w:rFonts w:asciiTheme="minorHAnsi" w:hAnsiTheme="minorHAnsi"/>
                <w:bCs/>
                <w:sz w:val="20"/>
                <w:szCs w:val="20"/>
              </w:rPr>
              <w:t xml:space="preserve"> </w:t>
            </w:r>
          </w:p>
        </w:tc>
        <w:tc>
          <w:tcPr>
            <w:tcW w:w="3594" w:type="pct"/>
            <w:vAlign w:val="center"/>
          </w:tcPr>
          <w:p w:rsidR="00AC5162" w:rsidRPr="00217F2C" w:rsidRDefault="00AC5162" w:rsidP="00F86CDA">
            <w:pPr>
              <w:spacing w:before="60"/>
              <w:jc w:val="both"/>
              <w:rPr>
                <w:rFonts w:asciiTheme="minorHAnsi" w:hAnsiTheme="minorHAnsi"/>
                <w:bCs/>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AC5162" w:rsidRPr="00217F2C" w:rsidTr="00F86CDA">
        <w:trPr>
          <w:trHeight w:val="441"/>
        </w:trPr>
        <w:tc>
          <w:tcPr>
            <w:tcW w:w="1406" w:type="pct"/>
            <w:shd w:val="clear" w:color="auto" w:fill="BFBFBF"/>
            <w:vAlign w:val="center"/>
          </w:tcPr>
          <w:p w:rsidR="00AC5162" w:rsidRPr="00217F2C" w:rsidRDefault="00AC5162" w:rsidP="00F86CDA">
            <w:pPr>
              <w:jc w:val="both"/>
              <w:rPr>
                <w:rFonts w:asciiTheme="minorHAnsi" w:hAnsiTheme="minorHAnsi"/>
                <w:bCs/>
                <w:sz w:val="20"/>
                <w:szCs w:val="20"/>
              </w:rPr>
            </w:pPr>
            <w:r>
              <w:rPr>
                <w:rFonts w:asciiTheme="minorHAnsi" w:hAnsiTheme="minorHAnsi"/>
                <w:bCs/>
                <w:sz w:val="20"/>
                <w:szCs w:val="20"/>
              </w:rPr>
              <w:t>Dominantní informace – odůvodnění realizovatelnosti</w:t>
            </w:r>
          </w:p>
        </w:tc>
        <w:tc>
          <w:tcPr>
            <w:tcW w:w="3594" w:type="pct"/>
            <w:vAlign w:val="center"/>
          </w:tcPr>
          <w:p w:rsidR="00AC5162" w:rsidRPr="00217F2C" w:rsidRDefault="00AC5162" w:rsidP="00F86CDA">
            <w:pPr>
              <w:spacing w:before="60"/>
              <w:jc w:val="both"/>
              <w:rPr>
                <w:rFonts w:asciiTheme="minorHAnsi" w:hAnsiTheme="minorHAnsi"/>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bl>
    <w:p w:rsidR="005D0066" w:rsidRDefault="005D0066" w:rsidP="005D0066">
      <w:pPr>
        <w:pStyle w:val="StyleNadpis1CenteredLeft0cmFirstline0cm"/>
        <w:jc w:val="both"/>
        <w:rPr>
          <w:rFonts w:asciiTheme="minorHAnsi" w:hAnsiTheme="minorHAnsi"/>
          <w:caps w:val="0"/>
          <w:sz w:val="20"/>
        </w:rPr>
      </w:pPr>
      <w:bookmarkStart w:id="52" w:name="_Toc515626025"/>
      <w:bookmarkStart w:id="53" w:name="_Toc521671762"/>
      <w:r>
        <w:rPr>
          <w:rFonts w:asciiTheme="minorHAnsi" w:hAnsiTheme="minorHAnsi"/>
          <w:caps w:val="0"/>
          <w:sz w:val="20"/>
        </w:rPr>
        <w:t>Riziko č. 3</w:t>
      </w:r>
      <w:bookmarkEnd w:id="52"/>
      <w:bookmarkEnd w:id="53"/>
      <w:r>
        <w:rPr>
          <w:rFonts w:asciiTheme="minorHAnsi" w:hAnsiTheme="minorHAnsi"/>
          <w:caps w:val="0"/>
          <w:sz w:val="20"/>
        </w:rPr>
        <w:t xml:space="preserve"> </w:t>
      </w:r>
      <w:r w:rsidRPr="005D0066">
        <w:rPr>
          <w:rFonts w:asciiTheme="minorHAnsi" w:hAnsiTheme="minorHAnsi"/>
          <w:caps w:val="0"/>
          <w:sz w:val="20"/>
        </w:rPr>
        <w:t xml:space="preserve"> </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6600"/>
      </w:tblGrid>
      <w:tr w:rsidR="00AC5162" w:rsidRPr="00217F2C" w:rsidTr="00F86CDA">
        <w:trPr>
          <w:trHeight w:val="441"/>
        </w:trPr>
        <w:tc>
          <w:tcPr>
            <w:tcW w:w="1406" w:type="pct"/>
            <w:shd w:val="clear" w:color="auto" w:fill="BFBFBF"/>
            <w:vAlign w:val="center"/>
          </w:tcPr>
          <w:p w:rsidR="00AC5162" w:rsidRPr="00217F2C" w:rsidRDefault="00AC5162" w:rsidP="00F86CDA">
            <w:pPr>
              <w:jc w:val="both"/>
              <w:rPr>
                <w:rFonts w:asciiTheme="minorHAnsi" w:hAnsiTheme="minorHAnsi"/>
                <w:bCs/>
                <w:sz w:val="20"/>
                <w:szCs w:val="20"/>
              </w:rPr>
            </w:pPr>
            <w:r>
              <w:rPr>
                <w:rFonts w:asciiTheme="minorHAnsi" w:hAnsiTheme="minorHAnsi"/>
                <w:bCs/>
                <w:sz w:val="20"/>
                <w:szCs w:val="20"/>
              </w:rPr>
              <w:t>Identifikace rizika</w:t>
            </w:r>
            <w:r w:rsidRPr="00217F2C">
              <w:rPr>
                <w:rFonts w:asciiTheme="minorHAnsi" w:hAnsiTheme="minorHAnsi"/>
                <w:bCs/>
                <w:sz w:val="20"/>
                <w:szCs w:val="20"/>
              </w:rPr>
              <w:t xml:space="preserve"> </w:t>
            </w:r>
          </w:p>
        </w:tc>
        <w:tc>
          <w:tcPr>
            <w:tcW w:w="3594" w:type="pct"/>
            <w:vAlign w:val="center"/>
          </w:tcPr>
          <w:p w:rsidR="00AC5162" w:rsidRPr="00217F2C" w:rsidRDefault="00AC5162" w:rsidP="00F86CDA">
            <w:pPr>
              <w:spacing w:before="60"/>
              <w:jc w:val="both"/>
              <w:rPr>
                <w:rFonts w:asciiTheme="minorHAnsi" w:hAnsiTheme="minorHAnsi"/>
                <w:bCs/>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AC5162" w:rsidRPr="00217F2C" w:rsidTr="00F86CDA">
        <w:trPr>
          <w:trHeight w:val="441"/>
        </w:trPr>
        <w:tc>
          <w:tcPr>
            <w:tcW w:w="1406" w:type="pct"/>
            <w:shd w:val="clear" w:color="auto" w:fill="BFBFBF"/>
            <w:vAlign w:val="center"/>
          </w:tcPr>
          <w:p w:rsidR="00AC5162" w:rsidRDefault="00AC5162" w:rsidP="00F86CDA">
            <w:pPr>
              <w:jc w:val="both"/>
              <w:rPr>
                <w:rFonts w:asciiTheme="minorHAnsi" w:hAnsiTheme="minorHAnsi"/>
                <w:bCs/>
                <w:sz w:val="20"/>
                <w:szCs w:val="20"/>
              </w:rPr>
            </w:pPr>
            <w:r>
              <w:rPr>
                <w:rFonts w:asciiTheme="minorHAnsi" w:hAnsiTheme="minorHAnsi"/>
                <w:bCs/>
                <w:sz w:val="20"/>
                <w:szCs w:val="20"/>
              </w:rPr>
              <w:t>Projektový/é cíl/e, ke kterému/</w:t>
            </w:r>
            <w:proofErr w:type="spellStart"/>
            <w:r>
              <w:rPr>
                <w:rFonts w:asciiTheme="minorHAnsi" w:hAnsiTheme="minorHAnsi"/>
                <w:bCs/>
                <w:sz w:val="20"/>
                <w:szCs w:val="20"/>
              </w:rPr>
              <w:t>ým</w:t>
            </w:r>
            <w:proofErr w:type="spellEnd"/>
            <w:r>
              <w:rPr>
                <w:rFonts w:asciiTheme="minorHAnsi" w:hAnsiTheme="minorHAnsi"/>
                <w:bCs/>
                <w:sz w:val="20"/>
                <w:szCs w:val="20"/>
              </w:rPr>
              <w:t xml:space="preserve"> se riziko vztahuje</w:t>
            </w:r>
          </w:p>
        </w:tc>
        <w:tc>
          <w:tcPr>
            <w:tcW w:w="3594" w:type="pct"/>
            <w:vAlign w:val="center"/>
          </w:tcPr>
          <w:p w:rsidR="00AC5162" w:rsidRDefault="00AC5162" w:rsidP="00F86CDA">
            <w:pPr>
              <w:spacing w:before="60"/>
              <w:jc w:val="both"/>
              <w:rPr>
                <w:rFonts w:asciiTheme="minorHAnsi" w:hAnsiTheme="minorHAnsi" w:cstheme="minorHAnsi"/>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AC5162" w:rsidRPr="00217F2C" w:rsidTr="00F86CDA">
        <w:trPr>
          <w:trHeight w:val="441"/>
        </w:trPr>
        <w:tc>
          <w:tcPr>
            <w:tcW w:w="1406" w:type="pct"/>
            <w:shd w:val="clear" w:color="auto" w:fill="BFBFBF"/>
            <w:vAlign w:val="center"/>
          </w:tcPr>
          <w:p w:rsidR="00AC5162" w:rsidRPr="00217F2C" w:rsidRDefault="00AC5162" w:rsidP="00F86CDA">
            <w:pPr>
              <w:jc w:val="both"/>
              <w:rPr>
                <w:rFonts w:asciiTheme="minorHAnsi" w:hAnsiTheme="minorHAnsi"/>
                <w:bCs/>
                <w:sz w:val="20"/>
                <w:szCs w:val="20"/>
              </w:rPr>
            </w:pPr>
            <w:r>
              <w:rPr>
                <w:rFonts w:asciiTheme="minorHAnsi" w:hAnsiTheme="minorHAnsi"/>
                <w:bCs/>
                <w:sz w:val="20"/>
                <w:szCs w:val="20"/>
              </w:rPr>
              <w:t>Odůvodnění, proč tuto skutečnost vnímá dodavatel jako riziko</w:t>
            </w:r>
            <w:r w:rsidR="00AA0A2D">
              <w:rPr>
                <w:rFonts w:asciiTheme="minorHAnsi" w:hAnsiTheme="minorHAnsi"/>
                <w:bCs/>
                <w:sz w:val="20"/>
                <w:szCs w:val="20"/>
              </w:rPr>
              <w:t>, vysvětlí okolnosti a povahu rizika</w:t>
            </w:r>
          </w:p>
        </w:tc>
        <w:tc>
          <w:tcPr>
            <w:tcW w:w="3594" w:type="pct"/>
            <w:vAlign w:val="center"/>
          </w:tcPr>
          <w:p w:rsidR="00AC5162" w:rsidRPr="00217F2C" w:rsidRDefault="00AC5162" w:rsidP="00F86CDA">
            <w:pPr>
              <w:spacing w:before="60"/>
              <w:jc w:val="both"/>
              <w:rPr>
                <w:rFonts w:asciiTheme="minorHAnsi" w:hAnsiTheme="minorHAnsi"/>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AC5162" w:rsidRPr="00217F2C" w:rsidTr="00F86CDA">
        <w:trPr>
          <w:trHeight w:val="441"/>
        </w:trPr>
        <w:tc>
          <w:tcPr>
            <w:tcW w:w="1406" w:type="pct"/>
            <w:shd w:val="clear" w:color="auto" w:fill="BFBFBF"/>
            <w:vAlign w:val="center"/>
          </w:tcPr>
          <w:p w:rsidR="00AC5162" w:rsidRPr="00217F2C" w:rsidRDefault="00AC5162" w:rsidP="00F86CDA">
            <w:pPr>
              <w:jc w:val="both"/>
              <w:rPr>
                <w:rFonts w:asciiTheme="minorHAnsi" w:hAnsiTheme="minorHAnsi"/>
                <w:bCs/>
                <w:sz w:val="20"/>
                <w:szCs w:val="20"/>
              </w:rPr>
            </w:pPr>
            <w:r>
              <w:rPr>
                <w:rFonts w:asciiTheme="minorHAnsi" w:hAnsiTheme="minorHAnsi"/>
                <w:bCs/>
                <w:sz w:val="20"/>
                <w:szCs w:val="20"/>
              </w:rPr>
              <w:t>Návrh nebo opatření k omezení či eliminaci rizika</w:t>
            </w:r>
            <w:r w:rsidRPr="00217F2C">
              <w:rPr>
                <w:rFonts w:asciiTheme="minorHAnsi" w:hAnsiTheme="minorHAnsi"/>
                <w:bCs/>
                <w:sz w:val="20"/>
                <w:szCs w:val="20"/>
              </w:rPr>
              <w:t xml:space="preserve"> </w:t>
            </w:r>
          </w:p>
        </w:tc>
        <w:tc>
          <w:tcPr>
            <w:tcW w:w="3594" w:type="pct"/>
            <w:vAlign w:val="center"/>
          </w:tcPr>
          <w:p w:rsidR="00AC5162" w:rsidRPr="00217F2C" w:rsidRDefault="00AC5162" w:rsidP="00F86CDA">
            <w:pPr>
              <w:spacing w:before="60"/>
              <w:jc w:val="both"/>
              <w:rPr>
                <w:rFonts w:asciiTheme="minorHAnsi" w:hAnsiTheme="minorHAnsi"/>
                <w:bCs/>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AC5162" w:rsidRPr="00217F2C" w:rsidTr="00F86CDA">
        <w:trPr>
          <w:trHeight w:val="441"/>
        </w:trPr>
        <w:tc>
          <w:tcPr>
            <w:tcW w:w="1406" w:type="pct"/>
            <w:shd w:val="clear" w:color="auto" w:fill="BFBFBF"/>
            <w:vAlign w:val="center"/>
          </w:tcPr>
          <w:p w:rsidR="00AC5162" w:rsidRPr="00217F2C" w:rsidRDefault="00AC5162" w:rsidP="00F86CDA">
            <w:pPr>
              <w:jc w:val="both"/>
              <w:rPr>
                <w:rFonts w:asciiTheme="minorHAnsi" w:hAnsiTheme="minorHAnsi"/>
                <w:bCs/>
                <w:sz w:val="20"/>
                <w:szCs w:val="20"/>
              </w:rPr>
            </w:pPr>
            <w:r>
              <w:rPr>
                <w:rFonts w:asciiTheme="minorHAnsi" w:hAnsiTheme="minorHAnsi"/>
                <w:bCs/>
                <w:sz w:val="20"/>
                <w:szCs w:val="20"/>
              </w:rPr>
              <w:t>Dominantní informace – odůvodnění realizovatelnosti</w:t>
            </w:r>
          </w:p>
        </w:tc>
        <w:tc>
          <w:tcPr>
            <w:tcW w:w="3594" w:type="pct"/>
            <w:vAlign w:val="center"/>
          </w:tcPr>
          <w:p w:rsidR="00AC5162" w:rsidRPr="00217F2C" w:rsidRDefault="00AC5162" w:rsidP="00F86CDA">
            <w:pPr>
              <w:spacing w:before="60"/>
              <w:jc w:val="both"/>
              <w:rPr>
                <w:rFonts w:asciiTheme="minorHAnsi" w:hAnsiTheme="minorHAnsi"/>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bl>
    <w:p w:rsidR="005D0066" w:rsidRDefault="005D0066" w:rsidP="005D0066">
      <w:pPr>
        <w:pStyle w:val="StyleNadpis1CenteredLeft0cmFirstline0cm"/>
        <w:jc w:val="both"/>
        <w:rPr>
          <w:rFonts w:asciiTheme="minorHAnsi" w:hAnsiTheme="minorHAnsi"/>
          <w:caps w:val="0"/>
          <w:sz w:val="20"/>
        </w:rPr>
      </w:pPr>
      <w:bookmarkStart w:id="54" w:name="_Toc515626026"/>
      <w:bookmarkStart w:id="55" w:name="_Toc521671763"/>
      <w:r>
        <w:rPr>
          <w:rFonts w:asciiTheme="minorHAnsi" w:hAnsiTheme="minorHAnsi"/>
          <w:caps w:val="0"/>
          <w:sz w:val="20"/>
        </w:rPr>
        <w:t>Riziko č. 4</w:t>
      </w:r>
      <w:bookmarkEnd w:id="54"/>
      <w:bookmarkEnd w:id="55"/>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6600"/>
      </w:tblGrid>
      <w:tr w:rsidR="00AC5162" w:rsidRPr="00217F2C" w:rsidTr="00F86CDA">
        <w:trPr>
          <w:trHeight w:val="441"/>
        </w:trPr>
        <w:tc>
          <w:tcPr>
            <w:tcW w:w="1406" w:type="pct"/>
            <w:shd w:val="clear" w:color="auto" w:fill="BFBFBF"/>
            <w:vAlign w:val="center"/>
          </w:tcPr>
          <w:p w:rsidR="00AC5162" w:rsidRPr="00217F2C" w:rsidRDefault="00AC5162" w:rsidP="00F86CDA">
            <w:pPr>
              <w:jc w:val="both"/>
              <w:rPr>
                <w:rFonts w:asciiTheme="minorHAnsi" w:hAnsiTheme="minorHAnsi"/>
                <w:bCs/>
                <w:sz w:val="20"/>
                <w:szCs w:val="20"/>
              </w:rPr>
            </w:pPr>
            <w:r>
              <w:rPr>
                <w:rFonts w:asciiTheme="minorHAnsi" w:hAnsiTheme="minorHAnsi"/>
                <w:bCs/>
                <w:sz w:val="20"/>
                <w:szCs w:val="20"/>
              </w:rPr>
              <w:lastRenderedPageBreak/>
              <w:t>Identifikace rizika</w:t>
            </w:r>
            <w:r w:rsidRPr="00217F2C">
              <w:rPr>
                <w:rFonts w:asciiTheme="minorHAnsi" w:hAnsiTheme="minorHAnsi"/>
                <w:bCs/>
                <w:sz w:val="20"/>
                <w:szCs w:val="20"/>
              </w:rPr>
              <w:t xml:space="preserve"> </w:t>
            </w:r>
          </w:p>
        </w:tc>
        <w:tc>
          <w:tcPr>
            <w:tcW w:w="3594" w:type="pct"/>
            <w:vAlign w:val="center"/>
          </w:tcPr>
          <w:p w:rsidR="00AC5162" w:rsidRPr="00217F2C" w:rsidRDefault="00AC5162" w:rsidP="00F86CDA">
            <w:pPr>
              <w:spacing w:before="60"/>
              <w:jc w:val="both"/>
              <w:rPr>
                <w:rFonts w:asciiTheme="minorHAnsi" w:hAnsiTheme="minorHAnsi"/>
                <w:bCs/>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AC5162" w:rsidRPr="00217F2C" w:rsidTr="00F86CDA">
        <w:trPr>
          <w:trHeight w:val="441"/>
        </w:trPr>
        <w:tc>
          <w:tcPr>
            <w:tcW w:w="1406" w:type="pct"/>
            <w:shd w:val="clear" w:color="auto" w:fill="BFBFBF"/>
            <w:vAlign w:val="center"/>
          </w:tcPr>
          <w:p w:rsidR="00AC5162" w:rsidRDefault="00AC5162" w:rsidP="00F86CDA">
            <w:pPr>
              <w:jc w:val="both"/>
              <w:rPr>
                <w:rFonts w:asciiTheme="minorHAnsi" w:hAnsiTheme="minorHAnsi"/>
                <w:bCs/>
                <w:sz w:val="20"/>
                <w:szCs w:val="20"/>
              </w:rPr>
            </w:pPr>
            <w:r>
              <w:rPr>
                <w:rFonts w:asciiTheme="minorHAnsi" w:hAnsiTheme="minorHAnsi"/>
                <w:bCs/>
                <w:sz w:val="20"/>
                <w:szCs w:val="20"/>
              </w:rPr>
              <w:t>Projektový/é cíl/e, ke kterému/</w:t>
            </w:r>
            <w:proofErr w:type="spellStart"/>
            <w:r>
              <w:rPr>
                <w:rFonts w:asciiTheme="minorHAnsi" w:hAnsiTheme="minorHAnsi"/>
                <w:bCs/>
                <w:sz w:val="20"/>
                <w:szCs w:val="20"/>
              </w:rPr>
              <w:t>ým</w:t>
            </w:r>
            <w:proofErr w:type="spellEnd"/>
            <w:r>
              <w:rPr>
                <w:rFonts w:asciiTheme="minorHAnsi" w:hAnsiTheme="minorHAnsi"/>
                <w:bCs/>
                <w:sz w:val="20"/>
                <w:szCs w:val="20"/>
              </w:rPr>
              <w:t xml:space="preserve"> se riziko vztahuje</w:t>
            </w:r>
          </w:p>
        </w:tc>
        <w:tc>
          <w:tcPr>
            <w:tcW w:w="3594" w:type="pct"/>
            <w:vAlign w:val="center"/>
          </w:tcPr>
          <w:p w:rsidR="00AC5162" w:rsidRDefault="00AC5162" w:rsidP="00F86CDA">
            <w:pPr>
              <w:spacing w:before="60"/>
              <w:jc w:val="both"/>
              <w:rPr>
                <w:rFonts w:asciiTheme="minorHAnsi" w:hAnsiTheme="minorHAnsi" w:cstheme="minorHAnsi"/>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AC5162" w:rsidRPr="00217F2C" w:rsidTr="00F86CDA">
        <w:trPr>
          <w:trHeight w:val="441"/>
        </w:trPr>
        <w:tc>
          <w:tcPr>
            <w:tcW w:w="1406" w:type="pct"/>
            <w:shd w:val="clear" w:color="auto" w:fill="BFBFBF"/>
            <w:vAlign w:val="center"/>
          </w:tcPr>
          <w:p w:rsidR="00AC5162" w:rsidRPr="00217F2C" w:rsidRDefault="00AC5162" w:rsidP="00F86CDA">
            <w:pPr>
              <w:jc w:val="both"/>
              <w:rPr>
                <w:rFonts w:asciiTheme="minorHAnsi" w:hAnsiTheme="minorHAnsi"/>
                <w:bCs/>
                <w:sz w:val="20"/>
                <w:szCs w:val="20"/>
              </w:rPr>
            </w:pPr>
            <w:r>
              <w:rPr>
                <w:rFonts w:asciiTheme="minorHAnsi" w:hAnsiTheme="minorHAnsi"/>
                <w:bCs/>
                <w:sz w:val="20"/>
                <w:szCs w:val="20"/>
              </w:rPr>
              <w:t>Odůvodnění, proč tuto skutečnost vnímá dodavatel jako riziko</w:t>
            </w:r>
            <w:r w:rsidR="00AA0A2D">
              <w:rPr>
                <w:rFonts w:asciiTheme="minorHAnsi" w:hAnsiTheme="minorHAnsi"/>
                <w:bCs/>
                <w:sz w:val="20"/>
                <w:szCs w:val="20"/>
              </w:rPr>
              <w:t>, vysvětlí okolnosti a povahu rizika</w:t>
            </w:r>
          </w:p>
        </w:tc>
        <w:tc>
          <w:tcPr>
            <w:tcW w:w="3594" w:type="pct"/>
            <w:vAlign w:val="center"/>
          </w:tcPr>
          <w:p w:rsidR="00AC5162" w:rsidRPr="00217F2C" w:rsidRDefault="00AC5162" w:rsidP="00F86CDA">
            <w:pPr>
              <w:spacing w:before="60"/>
              <w:jc w:val="both"/>
              <w:rPr>
                <w:rFonts w:asciiTheme="minorHAnsi" w:hAnsiTheme="minorHAnsi"/>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AC5162" w:rsidRPr="00217F2C" w:rsidTr="00F86CDA">
        <w:trPr>
          <w:trHeight w:val="441"/>
        </w:trPr>
        <w:tc>
          <w:tcPr>
            <w:tcW w:w="1406" w:type="pct"/>
            <w:shd w:val="clear" w:color="auto" w:fill="BFBFBF"/>
            <w:vAlign w:val="center"/>
          </w:tcPr>
          <w:p w:rsidR="00AC5162" w:rsidRPr="00217F2C" w:rsidRDefault="00AC5162" w:rsidP="00F86CDA">
            <w:pPr>
              <w:jc w:val="both"/>
              <w:rPr>
                <w:rFonts w:asciiTheme="minorHAnsi" w:hAnsiTheme="minorHAnsi"/>
                <w:bCs/>
                <w:sz w:val="20"/>
                <w:szCs w:val="20"/>
              </w:rPr>
            </w:pPr>
            <w:r>
              <w:rPr>
                <w:rFonts w:asciiTheme="minorHAnsi" w:hAnsiTheme="minorHAnsi"/>
                <w:bCs/>
                <w:sz w:val="20"/>
                <w:szCs w:val="20"/>
              </w:rPr>
              <w:t>Návrh nebo opatření k omezení či eliminaci rizika</w:t>
            </w:r>
            <w:r w:rsidRPr="00217F2C">
              <w:rPr>
                <w:rFonts w:asciiTheme="minorHAnsi" w:hAnsiTheme="minorHAnsi"/>
                <w:bCs/>
                <w:sz w:val="20"/>
                <w:szCs w:val="20"/>
              </w:rPr>
              <w:t xml:space="preserve"> </w:t>
            </w:r>
          </w:p>
        </w:tc>
        <w:tc>
          <w:tcPr>
            <w:tcW w:w="3594" w:type="pct"/>
            <w:vAlign w:val="center"/>
          </w:tcPr>
          <w:p w:rsidR="00AC5162" w:rsidRPr="00217F2C" w:rsidRDefault="00AC5162" w:rsidP="00F86CDA">
            <w:pPr>
              <w:spacing w:before="60"/>
              <w:jc w:val="both"/>
              <w:rPr>
                <w:rFonts w:asciiTheme="minorHAnsi" w:hAnsiTheme="minorHAnsi"/>
                <w:bCs/>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AC5162" w:rsidRPr="00217F2C" w:rsidTr="00F86CDA">
        <w:trPr>
          <w:trHeight w:val="441"/>
        </w:trPr>
        <w:tc>
          <w:tcPr>
            <w:tcW w:w="1406" w:type="pct"/>
            <w:shd w:val="clear" w:color="auto" w:fill="BFBFBF"/>
            <w:vAlign w:val="center"/>
          </w:tcPr>
          <w:p w:rsidR="00AC5162" w:rsidRPr="00217F2C" w:rsidRDefault="00AC5162" w:rsidP="00F86CDA">
            <w:pPr>
              <w:jc w:val="both"/>
              <w:rPr>
                <w:rFonts w:asciiTheme="minorHAnsi" w:hAnsiTheme="minorHAnsi"/>
                <w:bCs/>
                <w:sz w:val="20"/>
                <w:szCs w:val="20"/>
              </w:rPr>
            </w:pPr>
            <w:r>
              <w:rPr>
                <w:rFonts w:asciiTheme="minorHAnsi" w:hAnsiTheme="minorHAnsi"/>
                <w:bCs/>
                <w:sz w:val="20"/>
                <w:szCs w:val="20"/>
              </w:rPr>
              <w:t>Dominantní informace – odůvodnění realizovatelnosti</w:t>
            </w:r>
          </w:p>
        </w:tc>
        <w:tc>
          <w:tcPr>
            <w:tcW w:w="3594" w:type="pct"/>
            <w:vAlign w:val="center"/>
          </w:tcPr>
          <w:p w:rsidR="00AC5162" w:rsidRPr="00217F2C" w:rsidRDefault="00AC5162" w:rsidP="00F86CDA">
            <w:pPr>
              <w:spacing w:before="60"/>
              <w:jc w:val="both"/>
              <w:rPr>
                <w:rFonts w:asciiTheme="minorHAnsi" w:hAnsiTheme="minorHAnsi"/>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bl>
    <w:p w:rsidR="002C3C40" w:rsidRDefault="002C3C40" w:rsidP="005D0066">
      <w:pPr>
        <w:jc w:val="both"/>
        <w:rPr>
          <w:rFonts w:asciiTheme="minorHAnsi" w:hAnsiTheme="minorHAnsi"/>
          <w:i/>
          <w:sz w:val="20"/>
          <w:szCs w:val="20"/>
          <w:lang w:eastAsia="en-US"/>
        </w:rPr>
      </w:pPr>
    </w:p>
    <w:p w:rsidR="00F9439D" w:rsidRPr="00AC5162" w:rsidRDefault="00AC5162" w:rsidP="00AC5162">
      <w:pPr>
        <w:jc w:val="both"/>
        <w:rPr>
          <w:rFonts w:asciiTheme="minorHAnsi" w:hAnsiTheme="minorHAnsi"/>
          <w:i/>
          <w:sz w:val="20"/>
          <w:szCs w:val="20"/>
        </w:rPr>
      </w:pPr>
      <w:r>
        <w:rPr>
          <w:rFonts w:asciiTheme="minorHAnsi" w:hAnsiTheme="minorHAnsi"/>
          <w:i/>
          <w:sz w:val="20"/>
          <w:szCs w:val="20"/>
          <w:lang w:eastAsia="en-US"/>
        </w:rPr>
        <w:t>Poznámky (lze odstranit): viz čl. 16.</w:t>
      </w:r>
      <w:r w:rsidR="0016284E">
        <w:rPr>
          <w:rFonts w:asciiTheme="minorHAnsi" w:hAnsiTheme="minorHAnsi"/>
          <w:i/>
          <w:sz w:val="20"/>
          <w:szCs w:val="20"/>
          <w:lang w:eastAsia="en-US"/>
        </w:rPr>
        <w:t>4</w:t>
      </w:r>
      <w:r>
        <w:rPr>
          <w:rFonts w:asciiTheme="minorHAnsi" w:hAnsiTheme="minorHAnsi"/>
          <w:i/>
          <w:sz w:val="20"/>
          <w:szCs w:val="20"/>
          <w:lang w:eastAsia="en-US"/>
        </w:rPr>
        <w:t xml:space="preserve"> Pokynů. </w:t>
      </w:r>
      <w:r w:rsidRPr="005D0066">
        <w:rPr>
          <w:rFonts w:asciiTheme="minorHAnsi" w:hAnsiTheme="minorHAnsi"/>
          <w:i/>
          <w:sz w:val="20"/>
          <w:szCs w:val="20"/>
          <w:lang w:eastAsia="en-US"/>
        </w:rPr>
        <w:t xml:space="preserve">Rozsah popisů souhrnně ve vztahu ke všem </w:t>
      </w:r>
      <w:r w:rsidR="00594CF3">
        <w:rPr>
          <w:rFonts w:asciiTheme="minorHAnsi" w:hAnsiTheme="minorHAnsi"/>
          <w:i/>
          <w:sz w:val="20"/>
          <w:szCs w:val="20"/>
          <w:lang w:eastAsia="en-US"/>
        </w:rPr>
        <w:t xml:space="preserve">rizikům </w:t>
      </w:r>
      <w:r w:rsidRPr="005D0066">
        <w:rPr>
          <w:rFonts w:asciiTheme="minorHAnsi" w:hAnsiTheme="minorHAnsi"/>
          <w:i/>
          <w:sz w:val="20"/>
          <w:szCs w:val="20"/>
          <w:lang w:eastAsia="en-US"/>
        </w:rPr>
        <w:t xml:space="preserve">nesmí přesáhnout 2 A4 (s použitím </w:t>
      </w:r>
      <w:r w:rsidRPr="00AC5162">
        <w:rPr>
          <w:rFonts w:asciiTheme="minorHAnsi" w:hAnsiTheme="minorHAnsi"/>
          <w:i/>
          <w:sz w:val="20"/>
          <w:szCs w:val="20"/>
          <w:lang w:eastAsia="en-US"/>
        </w:rPr>
        <w:t xml:space="preserve">velikosti písma min. 10, typ </w:t>
      </w:r>
      <w:proofErr w:type="spellStart"/>
      <w:r w:rsidRPr="00AC5162">
        <w:rPr>
          <w:rFonts w:asciiTheme="minorHAnsi" w:hAnsiTheme="minorHAnsi"/>
          <w:i/>
          <w:sz w:val="20"/>
          <w:szCs w:val="20"/>
          <w:lang w:eastAsia="en-US"/>
        </w:rPr>
        <w:t>Calibri</w:t>
      </w:r>
      <w:proofErr w:type="spellEnd"/>
      <w:r w:rsidRPr="00AC5162">
        <w:rPr>
          <w:rFonts w:asciiTheme="minorHAnsi" w:hAnsiTheme="minorHAnsi"/>
          <w:i/>
          <w:sz w:val="20"/>
          <w:szCs w:val="20"/>
          <w:lang w:eastAsia="en-US"/>
        </w:rPr>
        <w:t>).</w:t>
      </w:r>
      <w:r w:rsidRPr="00AC5162">
        <w:rPr>
          <w:rFonts w:asciiTheme="minorHAnsi" w:hAnsiTheme="minorHAnsi"/>
          <w:i/>
          <w:sz w:val="20"/>
          <w:szCs w:val="20"/>
        </w:rPr>
        <w:t xml:space="preserve"> </w:t>
      </w:r>
      <w:r w:rsidR="00F9439D" w:rsidRPr="00AC5162">
        <w:rPr>
          <w:rFonts w:ascii="Calibri" w:hAnsi="Calibri" w:cs="Calibri"/>
          <w:i/>
          <w:sz w:val="20"/>
          <w:szCs w:val="20"/>
        </w:rPr>
        <w:t xml:space="preserve">Dodavatelé tedy mohou přidat další tabulky nad rámec výše uvedených 4, případně některé vymazat (pokud identifikují méně </w:t>
      </w:r>
      <w:r w:rsidR="002206F3">
        <w:rPr>
          <w:rFonts w:ascii="Calibri" w:hAnsi="Calibri" w:cs="Calibri"/>
          <w:i/>
          <w:sz w:val="20"/>
          <w:szCs w:val="20"/>
        </w:rPr>
        <w:t>rizik</w:t>
      </w:r>
      <w:r w:rsidR="00F9439D" w:rsidRPr="00AC5162">
        <w:rPr>
          <w:rFonts w:ascii="Calibri" w:hAnsi="Calibri"/>
          <w:i/>
          <w:sz w:val="20"/>
        </w:rPr>
        <w:t>).</w:t>
      </w:r>
    </w:p>
    <w:p w:rsidR="00467E2A" w:rsidRPr="00F259DB" w:rsidRDefault="00467E2A" w:rsidP="00F259DB">
      <w:pPr>
        <w:jc w:val="both"/>
        <w:rPr>
          <w:rFonts w:asciiTheme="minorHAnsi" w:hAnsiTheme="minorHAnsi"/>
          <w:i/>
          <w:sz w:val="20"/>
        </w:rPr>
      </w:pPr>
    </w:p>
    <w:p w:rsidR="00467E2A" w:rsidRPr="00F259DB" w:rsidRDefault="00467E2A" w:rsidP="00F259DB">
      <w:pPr>
        <w:jc w:val="both"/>
        <w:rPr>
          <w:rFonts w:asciiTheme="minorHAnsi" w:hAnsiTheme="minorHAnsi"/>
          <w:i/>
          <w:sz w:val="20"/>
        </w:rPr>
      </w:pPr>
    </w:p>
    <w:p w:rsidR="005D0066" w:rsidRPr="00300BBC" w:rsidRDefault="005D0066" w:rsidP="005D0066">
      <w:pPr>
        <w:spacing w:after="120" w:line="320" w:lineRule="atLeast"/>
        <w:rPr>
          <w:rFonts w:ascii="Calibri" w:hAnsi="Calibri" w:cs="Calibri"/>
          <w:color w:val="000000"/>
          <w:sz w:val="20"/>
          <w:szCs w:val="20"/>
        </w:rPr>
      </w:pPr>
    </w:p>
    <w:p w:rsidR="005D0066" w:rsidRDefault="005D0066" w:rsidP="007E7B96">
      <w:pPr>
        <w:spacing w:after="120" w:line="320" w:lineRule="atLeast"/>
        <w:rPr>
          <w:rFonts w:ascii="Calibri" w:hAnsi="Calibri" w:cs="Calibri"/>
          <w:color w:val="000000"/>
          <w:sz w:val="20"/>
          <w:szCs w:val="20"/>
        </w:rPr>
      </w:pPr>
    </w:p>
    <w:p w:rsidR="00467E2A" w:rsidRDefault="00467E2A" w:rsidP="007E7B96">
      <w:pPr>
        <w:spacing w:after="120" w:line="320" w:lineRule="atLeast"/>
        <w:rPr>
          <w:rFonts w:ascii="Calibri" w:hAnsi="Calibri" w:cs="Calibri"/>
          <w:color w:val="000000"/>
          <w:sz w:val="20"/>
          <w:szCs w:val="20"/>
        </w:rPr>
      </w:pPr>
    </w:p>
    <w:p w:rsidR="00467E2A" w:rsidRDefault="00467E2A" w:rsidP="007E7B96">
      <w:pPr>
        <w:spacing w:after="120" w:line="320" w:lineRule="atLeast"/>
        <w:rPr>
          <w:rFonts w:ascii="Calibri" w:hAnsi="Calibri" w:cs="Calibri"/>
          <w:color w:val="000000"/>
          <w:sz w:val="20"/>
          <w:szCs w:val="20"/>
        </w:rPr>
      </w:pPr>
    </w:p>
    <w:p w:rsidR="00467E2A" w:rsidRDefault="00467E2A" w:rsidP="007E7B96">
      <w:pPr>
        <w:spacing w:after="120" w:line="320" w:lineRule="atLeast"/>
        <w:rPr>
          <w:rFonts w:ascii="Calibri" w:hAnsi="Calibri" w:cs="Calibri"/>
          <w:color w:val="000000"/>
          <w:sz w:val="20"/>
          <w:szCs w:val="20"/>
        </w:rPr>
      </w:pPr>
    </w:p>
    <w:p w:rsidR="00467E2A" w:rsidRDefault="00467E2A" w:rsidP="007E7B96">
      <w:pPr>
        <w:spacing w:after="120" w:line="320" w:lineRule="atLeast"/>
        <w:rPr>
          <w:rFonts w:ascii="Calibri" w:hAnsi="Calibri" w:cs="Calibri"/>
          <w:color w:val="000000"/>
          <w:sz w:val="20"/>
          <w:szCs w:val="20"/>
        </w:rPr>
      </w:pPr>
    </w:p>
    <w:p w:rsidR="00467E2A" w:rsidRDefault="00467E2A" w:rsidP="007E7B96">
      <w:pPr>
        <w:spacing w:after="120" w:line="320" w:lineRule="atLeast"/>
        <w:rPr>
          <w:rFonts w:ascii="Calibri" w:hAnsi="Calibri" w:cs="Calibri"/>
          <w:color w:val="000000"/>
          <w:sz w:val="20"/>
          <w:szCs w:val="20"/>
        </w:rPr>
      </w:pPr>
    </w:p>
    <w:p w:rsidR="00467E2A" w:rsidRDefault="00467E2A" w:rsidP="007E7B96">
      <w:pPr>
        <w:spacing w:after="120" w:line="320" w:lineRule="atLeast"/>
        <w:rPr>
          <w:rFonts w:ascii="Calibri" w:hAnsi="Calibri" w:cs="Calibri"/>
          <w:color w:val="000000"/>
          <w:sz w:val="20"/>
          <w:szCs w:val="20"/>
        </w:rPr>
      </w:pPr>
    </w:p>
    <w:p w:rsidR="00467E2A" w:rsidRDefault="00467E2A" w:rsidP="007E7B96">
      <w:pPr>
        <w:spacing w:after="120" w:line="320" w:lineRule="atLeast"/>
        <w:rPr>
          <w:rFonts w:ascii="Calibri" w:hAnsi="Calibri" w:cs="Calibri"/>
          <w:color w:val="000000"/>
          <w:sz w:val="20"/>
          <w:szCs w:val="20"/>
        </w:rPr>
      </w:pPr>
    </w:p>
    <w:p w:rsidR="00467E2A" w:rsidRDefault="00467E2A" w:rsidP="007E7B96">
      <w:pPr>
        <w:spacing w:after="120" w:line="320" w:lineRule="atLeast"/>
        <w:rPr>
          <w:rFonts w:ascii="Calibri" w:hAnsi="Calibri" w:cs="Calibri"/>
          <w:color w:val="000000"/>
          <w:sz w:val="20"/>
          <w:szCs w:val="20"/>
        </w:rPr>
      </w:pPr>
    </w:p>
    <w:p w:rsidR="00467E2A" w:rsidRDefault="00467E2A" w:rsidP="007E7B96">
      <w:pPr>
        <w:spacing w:after="120" w:line="320" w:lineRule="atLeast"/>
        <w:rPr>
          <w:rFonts w:ascii="Calibri" w:hAnsi="Calibri" w:cs="Calibri"/>
          <w:color w:val="000000"/>
          <w:sz w:val="20"/>
          <w:szCs w:val="20"/>
        </w:rPr>
      </w:pPr>
    </w:p>
    <w:p w:rsidR="00AC5162" w:rsidRDefault="00AC5162" w:rsidP="007E7B96">
      <w:pPr>
        <w:spacing w:after="120" w:line="320" w:lineRule="atLeast"/>
        <w:rPr>
          <w:rFonts w:ascii="Calibri" w:hAnsi="Calibri" w:cs="Calibri"/>
          <w:color w:val="000000"/>
          <w:sz w:val="20"/>
          <w:szCs w:val="20"/>
        </w:rPr>
      </w:pPr>
    </w:p>
    <w:p w:rsidR="00AC5162" w:rsidRDefault="00AC5162" w:rsidP="007E7B96">
      <w:pPr>
        <w:spacing w:after="120" w:line="320" w:lineRule="atLeast"/>
        <w:rPr>
          <w:rFonts w:ascii="Calibri" w:hAnsi="Calibri" w:cs="Calibri"/>
          <w:color w:val="000000"/>
          <w:sz w:val="20"/>
          <w:szCs w:val="20"/>
        </w:rPr>
      </w:pPr>
    </w:p>
    <w:p w:rsidR="00AC5162" w:rsidRDefault="00AC5162" w:rsidP="007E7B96">
      <w:pPr>
        <w:spacing w:after="120" w:line="320" w:lineRule="atLeast"/>
        <w:rPr>
          <w:rFonts w:ascii="Calibri" w:hAnsi="Calibri" w:cs="Calibri"/>
          <w:color w:val="000000"/>
          <w:sz w:val="20"/>
          <w:szCs w:val="20"/>
        </w:rPr>
      </w:pPr>
    </w:p>
    <w:p w:rsidR="00467E2A" w:rsidRDefault="00467E2A" w:rsidP="007E7B96">
      <w:pPr>
        <w:spacing w:after="120" w:line="320" w:lineRule="atLeast"/>
        <w:rPr>
          <w:rFonts w:ascii="Calibri" w:hAnsi="Calibri" w:cs="Calibri"/>
          <w:color w:val="000000"/>
          <w:sz w:val="20"/>
          <w:szCs w:val="20"/>
        </w:rPr>
      </w:pPr>
    </w:p>
    <w:p w:rsidR="00467E2A" w:rsidRDefault="00467E2A" w:rsidP="007E7B96">
      <w:pPr>
        <w:spacing w:after="120" w:line="320" w:lineRule="atLeast"/>
        <w:rPr>
          <w:rFonts w:ascii="Calibri" w:hAnsi="Calibri" w:cs="Calibri"/>
          <w:color w:val="000000"/>
          <w:sz w:val="20"/>
          <w:szCs w:val="20"/>
        </w:rPr>
      </w:pPr>
    </w:p>
    <w:p w:rsidR="00467E2A" w:rsidRDefault="00467E2A" w:rsidP="007E7B96">
      <w:pPr>
        <w:spacing w:after="120" w:line="320" w:lineRule="atLeast"/>
        <w:rPr>
          <w:rFonts w:ascii="Calibri" w:hAnsi="Calibri" w:cs="Calibri"/>
          <w:color w:val="000000"/>
          <w:sz w:val="20"/>
          <w:szCs w:val="20"/>
        </w:rPr>
      </w:pPr>
    </w:p>
    <w:p w:rsidR="00467E2A" w:rsidRDefault="00467E2A" w:rsidP="007E7B96">
      <w:pPr>
        <w:spacing w:after="120" w:line="320" w:lineRule="atLeast"/>
        <w:rPr>
          <w:rFonts w:ascii="Calibri" w:hAnsi="Calibri" w:cs="Calibri"/>
          <w:color w:val="000000"/>
          <w:sz w:val="20"/>
          <w:szCs w:val="20"/>
        </w:rPr>
      </w:pPr>
    </w:p>
    <w:p w:rsidR="00467E2A" w:rsidRDefault="00467E2A" w:rsidP="007E7B96">
      <w:pPr>
        <w:spacing w:after="120" w:line="320" w:lineRule="atLeast"/>
        <w:rPr>
          <w:rFonts w:ascii="Calibri" w:hAnsi="Calibri" w:cs="Calibri"/>
          <w:color w:val="000000"/>
          <w:sz w:val="20"/>
          <w:szCs w:val="20"/>
        </w:rPr>
      </w:pPr>
    </w:p>
    <w:p w:rsidR="00594CF3" w:rsidRDefault="00594CF3" w:rsidP="007E7B96">
      <w:pPr>
        <w:spacing w:after="120" w:line="320" w:lineRule="atLeast"/>
        <w:rPr>
          <w:rFonts w:ascii="Calibri" w:hAnsi="Calibri" w:cs="Calibri"/>
          <w:color w:val="000000"/>
          <w:sz w:val="20"/>
          <w:szCs w:val="20"/>
        </w:rPr>
      </w:pPr>
    </w:p>
    <w:p w:rsidR="00594CF3" w:rsidRDefault="00594CF3" w:rsidP="007E7B96">
      <w:pPr>
        <w:spacing w:after="120" w:line="320" w:lineRule="atLeast"/>
        <w:rPr>
          <w:rFonts w:ascii="Calibri" w:hAnsi="Calibri" w:cs="Calibri"/>
          <w:color w:val="000000"/>
          <w:sz w:val="20"/>
          <w:szCs w:val="20"/>
        </w:rPr>
      </w:pPr>
    </w:p>
    <w:p w:rsidR="00467E2A" w:rsidRPr="00B22728" w:rsidRDefault="00467E2A" w:rsidP="00467E2A">
      <w:pPr>
        <w:spacing w:after="200" w:line="276" w:lineRule="auto"/>
        <w:jc w:val="center"/>
        <w:rPr>
          <w:rFonts w:ascii="Calibri" w:hAnsi="Calibri"/>
          <w:i/>
          <w:sz w:val="20"/>
        </w:rPr>
      </w:pPr>
      <w:r w:rsidRPr="00B22728">
        <w:rPr>
          <w:rFonts w:ascii="Calibri" w:hAnsi="Calibri"/>
          <w:b/>
          <w:i/>
          <w:sz w:val="20"/>
        </w:rPr>
        <w:lastRenderedPageBreak/>
        <w:t>Příloha č. 10</w:t>
      </w:r>
    </w:p>
    <w:p w:rsidR="00467E2A" w:rsidRPr="00B22728" w:rsidRDefault="00467E2A" w:rsidP="00467E2A">
      <w:pPr>
        <w:pStyle w:val="text"/>
        <w:widowControl/>
        <w:tabs>
          <w:tab w:val="left" w:pos="5130"/>
        </w:tabs>
        <w:jc w:val="center"/>
        <w:rPr>
          <w:rFonts w:ascii="Calibri" w:hAnsi="Calibri" w:cs="Calibri"/>
          <w:b/>
          <w:bCs/>
          <w:sz w:val="20"/>
          <w:szCs w:val="20"/>
        </w:rPr>
      </w:pPr>
      <w:r w:rsidRPr="00B22728">
        <w:rPr>
          <w:rFonts w:ascii="Calibri" w:hAnsi="Calibri"/>
          <w:b/>
          <w:i/>
          <w:sz w:val="20"/>
        </w:rPr>
        <w:t>Formuláře ke kritériu „Přidaná hodnota“</w:t>
      </w:r>
    </w:p>
    <w:p w:rsidR="00467E2A" w:rsidRPr="00217F2C" w:rsidRDefault="00467E2A" w:rsidP="00467E2A">
      <w:pPr>
        <w:pStyle w:val="StyleNadpis1CenteredLeft0cmFirstline0cm"/>
        <w:tabs>
          <w:tab w:val="clear" w:pos="360"/>
        </w:tabs>
        <w:jc w:val="both"/>
        <w:rPr>
          <w:rFonts w:asciiTheme="minorHAnsi" w:hAnsiTheme="minorHAnsi"/>
          <w:sz w:val="20"/>
        </w:rPr>
      </w:pPr>
      <w:bookmarkStart w:id="56" w:name="_Toc515626027"/>
      <w:bookmarkStart w:id="57" w:name="_Toc521671764"/>
      <w:r w:rsidRPr="00B22728">
        <w:rPr>
          <w:rFonts w:asciiTheme="minorHAnsi" w:hAnsiTheme="minorHAnsi"/>
          <w:caps w:val="0"/>
          <w:sz w:val="20"/>
        </w:rPr>
        <w:t>Identifikace zadavatele:</w:t>
      </w:r>
      <w:bookmarkEnd w:id="56"/>
      <w:bookmarkEnd w:id="57"/>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7"/>
        <w:gridCol w:w="6455"/>
      </w:tblGrid>
      <w:tr w:rsidR="00467E2A" w:rsidRPr="00217F2C" w:rsidTr="005959C7">
        <w:trPr>
          <w:trHeight w:val="397"/>
        </w:trPr>
        <w:tc>
          <w:tcPr>
            <w:tcW w:w="1485" w:type="pct"/>
            <w:shd w:val="clear" w:color="auto" w:fill="BFBFBF"/>
            <w:vAlign w:val="center"/>
          </w:tcPr>
          <w:p w:rsidR="00467E2A" w:rsidRPr="00217F2C" w:rsidRDefault="00467E2A" w:rsidP="005959C7">
            <w:pPr>
              <w:jc w:val="both"/>
              <w:rPr>
                <w:rFonts w:asciiTheme="minorHAnsi" w:hAnsiTheme="minorHAnsi"/>
                <w:bCs/>
                <w:sz w:val="20"/>
                <w:szCs w:val="20"/>
              </w:rPr>
            </w:pPr>
            <w:r w:rsidRPr="00217F2C">
              <w:rPr>
                <w:rFonts w:asciiTheme="minorHAnsi" w:hAnsiTheme="minorHAnsi"/>
                <w:bCs/>
                <w:sz w:val="20"/>
                <w:szCs w:val="20"/>
              </w:rPr>
              <w:t>Název:</w:t>
            </w:r>
          </w:p>
        </w:tc>
        <w:tc>
          <w:tcPr>
            <w:tcW w:w="3515" w:type="pct"/>
            <w:vAlign w:val="center"/>
          </w:tcPr>
          <w:p w:rsidR="00467E2A" w:rsidRPr="00217F2C" w:rsidRDefault="00467E2A" w:rsidP="005959C7">
            <w:pPr>
              <w:jc w:val="both"/>
              <w:rPr>
                <w:rFonts w:asciiTheme="minorHAnsi" w:hAnsiTheme="minorHAnsi"/>
                <w:bCs/>
                <w:sz w:val="20"/>
                <w:szCs w:val="20"/>
              </w:rPr>
            </w:pPr>
            <w:r w:rsidRPr="00217F2C">
              <w:rPr>
                <w:rFonts w:asciiTheme="minorHAnsi" w:hAnsiTheme="minorHAnsi"/>
                <w:sz w:val="20"/>
                <w:szCs w:val="20"/>
              </w:rPr>
              <w:t>Správa železniční dopravní cesty, státní organizace</w:t>
            </w:r>
          </w:p>
        </w:tc>
      </w:tr>
      <w:tr w:rsidR="00467E2A" w:rsidRPr="00217F2C" w:rsidTr="005959C7">
        <w:trPr>
          <w:trHeight w:val="441"/>
        </w:trPr>
        <w:tc>
          <w:tcPr>
            <w:tcW w:w="1485" w:type="pct"/>
            <w:shd w:val="clear" w:color="auto" w:fill="BFBFBF"/>
            <w:vAlign w:val="center"/>
          </w:tcPr>
          <w:p w:rsidR="00467E2A" w:rsidRPr="00217F2C" w:rsidRDefault="00467E2A" w:rsidP="005959C7">
            <w:pPr>
              <w:contextualSpacing/>
              <w:jc w:val="both"/>
              <w:rPr>
                <w:rFonts w:asciiTheme="minorHAnsi" w:hAnsiTheme="minorHAnsi"/>
                <w:bCs/>
                <w:sz w:val="20"/>
                <w:szCs w:val="20"/>
              </w:rPr>
            </w:pPr>
            <w:r w:rsidRPr="00217F2C">
              <w:rPr>
                <w:rFonts w:asciiTheme="minorHAnsi" w:hAnsiTheme="minorHAnsi"/>
                <w:bCs/>
                <w:sz w:val="20"/>
                <w:szCs w:val="20"/>
              </w:rPr>
              <w:t>IČO:</w:t>
            </w:r>
          </w:p>
        </w:tc>
        <w:tc>
          <w:tcPr>
            <w:tcW w:w="3515" w:type="pct"/>
            <w:vAlign w:val="center"/>
          </w:tcPr>
          <w:p w:rsidR="00467E2A" w:rsidRPr="00217F2C" w:rsidRDefault="00467E2A" w:rsidP="005959C7">
            <w:pPr>
              <w:spacing w:before="60"/>
              <w:jc w:val="both"/>
              <w:rPr>
                <w:rFonts w:asciiTheme="minorHAnsi" w:hAnsiTheme="minorHAnsi"/>
                <w:b/>
                <w:sz w:val="20"/>
                <w:szCs w:val="20"/>
              </w:rPr>
            </w:pPr>
            <w:r w:rsidRPr="00217F2C">
              <w:rPr>
                <w:rFonts w:asciiTheme="minorHAnsi" w:hAnsiTheme="minorHAnsi"/>
                <w:sz w:val="20"/>
                <w:szCs w:val="20"/>
              </w:rPr>
              <w:t>709 94 234</w:t>
            </w:r>
          </w:p>
        </w:tc>
      </w:tr>
      <w:tr w:rsidR="00467E2A" w:rsidRPr="00217F2C" w:rsidTr="005959C7">
        <w:trPr>
          <w:trHeight w:val="441"/>
        </w:trPr>
        <w:tc>
          <w:tcPr>
            <w:tcW w:w="1485" w:type="pct"/>
            <w:shd w:val="clear" w:color="auto" w:fill="BFBFBF"/>
            <w:vAlign w:val="center"/>
          </w:tcPr>
          <w:p w:rsidR="00467E2A" w:rsidRPr="00217F2C" w:rsidRDefault="00467E2A" w:rsidP="005959C7">
            <w:pPr>
              <w:contextualSpacing/>
              <w:jc w:val="both"/>
              <w:rPr>
                <w:rFonts w:asciiTheme="minorHAnsi" w:hAnsiTheme="minorHAnsi"/>
                <w:bCs/>
                <w:sz w:val="20"/>
                <w:szCs w:val="20"/>
              </w:rPr>
            </w:pPr>
            <w:r w:rsidRPr="00217F2C">
              <w:rPr>
                <w:rFonts w:asciiTheme="minorHAnsi" w:hAnsiTheme="minorHAnsi"/>
                <w:bCs/>
                <w:sz w:val="20"/>
                <w:szCs w:val="20"/>
              </w:rPr>
              <w:t>Sídlo:</w:t>
            </w:r>
          </w:p>
        </w:tc>
        <w:tc>
          <w:tcPr>
            <w:tcW w:w="3515" w:type="pct"/>
            <w:vAlign w:val="center"/>
          </w:tcPr>
          <w:p w:rsidR="00467E2A" w:rsidRPr="00217F2C" w:rsidRDefault="00467E2A" w:rsidP="005959C7">
            <w:pPr>
              <w:spacing w:before="60"/>
              <w:jc w:val="both"/>
              <w:rPr>
                <w:rFonts w:asciiTheme="minorHAnsi" w:hAnsiTheme="minorHAnsi"/>
                <w:b/>
                <w:sz w:val="20"/>
                <w:szCs w:val="20"/>
              </w:rPr>
            </w:pPr>
            <w:r w:rsidRPr="00217F2C">
              <w:rPr>
                <w:rFonts w:asciiTheme="minorHAnsi" w:hAnsiTheme="minorHAnsi"/>
                <w:sz w:val="20"/>
                <w:szCs w:val="20"/>
              </w:rPr>
              <w:t>Praha 1 – Nové Město, Dlážděná 1003/7, PSČ 110 00</w:t>
            </w:r>
          </w:p>
        </w:tc>
      </w:tr>
    </w:tbl>
    <w:p w:rsidR="00467E2A" w:rsidRDefault="00467E2A" w:rsidP="00467E2A">
      <w:pPr>
        <w:pStyle w:val="StyleNadpis1CenteredLeft0cmFirstline0cm"/>
        <w:jc w:val="both"/>
        <w:rPr>
          <w:rFonts w:asciiTheme="minorHAnsi" w:hAnsiTheme="minorHAnsi"/>
          <w:caps w:val="0"/>
          <w:sz w:val="20"/>
        </w:rPr>
      </w:pPr>
      <w:bookmarkStart w:id="58" w:name="_Toc515626028"/>
      <w:bookmarkStart w:id="59" w:name="_Toc521671765"/>
      <w:r>
        <w:rPr>
          <w:rFonts w:asciiTheme="minorHAnsi" w:hAnsiTheme="minorHAnsi"/>
          <w:caps w:val="0"/>
          <w:sz w:val="20"/>
        </w:rPr>
        <w:t>Dodatečné plnění č. 1</w:t>
      </w:r>
      <w:bookmarkEnd w:id="58"/>
      <w:bookmarkEnd w:id="59"/>
      <w:r>
        <w:rPr>
          <w:rFonts w:asciiTheme="minorHAnsi" w:hAnsiTheme="minorHAnsi"/>
          <w:caps w:val="0"/>
          <w:sz w:val="20"/>
        </w:rPr>
        <w:t xml:space="preserve"> </w:t>
      </w:r>
      <w:r w:rsidRPr="005D0066">
        <w:rPr>
          <w:rFonts w:asciiTheme="minorHAnsi" w:hAnsiTheme="minorHAnsi"/>
          <w:caps w:val="0"/>
          <w:sz w:val="20"/>
        </w:rPr>
        <w:t xml:space="preserve"> </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6600"/>
      </w:tblGrid>
      <w:tr w:rsidR="00F86CDA" w:rsidRPr="00217F2C" w:rsidTr="00F86CDA">
        <w:trPr>
          <w:trHeight w:val="441"/>
        </w:trPr>
        <w:tc>
          <w:tcPr>
            <w:tcW w:w="1406" w:type="pct"/>
            <w:shd w:val="clear" w:color="auto" w:fill="BFBFBF"/>
            <w:vAlign w:val="center"/>
          </w:tcPr>
          <w:p w:rsidR="00F86CDA" w:rsidRPr="00217F2C" w:rsidRDefault="00F86CDA" w:rsidP="00F86CDA">
            <w:pPr>
              <w:jc w:val="both"/>
              <w:rPr>
                <w:rFonts w:asciiTheme="minorHAnsi" w:hAnsiTheme="minorHAnsi"/>
                <w:bCs/>
                <w:sz w:val="20"/>
                <w:szCs w:val="20"/>
              </w:rPr>
            </w:pPr>
            <w:r>
              <w:rPr>
                <w:rFonts w:asciiTheme="minorHAnsi" w:hAnsiTheme="minorHAnsi"/>
                <w:bCs/>
                <w:sz w:val="20"/>
                <w:szCs w:val="20"/>
              </w:rPr>
              <w:t>Identifikace dodatečného plnění</w:t>
            </w:r>
            <w:r w:rsidRPr="00217F2C">
              <w:rPr>
                <w:rFonts w:asciiTheme="minorHAnsi" w:hAnsiTheme="minorHAnsi"/>
                <w:bCs/>
                <w:sz w:val="20"/>
                <w:szCs w:val="20"/>
              </w:rPr>
              <w:t xml:space="preserve"> </w:t>
            </w:r>
          </w:p>
        </w:tc>
        <w:tc>
          <w:tcPr>
            <w:tcW w:w="3594" w:type="pct"/>
            <w:vAlign w:val="center"/>
          </w:tcPr>
          <w:p w:rsidR="00F86CDA" w:rsidRPr="00217F2C" w:rsidRDefault="00F86CDA" w:rsidP="00F86CDA">
            <w:pPr>
              <w:spacing w:before="60"/>
              <w:jc w:val="both"/>
              <w:rPr>
                <w:rFonts w:asciiTheme="minorHAnsi" w:hAnsiTheme="minorHAnsi"/>
                <w:bCs/>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F86CDA" w:rsidRPr="00217F2C" w:rsidTr="00F86CDA">
        <w:trPr>
          <w:trHeight w:val="441"/>
        </w:trPr>
        <w:tc>
          <w:tcPr>
            <w:tcW w:w="1406" w:type="pct"/>
            <w:shd w:val="clear" w:color="auto" w:fill="BFBFBF"/>
            <w:vAlign w:val="center"/>
          </w:tcPr>
          <w:p w:rsidR="00F86CDA" w:rsidRPr="00217F2C" w:rsidRDefault="00F86CDA" w:rsidP="00F86CDA">
            <w:pPr>
              <w:jc w:val="both"/>
              <w:rPr>
                <w:rFonts w:asciiTheme="minorHAnsi" w:hAnsiTheme="minorHAnsi"/>
                <w:bCs/>
                <w:sz w:val="20"/>
                <w:szCs w:val="20"/>
              </w:rPr>
            </w:pPr>
            <w:r>
              <w:rPr>
                <w:rFonts w:asciiTheme="minorHAnsi" w:hAnsiTheme="minorHAnsi"/>
                <w:bCs/>
                <w:sz w:val="20"/>
                <w:szCs w:val="20"/>
              </w:rPr>
              <w:t>Identifikace projektového cíle, ke kterému se dodatečné plnění vztahuje</w:t>
            </w:r>
          </w:p>
        </w:tc>
        <w:tc>
          <w:tcPr>
            <w:tcW w:w="3594" w:type="pct"/>
            <w:shd w:val="clear" w:color="auto" w:fill="FFFFFF" w:themeFill="background1"/>
            <w:vAlign w:val="center"/>
          </w:tcPr>
          <w:p w:rsidR="00F86CDA" w:rsidRPr="00F86CDA" w:rsidRDefault="00F86CDA" w:rsidP="00341C4D">
            <w:pPr>
              <w:spacing w:before="60"/>
              <w:jc w:val="both"/>
              <w:rPr>
                <w:rFonts w:asciiTheme="minorHAnsi" w:hAnsiTheme="minorHAnsi"/>
                <w:sz w:val="20"/>
                <w:szCs w:val="20"/>
              </w:rPr>
            </w:pPr>
            <w:r w:rsidRPr="004B7852">
              <w:rPr>
                <w:rFonts w:asciiTheme="minorHAnsi" w:hAnsiTheme="minorHAnsi"/>
                <w:sz w:val="20"/>
                <w:highlight w:val="yellow"/>
              </w:rPr>
              <w:t>ZVOLÍ DODAVATEL</w:t>
            </w:r>
            <w:r w:rsidR="002206F3" w:rsidRPr="004B7852">
              <w:rPr>
                <w:rFonts w:asciiTheme="minorHAnsi" w:hAnsiTheme="minorHAnsi"/>
                <w:sz w:val="20"/>
                <w:highlight w:val="yellow"/>
              </w:rPr>
              <w:t>:</w:t>
            </w:r>
            <w:r w:rsidRPr="004B7852">
              <w:rPr>
                <w:rFonts w:asciiTheme="minorHAnsi" w:hAnsiTheme="minorHAnsi"/>
                <w:sz w:val="20"/>
                <w:highlight w:val="yellow"/>
              </w:rPr>
              <w:t xml:space="preserve"> </w:t>
            </w:r>
            <w:r w:rsidRPr="004B7852">
              <w:rPr>
                <w:rFonts w:ascii="Calibri" w:hAnsi="Calibri"/>
                <w:sz w:val="20"/>
                <w:highlight w:val="yellow"/>
              </w:rPr>
              <w:t xml:space="preserve">č. 1 – maximalizace benefitů z využití železniční sítě v regionu s využitím nově navržené </w:t>
            </w:r>
            <w:proofErr w:type="gramStart"/>
            <w:r w:rsidR="00E11774">
              <w:rPr>
                <w:rFonts w:ascii="Calibri" w:hAnsi="Calibri"/>
                <w:sz w:val="20"/>
                <w:highlight w:val="yellow"/>
              </w:rPr>
              <w:t>VRT</w:t>
            </w:r>
            <w:r w:rsidRPr="004B7852">
              <w:rPr>
                <w:rFonts w:ascii="Calibri" w:hAnsi="Calibri"/>
                <w:sz w:val="20"/>
                <w:highlight w:val="yellow"/>
              </w:rPr>
              <w:t xml:space="preserve">  / č.</w:t>
            </w:r>
            <w:proofErr w:type="gramEnd"/>
            <w:r w:rsidRPr="004B7852">
              <w:rPr>
                <w:rFonts w:ascii="Calibri" w:hAnsi="Calibri"/>
                <w:sz w:val="20"/>
                <w:highlight w:val="yellow"/>
              </w:rPr>
              <w:t xml:space="preserve"> 2 – ekonomická efektivita navrženého </w:t>
            </w:r>
            <w:r w:rsidR="00341C4D">
              <w:rPr>
                <w:rFonts w:ascii="Calibri" w:hAnsi="Calibri"/>
                <w:sz w:val="20"/>
                <w:highlight w:val="yellow"/>
              </w:rPr>
              <w:t xml:space="preserve">technického </w:t>
            </w:r>
            <w:r w:rsidRPr="004B7852">
              <w:rPr>
                <w:rFonts w:ascii="Calibri" w:hAnsi="Calibri"/>
                <w:sz w:val="20"/>
                <w:highlight w:val="yellow"/>
              </w:rPr>
              <w:t xml:space="preserve">řešení </w:t>
            </w:r>
            <w:r w:rsidR="00E11774">
              <w:rPr>
                <w:rFonts w:ascii="Calibri" w:hAnsi="Calibri"/>
                <w:sz w:val="20"/>
                <w:highlight w:val="yellow"/>
              </w:rPr>
              <w:t xml:space="preserve">(pozn. </w:t>
            </w:r>
            <w:r w:rsidRPr="004B7852">
              <w:rPr>
                <w:rFonts w:ascii="Calibri" w:hAnsi="Calibri"/>
                <w:sz w:val="20"/>
                <w:highlight w:val="yellow"/>
              </w:rPr>
              <w:t>s přihlédnutím k projektovému cíli č. 1</w:t>
            </w:r>
            <w:r w:rsidR="00E11774">
              <w:rPr>
                <w:rFonts w:ascii="Calibri" w:hAnsi="Calibri"/>
                <w:sz w:val="20"/>
                <w:highlight w:val="yellow"/>
              </w:rPr>
              <w:t>)</w:t>
            </w:r>
            <w:r w:rsidRPr="004B7852">
              <w:rPr>
                <w:rFonts w:ascii="Calibri" w:hAnsi="Calibri" w:cs="Calibri"/>
                <w:sz w:val="20"/>
                <w:szCs w:val="20"/>
                <w:highlight w:val="yellow"/>
              </w:rPr>
              <w:t xml:space="preserve"> / č. </w:t>
            </w:r>
            <w:r w:rsidRPr="004B7852">
              <w:rPr>
                <w:rFonts w:ascii="Calibri" w:hAnsi="Calibri"/>
                <w:sz w:val="20"/>
                <w:highlight w:val="yellow"/>
              </w:rPr>
              <w:t>3 –</w:t>
            </w:r>
            <w:r w:rsidRPr="004B7852">
              <w:rPr>
                <w:highlight w:val="yellow"/>
              </w:rPr>
              <w:t xml:space="preserve"> </w:t>
            </w:r>
            <w:r w:rsidR="00E11774" w:rsidRPr="00124CF3">
              <w:rPr>
                <w:rFonts w:ascii="Calibri" w:hAnsi="Calibri"/>
                <w:sz w:val="20"/>
                <w:highlight w:val="yellow"/>
              </w:rPr>
              <w:t>maximální jistota plnění předmětu veřejné zakázky ve vztahu k časovým požadavkům zadavatele</w:t>
            </w:r>
            <w:r w:rsidR="00E11774" w:rsidRPr="004B7852">
              <w:rPr>
                <w:rFonts w:ascii="Calibri" w:hAnsi="Calibri"/>
                <w:sz w:val="20"/>
                <w:highlight w:val="yellow"/>
              </w:rPr>
              <w:t xml:space="preserve"> </w:t>
            </w:r>
            <w:r w:rsidRPr="004B7852">
              <w:rPr>
                <w:rFonts w:ascii="Calibri" w:hAnsi="Calibri" w:cs="Calibri"/>
                <w:sz w:val="20"/>
                <w:szCs w:val="20"/>
                <w:highlight w:val="yellow"/>
              </w:rPr>
              <w:t xml:space="preserve">/ č. 4 – </w:t>
            </w:r>
            <w:r w:rsidR="002E07E3">
              <w:rPr>
                <w:rFonts w:ascii="Calibri" w:hAnsi="Calibri" w:cs="Calibri"/>
                <w:sz w:val="20"/>
                <w:szCs w:val="20"/>
                <w:highlight w:val="yellow"/>
              </w:rPr>
              <w:t>zajištění</w:t>
            </w:r>
            <w:r w:rsidRPr="004B7852">
              <w:rPr>
                <w:rFonts w:ascii="Calibri" w:hAnsi="Calibri" w:cs="Calibri"/>
                <w:sz w:val="20"/>
                <w:szCs w:val="20"/>
                <w:highlight w:val="yellow"/>
              </w:rPr>
              <w:t xml:space="preserve"> podpory záměru </w:t>
            </w:r>
            <w:r w:rsidR="00341C4D">
              <w:rPr>
                <w:rFonts w:ascii="Calibri" w:hAnsi="Calibri" w:cs="Calibri"/>
                <w:sz w:val="20"/>
                <w:szCs w:val="20"/>
                <w:highlight w:val="yellow"/>
              </w:rPr>
              <w:t xml:space="preserve">u </w:t>
            </w:r>
            <w:r w:rsidRPr="004B7852">
              <w:rPr>
                <w:rFonts w:ascii="Calibri" w:hAnsi="Calibri" w:cs="Calibri"/>
                <w:sz w:val="20"/>
                <w:szCs w:val="20"/>
                <w:highlight w:val="yellow"/>
              </w:rPr>
              <w:t>veřejnost</w:t>
            </w:r>
            <w:r w:rsidR="00341C4D">
              <w:rPr>
                <w:rFonts w:ascii="Calibri" w:hAnsi="Calibri" w:cs="Calibri"/>
                <w:sz w:val="20"/>
                <w:szCs w:val="20"/>
                <w:highlight w:val="yellow"/>
              </w:rPr>
              <w:t>i</w:t>
            </w:r>
            <w:r w:rsidR="002E07E3">
              <w:rPr>
                <w:rFonts w:ascii="Calibri" w:hAnsi="Calibri" w:cs="Calibri"/>
                <w:sz w:val="20"/>
                <w:szCs w:val="20"/>
                <w:highlight w:val="yellow"/>
              </w:rPr>
              <w:t xml:space="preserve"> (pozn. záměru výstavby VRT)</w:t>
            </w:r>
            <w:r w:rsidRPr="004B7852">
              <w:rPr>
                <w:rFonts w:ascii="Calibri" w:hAnsi="Calibri" w:cs="Calibri"/>
                <w:sz w:val="20"/>
                <w:szCs w:val="20"/>
                <w:highlight w:val="yellow"/>
              </w:rPr>
              <w:t>]</w:t>
            </w:r>
          </w:p>
        </w:tc>
      </w:tr>
      <w:tr w:rsidR="00F86CDA" w:rsidRPr="00217F2C" w:rsidTr="00F86CDA">
        <w:trPr>
          <w:trHeight w:val="441"/>
        </w:trPr>
        <w:tc>
          <w:tcPr>
            <w:tcW w:w="1406" w:type="pct"/>
            <w:shd w:val="clear" w:color="auto" w:fill="BFBFBF"/>
            <w:vAlign w:val="center"/>
          </w:tcPr>
          <w:p w:rsidR="00F86CDA" w:rsidRPr="00217F2C" w:rsidRDefault="00F86CDA" w:rsidP="00F86CDA">
            <w:pPr>
              <w:jc w:val="both"/>
              <w:rPr>
                <w:rFonts w:asciiTheme="minorHAnsi" w:hAnsiTheme="minorHAnsi"/>
                <w:bCs/>
                <w:sz w:val="20"/>
                <w:szCs w:val="20"/>
              </w:rPr>
            </w:pPr>
            <w:r>
              <w:rPr>
                <w:rFonts w:asciiTheme="minorHAnsi" w:hAnsiTheme="minorHAnsi"/>
                <w:bCs/>
                <w:sz w:val="20"/>
                <w:szCs w:val="20"/>
              </w:rPr>
              <w:t>Popis vlivu dodatečného plnění na naplnění projektového cíle</w:t>
            </w:r>
            <w:r w:rsidRPr="00217F2C">
              <w:rPr>
                <w:rFonts w:asciiTheme="minorHAnsi" w:hAnsiTheme="minorHAnsi"/>
                <w:bCs/>
                <w:sz w:val="20"/>
                <w:szCs w:val="20"/>
              </w:rPr>
              <w:t xml:space="preserve"> </w:t>
            </w:r>
          </w:p>
        </w:tc>
        <w:tc>
          <w:tcPr>
            <w:tcW w:w="3594" w:type="pct"/>
            <w:vAlign w:val="center"/>
          </w:tcPr>
          <w:p w:rsidR="00F86CDA" w:rsidRPr="00217F2C" w:rsidRDefault="00F86CDA" w:rsidP="00F86CDA">
            <w:pPr>
              <w:spacing w:before="60"/>
              <w:jc w:val="both"/>
              <w:rPr>
                <w:rFonts w:asciiTheme="minorHAnsi" w:hAnsiTheme="minorHAnsi"/>
                <w:bCs/>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F86CDA" w:rsidRPr="00217F2C" w:rsidTr="00F86CDA">
        <w:trPr>
          <w:trHeight w:val="441"/>
        </w:trPr>
        <w:tc>
          <w:tcPr>
            <w:tcW w:w="1406" w:type="pct"/>
            <w:shd w:val="clear" w:color="auto" w:fill="BFBFBF"/>
            <w:vAlign w:val="center"/>
          </w:tcPr>
          <w:p w:rsidR="00F86CDA" w:rsidRPr="00217F2C" w:rsidRDefault="00F86CDA" w:rsidP="00F86CDA">
            <w:pPr>
              <w:jc w:val="both"/>
              <w:rPr>
                <w:rFonts w:asciiTheme="minorHAnsi" w:hAnsiTheme="minorHAnsi"/>
                <w:bCs/>
                <w:sz w:val="20"/>
                <w:szCs w:val="20"/>
              </w:rPr>
            </w:pPr>
            <w:r>
              <w:rPr>
                <w:rFonts w:asciiTheme="minorHAnsi" w:hAnsiTheme="minorHAnsi"/>
                <w:bCs/>
                <w:sz w:val="20"/>
                <w:szCs w:val="20"/>
              </w:rPr>
              <w:t>Dominantní informace – odůvodnění realizovatelnosti</w:t>
            </w:r>
          </w:p>
        </w:tc>
        <w:tc>
          <w:tcPr>
            <w:tcW w:w="3594" w:type="pct"/>
            <w:vAlign w:val="center"/>
          </w:tcPr>
          <w:p w:rsidR="00F86CDA" w:rsidRPr="00217F2C" w:rsidRDefault="00F86CDA" w:rsidP="00F86CDA">
            <w:pPr>
              <w:spacing w:before="60"/>
              <w:jc w:val="both"/>
              <w:rPr>
                <w:rFonts w:asciiTheme="minorHAnsi" w:hAnsiTheme="minorHAnsi"/>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bl>
    <w:p w:rsidR="00F86CDA" w:rsidRDefault="00F86CDA" w:rsidP="00467E2A">
      <w:pPr>
        <w:pStyle w:val="StyleNadpis1CenteredLeft0cmFirstline0cm"/>
        <w:jc w:val="both"/>
        <w:rPr>
          <w:rFonts w:asciiTheme="minorHAnsi" w:hAnsiTheme="minorHAnsi"/>
          <w:caps w:val="0"/>
          <w:sz w:val="20"/>
        </w:rPr>
      </w:pPr>
    </w:p>
    <w:p w:rsidR="00467E2A" w:rsidRDefault="00467E2A" w:rsidP="00467E2A">
      <w:pPr>
        <w:pStyle w:val="StyleNadpis1CenteredLeft0cmFirstline0cm"/>
        <w:jc w:val="both"/>
        <w:rPr>
          <w:rFonts w:asciiTheme="minorHAnsi" w:hAnsiTheme="minorHAnsi"/>
          <w:caps w:val="0"/>
          <w:sz w:val="20"/>
        </w:rPr>
      </w:pPr>
      <w:bookmarkStart w:id="60" w:name="_Toc515626029"/>
      <w:bookmarkStart w:id="61" w:name="_Toc521671766"/>
      <w:r>
        <w:rPr>
          <w:rFonts w:asciiTheme="minorHAnsi" w:hAnsiTheme="minorHAnsi"/>
          <w:caps w:val="0"/>
          <w:sz w:val="20"/>
        </w:rPr>
        <w:t>Dodatečné plnění č. 2</w:t>
      </w:r>
      <w:bookmarkEnd w:id="60"/>
      <w:bookmarkEnd w:id="61"/>
      <w:r>
        <w:rPr>
          <w:rFonts w:asciiTheme="minorHAnsi" w:hAnsiTheme="minorHAnsi"/>
          <w:caps w:val="0"/>
          <w:sz w:val="20"/>
        </w:rPr>
        <w:t xml:space="preserve"> </w:t>
      </w:r>
      <w:r w:rsidRPr="005D0066">
        <w:rPr>
          <w:rFonts w:asciiTheme="minorHAnsi" w:hAnsiTheme="minorHAnsi"/>
          <w:caps w:val="0"/>
          <w:sz w:val="20"/>
        </w:rPr>
        <w:t xml:space="preserve"> </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6600"/>
      </w:tblGrid>
      <w:tr w:rsidR="00E17F12" w:rsidRPr="00217F2C" w:rsidTr="00CB029A">
        <w:trPr>
          <w:trHeight w:val="441"/>
        </w:trPr>
        <w:tc>
          <w:tcPr>
            <w:tcW w:w="1406" w:type="pct"/>
            <w:shd w:val="clear" w:color="auto" w:fill="BFBFBF"/>
            <w:vAlign w:val="center"/>
          </w:tcPr>
          <w:p w:rsidR="00E17F12" w:rsidRPr="00217F2C" w:rsidRDefault="00E17F12" w:rsidP="00CB029A">
            <w:pPr>
              <w:jc w:val="both"/>
              <w:rPr>
                <w:rFonts w:asciiTheme="minorHAnsi" w:hAnsiTheme="minorHAnsi"/>
                <w:bCs/>
                <w:sz w:val="20"/>
                <w:szCs w:val="20"/>
              </w:rPr>
            </w:pPr>
            <w:bookmarkStart w:id="62" w:name="_Toc515626030"/>
            <w:r>
              <w:rPr>
                <w:rFonts w:asciiTheme="minorHAnsi" w:hAnsiTheme="minorHAnsi"/>
                <w:bCs/>
                <w:sz w:val="20"/>
                <w:szCs w:val="20"/>
              </w:rPr>
              <w:t>Identifikace dodatečného plnění</w:t>
            </w:r>
            <w:r w:rsidRPr="00217F2C">
              <w:rPr>
                <w:rFonts w:asciiTheme="minorHAnsi" w:hAnsiTheme="minorHAnsi"/>
                <w:bCs/>
                <w:sz w:val="20"/>
                <w:szCs w:val="20"/>
              </w:rPr>
              <w:t xml:space="preserve"> </w:t>
            </w:r>
          </w:p>
        </w:tc>
        <w:tc>
          <w:tcPr>
            <w:tcW w:w="3594" w:type="pct"/>
            <w:vAlign w:val="center"/>
          </w:tcPr>
          <w:p w:rsidR="00E17F12" w:rsidRPr="00217F2C" w:rsidRDefault="00E17F12" w:rsidP="00CB029A">
            <w:pPr>
              <w:spacing w:before="60"/>
              <w:jc w:val="both"/>
              <w:rPr>
                <w:rFonts w:asciiTheme="minorHAnsi" w:hAnsiTheme="minorHAnsi"/>
                <w:bCs/>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E17F12" w:rsidRPr="00217F2C" w:rsidTr="00F86CDA">
        <w:trPr>
          <w:trHeight w:val="441"/>
        </w:trPr>
        <w:tc>
          <w:tcPr>
            <w:tcW w:w="1406" w:type="pct"/>
            <w:shd w:val="clear" w:color="auto" w:fill="BFBFBF"/>
            <w:vAlign w:val="center"/>
          </w:tcPr>
          <w:p w:rsidR="00E17F12" w:rsidRPr="00217F2C" w:rsidRDefault="00E17F12" w:rsidP="00CB029A">
            <w:pPr>
              <w:jc w:val="both"/>
              <w:rPr>
                <w:rFonts w:asciiTheme="minorHAnsi" w:hAnsiTheme="minorHAnsi"/>
                <w:bCs/>
                <w:sz w:val="20"/>
                <w:szCs w:val="20"/>
              </w:rPr>
            </w:pPr>
            <w:r>
              <w:rPr>
                <w:rFonts w:asciiTheme="minorHAnsi" w:hAnsiTheme="minorHAnsi"/>
                <w:bCs/>
                <w:sz w:val="20"/>
                <w:szCs w:val="20"/>
              </w:rPr>
              <w:t>Identifikace projektového cíle, ke kterému se dodatečné plnění vztahuje</w:t>
            </w:r>
          </w:p>
        </w:tc>
        <w:tc>
          <w:tcPr>
            <w:tcW w:w="3594" w:type="pct"/>
            <w:shd w:val="clear" w:color="auto" w:fill="FFFFFF" w:themeFill="background1"/>
            <w:vAlign w:val="center"/>
          </w:tcPr>
          <w:p w:rsidR="00E17F12" w:rsidRPr="00F86CDA" w:rsidRDefault="00AC6C57" w:rsidP="00341C4D">
            <w:pPr>
              <w:spacing w:before="60"/>
              <w:jc w:val="both"/>
              <w:rPr>
                <w:rFonts w:asciiTheme="minorHAnsi" w:hAnsiTheme="minorHAnsi"/>
                <w:sz w:val="20"/>
                <w:szCs w:val="20"/>
              </w:rPr>
            </w:pPr>
            <w:r w:rsidRPr="004B7852">
              <w:rPr>
                <w:rFonts w:asciiTheme="minorHAnsi" w:hAnsiTheme="minorHAnsi"/>
                <w:sz w:val="20"/>
                <w:highlight w:val="yellow"/>
              </w:rPr>
              <w:t>ZVOLÍ DODAVATEL</w:t>
            </w:r>
            <w:r w:rsidR="002206F3" w:rsidRPr="004B7852">
              <w:rPr>
                <w:rFonts w:asciiTheme="minorHAnsi" w:hAnsiTheme="minorHAnsi"/>
                <w:sz w:val="20"/>
                <w:highlight w:val="yellow"/>
              </w:rPr>
              <w:t>:</w:t>
            </w:r>
            <w:r w:rsidRPr="004B7852">
              <w:rPr>
                <w:rFonts w:asciiTheme="minorHAnsi" w:hAnsiTheme="minorHAnsi"/>
                <w:sz w:val="20"/>
                <w:highlight w:val="yellow"/>
              </w:rPr>
              <w:t xml:space="preserve"> </w:t>
            </w:r>
            <w:r w:rsidRPr="004B7852">
              <w:rPr>
                <w:rFonts w:ascii="Calibri" w:hAnsi="Calibri"/>
                <w:sz w:val="20"/>
                <w:highlight w:val="yellow"/>
              </w:rPr>
              <w:t xml:space="preserve">č. 1 – </w:t>
            </w:r>
            <w:r w:rsidR="00AC5162" w:rsidRPr="004B7852">
              <w:rPr>
                <w:rFonts w:ascii="Calibri" w:hAnsi="Calibri"/>
                <w:sz w:val="20"/>
                <w:highlight w:val="yellow"/>
              </w:rPr>
              <w:t xml:space="preserve">maximalizace benefitů z využití železniční sítě v regionu s využitím nově navržené </w:t>
            </w:r>
            <w:proofErr w:type="gramStart"/>
            <w:r w:rsidR="00E11774">
              <w:rPr>
                <w:rFonts w:ascii="Calibri" w:hAnsi="Calibri"/>
                <w:sz w:val="20"/>
                <w:highlight w:val="yellow"/>
              </w:rPr>
              <w:t>VRT</w:t>
            </w:r>
            <w:r w:rsidR="00AC5162" w:rsidRPr="004B7852">
              <w:rPr>
                <w:rFonts w:ascii="Calibri" w:hAnsi="Calibri"/>
                <w:sz w:val="20"/>
                <w:highlight w:val="yellow"/>
              </w:rPr>
              <w:t xml:space="preserve">  </w:t>
            </w:r>
            <w:r w:rsidRPr="004B7852">
              <w:rPr>
                <w:rFonts w:ascii="Calibri" w:hAnsi="Calibri"/>
                <w:sz w:val="20"/>
                <w:highlight w:val="yellow"/>
              </w:rPr>
              <w:t>/ č.</w:t>
            </w:r>
            <w:proofErr w:type="gramEnd"/>
            <w:r w:rsidRPr="004B7852">
              <w:rPr>
                <w:rFonts w:ascii="Calibri" w:hAnsi="Calibri"/>
                <w:sz w:val="20"/>
                <w:highlight w:val="yellow"/>
              </w:rPr>
              <w:t xml:space="preserve"> 2 – </w:t>
            </w:r>
            <w:r w:rsidR="00AC5162" w:rsidRPr="004B7852">
              <w:rPr>
                <w:rFonts w:ascii="Calibri" w:hAnsi="Calibri"/>
                <w:sz w:val="20"/>
                <w:highlight w:val="yellow"/>
              </w:rPr>
              <w:t xml:space="preserve">ekonomická efektivita navrženého </w:t>
            </w:r>
            <w:r w:rsidR="00341C4D">
              <w:rPr>
                <w:rFonts w:ascii="Calibri" w:hAnsi="Calibri"/>
                <w:sz w:val="20"/>
                <w:highlight w:val="yellow"/>
              </w:rPr>
              <w:t xml:space="preserve">technického </w:t>
            </w:r>
            <w:r w:rsidR="00AC5162" w:rsidRPr="004B7852">
              <w:rPr>
                <w:rFonts w:ascii="Calibri" w:hAnsi="Calibri"/>
                <w:sz w:val="20"/>
                <w:highlight w:val="yellow"/>
              </w:rPr>
              <w:t xml:space="preserve">řešení </w:t>
            </w:r>
            <w:r w:rsidR="00E11774">
              <w:rPr>
                <w:rFonts w:ascii="Calibri" w:hAnsi="Calibri"/>
                <w:sz w:val="20"/>
                <w:highlight w:val="yellow"/>
              </w:rPr>
              <w:t xml:space="preserve">(pozn. </w:t>
            </w:r>
            <w:r w:rsidR="00AC5162" w:rsidRPr="004B7852">
              <w:rPr>
                <w:rFonts w:ascii="Calibri" w:hAnsi="Calibri"/>
                <w:sz w:val="20"/>
                <w:highlight w:val="yellow"/>
              </w:rPr>
              <w:t>s přihlédnutím k projektovému cíli č. 1</w:t>
            </w:r>
            <w:r w:rsidR="00E11774">
              <w:rPr>
                <w:rFonts w:ascii="Calibri" w:hAnsi="Calibri"/>
                <w:sz w:val="20"/>
                <w:highlight w:val="yellow"/>
              </w:rPr>
              <w:t>)</w:t>
            </w:r>
            <w:r w:rsidRPr="004B7852">
              <w:rPr>
                <w:rFonts w:ascii="Calibri" w:hAnsi="Calibri" w:cs="Calibri"/>
                <w:sz w:val="20"/>
                <w:szCs w:val="20"/>
                <w:highlight w:val="yellow"/>
              </w:rPr>
              <w:t xml:space="preserve"> / č. </w:t>
            </w:r>
            <w:r w:rsidRPr="004B7852">
              <w:rPr>
                <w:rFonts w:ascii="Calibri" w:hAnsi="Calibri"/>
                <w:sz w:val="20"/>
                <w:highlight w:val="yellow"/>
              </w:rPr>
              <w:t>3 –</w:t>
            </w:r>
            <w:r w:rsidR="00E11774">
              <w:rPr>
                <w:highlight w:val="yellow"/>
              </w:rPr>
              <w:t xml:space="preserve"> </w:t>
            </w:r>
            <w:r w:rsidR="00E11774" w:rsidRPr="00267188">
              <w:rPr>
                <w:rFonts w:ascii="Calibri" w:hAnsi="Calibri"/>
                <w:sz w:val="20"/>
                <w:highlight w:val="yellow"/>
              </w:rPr>
              <w:t>maximální jistota plnění předmětu veřejné zakázky ve vztahu k časovým požadavkům zadavatele</w:t>
            </w:r>
            <w:r w:rsidR="00E11774" w:rsidRPr="004B7852" w:rsidDel="00E11774">
              <w:rPr>
                <w:rFonts w:ascii="Calibri" w:hAnsi="Calibri"/>
                <w:sz w:val="20"/>
                <w:highlight w:val="yellow"/>
              </w:rPr>
              <w:t xml:space="preserve"> </w:t>
            </w:r>
            <w:r w:rsidRPr="004B7852">
              <w:rPr>
                <w:rFonts w:ascii="Calibri" w:hAnsi="Calibri" w:cs="Calibri"/>
                <w:sz w:val="20"/>
                <w:szCs w:val="20"/>
                <w:highlight w:val="yellow"/>
              </w:rPr>
              <w:t xml:space="preserve">/ č. 4 – </w:t>
            </w:r>
            <w:r w:rsidR="002E07E3">
              <w:rPr>
                <w:rFonts w:ascii="Calibri" w:hAnsi="Calibri" w:cs="Calibri"/>
                <w:sz w:val="20"/>
                <w:szCs w:val="20"/>
                <w:highlight w:val="yellow"/>
              </w:rPr>
              <w:t>zajištění</w:t>
            </w:r>
            <w:r w:rsidR="00F86CDA" w:rsidRPr="004B7852">
              <w:rPr>
                <w:rFonts w:ascii="Calibri" w:hAnsi="Calibri" w:cs="Calibri"/>
                <w:sz w:val="20"/>
                <w:szCs w:val="20"/>
                <w:highlight w:val="yellow"/>
              </w:rPr>
              <w:t xml:space="preserve"> podpory záměru </w:t>
            </w:r>
            <w:r w:rsidR="00341C4D">
              <w:rPr>
                <w:rFonts w:ascii="Calibri" w:hAnsi="Calibri" w:cs="Calibri"/>
                <w:sz w:val="20"/>
                <w:szCs w:val="20"/>
                <w:highlight w:val="yellow"/>
              </w:rPr>
              <w:t xml:space="preserve">u </w:t>
            </w:r>
            <w:r w:rsidR="00F86CDA" w:rsidRPr="004B7852">
              <w:rPr>
                <w:rFonts w:ascii="Calibri" w:hAnsi="Calibri" w:cs="Calibri"/>
                <w:sz w:val="20"/>
                <w:szCs w:val="20"/>
                <w:highlight w:val="yellow"/>
              </w:rPr>
              <w:t>veřejnost</w:t>
            </w:r>
            <w:r w:rsidR="00341C4D">
              <w:rPr>
                <w:rFonts w:ascii="Calibri" w:hAnsi="Calibri" w:cs="Calibri"/>
                <w:sz w:val="20"/>
                <w:szCs w:val="20"/>
                <w:highlight w:val="yellow"/>
              </w:rPr>
              <w:t>i</w:t>
            </w:r>
            <w:r w:rsidR="002E07E3">
              <w:rPr>
                <w:rFonts w:ascii="Calibri" w:hAnsi="Calibri" w:cs="Calibri"/>
                <w:sz w:val="20"/>
                <w:szCs w:val="20"/>
                <w:highlight w:val="yellow"/>
              </w:rPr>
              <w:t xml:space="preserve"> (pozn. záměru výstavby VRT)</w:t>
            </w:r>
            <w:r w:rsidRPr="004B7852">
              <w:rPr>
                <w:rFonts w:ascii="Calibri" w:hAnsi="Calibri" w:cs="Calibri"/>
                <w:sz w:val="20"/>
                <w:szCs w:val="20"/>
                <w:highlight w:val="yellow"/>
              </w:rPr>
              <w:t>]</w:t>
            </w:r>
          </w:p>
        </w:tc>
      </w:tr>
      <w:tr w:rsidR="00E17F12" w:rsidRPr="00217F2C" w:rsidTr="00CB029A">
        <w:trPr>
          <w:trHeight w:val="441"/>
        </w:trPr>
        <w:tc>
          <w:tcPr>
            <w:tcW w:w="1406" w:type="pct"/>
            <w:shd w:val="clear" w:color="auto" w:fill="BFBFBF"/>
            <w:vAlign w:val="center"/>
          </w:tcPr>
          <w:p w:rsidR="00E17F12" w:rsidRPr="00217F2C" w:rsidRDefault="00E17F12" w:rsidP="00CB029A">
            <w:pPr>
              <w:jc w:val="both"/>
              <w:rPr>
                <w:rFonts w:asciiTheme="minorHAnsi" w:hAnsiTheme="minorHAnsi"/>
                <w:bCs/>
                <w:sz w:val="20"/>
                <w:szCs w:val="20"/>
              </w:rPr>
            </w:pPr>
            <w:r>
              <w:rPr>
                <w:rFonts w:asciiTheme="minorHAnsi" w:hAnsiTheme="minorHAnsi"/>
                <w:bCs/>
                <w:sz w:val="20"/>
                <w:szCs w:val="20"/>
              </w:rPr>
              <w:t>Popis vlivu dodatečného plnění na naplnění projektového cíle</w:t>
            </w:r>
            <w:r w:rsidRPr="00217F2C">
              <w:rPr>
                <w:rFonts w:asciiTheme="minorHAnsi" w:hAnsiTheme="minorHAnsi"/>
                <w:bCs/>
                <w:sz w:val="20"/>
                <w:szCs w:val="20"/>
              </w:rPr>
              <w:t xml:space="preserve"> </w:t>
            </w:r>
          </w:p>
        </w:tc>
        <w:tc>
          <w:tcPr>
            <w:tcW w:w="3594" w:type="pct"/>
            <w:vAlign w:val="center"/>
          </w:tcPr>
          <w:p w:rsidR="00E17F12" w:rsidRPr="00217F2C" w:rsidRDefault="00E17F12" w:rsidP="00CB029A">
            <w:pPr>
              <w:spacing w:before="60"/>
              <w:jc w:val="both"/>
              <w:rPr>
                <w:rFonts w:asciiTheme="minorHAnsi" w:hAnsiTheme="minorHAnsi"/>
                <w:bCs/>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E17F12" w:rsidRPr="00217F2C" w:rsidTr="00CB029A">
        <w:trPr>
          <w:trHeight w:val="441"/>
        </w:trPr>
        <w:tc>
          <w:tcPr>
            <w:tcW w:w="1406" w:type="pct"/>
            <w:shd w:val="clear" w:color="auto" w:fill="BFBFBF"/>
            <w:vAlign w:val="center"/>
          </w:tcPr>
          <w:p w:rsidR="00E17F12" w:rsidRPr="00217F2C" w:rsidRDefault="00E17F12" w:rsidP="00CB029A">
            <w:pPr>
              <w:jc w:val="both"/>
              <w:rPr>
                <w:rFonts w:asciiTheme="minorHAnsi" w:hAnsiTheme="minorHAnsi"/>
                <w:bCs/>
                <w:sz w:val="20"/>
                <w:szCs w:val="20"/>
              </w:rPr>
            </w:pPr>
            <w:r>
              <w:rPr>
                <w:rFonts w:asciiTheme="minorHAnsi" w:hAnsiTheme="minorHAnsi"/>
                <w:bCs/>
                <w:sz w:val="20"/>
                <w:szCs w:val="20"/>
              </w:rPr>
              <w:t>Dominantní informace – odůvodnění realizovatelnosti</w:t>
            </w:r>
          </w:p>
        </w:tc>
        <w:tc>
          <w:tcPr>
            <w:tcW w:w="3594" w:type="pct"/>
            <w:vAlign w:val="center"/>
          </w:tcPr>
          <w:p w:rsidR="00E17F12" w:rsidRPr="00217F2C" w:rsidRDefault="00E17F12" w:rsidP="00CB029A">
            <w:pPr>
              <w:spacing w:before="60"/>
              <w:jc w:val="both"/>
              <w:rPr>
                <w:rFonts w:asciiTheme="minorHAnsi" w:hAnsiTheme="minorHAnsi"/>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bl>
    <w:p w:rsidR="002E07E3" w:rsidRDefault="002E07E3" w:rsidP="00467E2A">
      <w:pPr>
        <w:pStyle w:val="StyleNadpis1CenteredLeft0cmFirstline0cm"/>
        <w:jc w:val="both"/>
        <w:rPr>
          <w:rFonts w:asciiTheme="minorHAnsi" w:hAnsiTheme="minorHAnsi"/>
          <w:caps w:val="0"/>
          <w:sz w:val="20"/>
        </w:rPr>
      </w:pPr>
      <w:bookmarkStart w:id="63" w:name="_Toc521671767"/>
    </w:p>
    <w:p w:rsidR="00467E2A" w:rsidRDefault="00467E2A" w:rsidP="00467E2A">
      <w:pPr>
        <w:pStyle w:val="StyleNadpis1CenteredLeft0cmFirstline0cm"/>
        <w:jc w:val="both"/>
        <w:rPr>
          <w:rFonts w:asciiTheme="minorHAnsi" w:hAnsiTheme="minorHAnsi"/>
          <w:caps w:val="0"/>
          <w:sz w:val="20"/>
        </w:rPr>
      </w:pPr>
      <w:r>
        <w:rPr>
          <w:rFonts w:asciiTheme="minorHAnsi" w:hAnsiTheme="minorHAnsi"/>
          <w:caps w:val="0"/>
          <w:sz w:val="20"/>
        </w:rPr>
        <w:t>Dodatečné plnění č. 3</w:t>
      </w:r>
      <w:bookmarkEnd w:id="62"/>
      <w:bookmarkEnd w:id="63"/>
      <w:r>
        <w:rPr>
          <w:rFonts w:asciiTheme="minorHAnsi" w:hAnsiTheme="minorHAnsi"/>
          <w:caps w:val="0"/>
          <w:sz w:val="20"/>
        </w:rPr>
        <w:t xml:space="preserve"> </w:t>
      </w:r>
      <w:r w:rsidRPr="005D0066">
        <w:rPr>
          <w:rFonts w:asciiTheme="minorHAnsi" w:hAnsiTheme="minorHAnsi"/>
          <w:caps w:val="0"/>
          <w:sz w:val="20"/>
        </w:rPr>
        <w:t xml:space="preserve"> </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6600"/>
      </w:tblGrid>
      <w:tr w:rsidR="00F86CDA" w:rsidRPr="00217F2C" w:rsidTr="00F86CDA">
        <w:trPr>
          <w:trHeight w:val="441"/>
        </w:trPr>
        <w:tc>
          <w:tcPr>
            <w:tcW w:w="1406" w:type="pct"/>
            <w:shd w:val="clear" w:color="auto" w:fill="BFBFBF"/>
            <w:vAlign w:val="center"/>
          </w:tcPr>
          <w:p w:rsidR="00F86CDA" w:rsidRPr="00217F2C" w:rsidRDefault="00F86CDA" w:rsidP="00F86CDA">
            <w:pPr>
              <w:jc w:val="both"/>
              <w:rPr>
                <w:rFonts w:asciiTheme="minorHAnsi" w:hAnsiTheme="minorHAnsi"/>
                <w:bCs/>
                <w:sz w:val="20"/>
                <w:szCs w:val="20"/>
              </w:rPr>
            </w:pPr>
            <w:bookmarkStart w:id="64" w:name="_Toc515626031"/>
            <w:r>
              <w:rPr>
                <w:rFonts w:asciiTheme="minorHAnsi" w:hAnsiTheme="minorHAnsi"/>
                <w:bCs/>
                <w:sz w:val="20"/>
                <w:szCs w:val="20"/>
              </w:rPr>
              <w:t>Identifikace dodatečného plnění</w:t>
            </w:r>
            <w:r w:rsidRPr="00217F2C">
              <w:rPr>
                <w:rFonts w:asciiTheme="minorHAnsi" w:hAnsiTheme="minorHAnsi"/>
                <w:bCs/>
                <w:sz w:val="20"/>
                <w:szCs w:val="20"/>
              </w:rPr>
              <w:t xml:space="preserve"> </w:t>
            </w:r>
          </w:p>
        </w:tc>
        <w:tc>
          <w:tcPr>
            <w:tcW w:w="3594" w:type="pct"/>
            <w:vAlign w:val="center"/>
          </w:tcPr>
          <w:p w:rsidR="00F86CDA" w:rsidRPr="00217F2C" w:rsidRDefault="00F86CDA" w:rsidP="00F86CDA">
            <w:pPr>
              <w:spacing w:before="60"/>
              <w:jc w:val="both"/>
              <w:rPr>
                <w:rFonts w:asciiTheme="minorHAnsi" w:hAnsiTheme="minorHAnsi"/>
                <w:bCs/>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F86CDA" w:rsidRPr="00217F2C" w:rsidTr="00F86CDA">
        <w:trPr>
          <w:trHeight w:val="441"/>
        </w:trPr>
        <w:tc>
          <w:tcPr>
            <w:tcW w:w="1406" w:type="pct"/>
            <w:shd w:val="clear" w:color="auto" w:fill="BFBFBF"/>
            <w:vAlign w:val="center"/>
          </w:tcPr>
          <w:p w:rsidR="00F86CDA" w:rsidRPr="00217F2C" w:rsidRDefault="00F86CDA" w:rsidP="00F86CDA">
            <w:pPr>
              <w:jc w:val="both"/>
              <w:rPr>
                <w:rFonts w:asciiTheme="minorHAnsi" w:hAnsiTheme="minorHAnsi"/>
                <w:bCs/>
                <w:sz w:val="20"/>
                <w:szCs w:val="20"/>
              </w:rPr>
            </w:pPr>
            <w:r>
              <w:rPr>
                <w:rFonts w:asciiTheme="minorHAnsi" w:hAnsiTheme="minorHAnsi"/>
                <w:bCs/>
                <w:sz w:val="20"/>
                <w:szCs w:val="20"/>
              </w:rPr>
              <w:t>Identifikace projektového cíle, ke kterému se dodatečné plnění vztahuje</w:t>
            </w:r>
          </w:p>
        </w:tc>
        <w:tc>
          <w:tcPr>
            <w:tcW w:w="3594" w:type="pct"/>
            <w:shd w:val="clear" w:color="auto" w:fill="FFFFFF" w:themeFill="background1"/>
            <w:vAlign w:val="center"/>
          </w:tcPr>
          <w:p w:rsidR="00F86CDA" w:rsidRPr="00F86CDA" w:rsidRDefault="00F86CDA" w:rsidP="002E07E3">
            <w:pPr>
              <w:spacing w:before="60"/>
              <w:jc w:val="both"/>
              <w:rPr>
                <w:rFonts w:asciiTheme="minorHAnsi" w:hAnsiTheme="minorHAnsi"/>
                <w:sz w:val="20"/>
                <w:szCs w:val="20"/>
              </w:rPr>
            </w:pPr>
            <w:r w:rsidRPr="004B7852">
              <w:rPr>
                <w:rFonts w:asciiTheme="minorHAnsi" w:hAnsiTheme="minorHAnsi"/>
                <w:sz w:val="20"/>
                <w:highlight w:val="yellow"/>
              </w:rPr>
              <w:t>ZVOLÍ DODAVATEL</w:t>
            </w:r>
            <w:r w:rsidR="002206F3" w:rsidRPr="004B7852">
              <w:rPr>
                <w:rFonts w:asciiTheme="minorHAnsi" w:hAnsiTheme="minorHAnsi"/>
                <w:sz w:val="20"/>
                <w:highlight w:val="yellow"/>
              </w:rPr>
              <w:t>:</w:t>
            </w:r>
            <w:r w:rsidRPr="004B7852">
              <w:rPr>
                <w:rFonts w:asciiTheme="minorHAnsi" w:hAnsiTheme="minorHAnsi"/>
                <w:sz w:val="20"/>
                <w:highlight w:val="yellow"/>
              </w:rPr>
              <w:t xml:space="preserve"> </w:t>
            </w:r>
            <w:r w:rsidRPr="004B7852">
              <w:rPr>
                <w:rFonts w:ascii="Calibri" w:hAnsi="Calibri"/>
                <w:sz w:val="20"/>
                <w:highlight w:val="yellow"/>
              </w:rPr>
              <w:t xml:space="preserve">č. 1 – maximalizace benefitů z využití železniční sítě v regionu s využitím nově navržené </w:t>
            </w:r>
            <w:proofErr w:type="gramStart"/>
            <w:r w:rsidR="00E11774">
              <w:rPr>
                <w:rFonts w:ascii="Calibri" w:hAnsi="Calibri"/>
                <w:sz w:val="20"/>
                <w:highlight w:val="yellow"/>
              </w:rPr>
              <w:t>VRT</w:t>
            </w:r>
            <w:r w:rsidRPr="004B7852">
              <w:rPr>
                <w:rFonts w:ascii="Calibri" w:hAnsi="Calibri"/>
                <w:sz w:val="20"/>
                <w:highlight w:val="yellow"/>
              </w:rPr>
              <w:t xml:space="preserve">  / č.</w:t>
            </w:r>
            <w:proofErr w:type="gramEnd"/>
            <w:r w:rsidRPr="004B7852">
              <w:rPr>
                <w:rFonts w:ascii="Calibri" w:hAnsi="Calibri"/>
                <w:sz w:val="20"/>
                <w:highlight w:val="yellow"/>
              </w:rPr>
              <w:t xml:space="preserve"> 2 – ekonomická efektivita navrženého </w:t>
            </w:r>
            <w:r w:rsidR="00341C4D">
              <w:rPr>
                <w:rFonts w:ascii="Calibri" w:hAnsi="Calibri"/>
                <w:sz w:val="20"/>
                <w:highlight w:val="yellow"/>
              </w:rPr>
              <w:t xml:space="preserve">technického </w:t>
            </w:r>
            <w:r w:rsidRPr="004B7852">
              <w:rPr>
                <w:rFonts w:ascii="Calibri" w:hAnsi="Calibri"/>
                <w:sz w:val="20"/>
                <w:highlight w:val="yellow"/>
              </w:rPr>
              <w:t xml:space="preserve">řešení </w:t>
            </w:r>
            <w:r w:rsidR="00E11774">
              <w:rPr>
                <w:rFonts w:ascii="Calibri" w:hAnsi="Calibri"/>
                <w:sz w:val="20"/>
                <w:highlight w:val="yellow"/>
              </w:rPr>
              <w:t xml:space="preserve">(pozn. </w:t>
            </w:r>
            <w:r w:rsidRPr="004B7852">
              <w:rPr>
                <w:rFonts w:ascii="Calibri" w:hAnsi="Calibri"/>
                <w:sz w:val="20"/>
                <w:highlight w:val="yellow"/>
              </w:rPr>
              <w:t>s přihlédnutím k projektovému cíli č. 1</w:t>
            </w:r>
            <w:r w:rsidR="00E11774">
              <w:rPr>
                <w:rFonts w:ascii="Calibri" w:hAnsi="Calibri"/>
                <w:sz w:val="20"/>
                <w:highlight w:val="yellow"/>
              </w:rPr>
              <w:t>)</w:t>
            </w:r>
            <w:r w:rsidRPr="004B7852">
              <w:rPr>
                <w:rFonts w:ascii="Calibri" w:hAnsi="Calibri" w:cs="Calibri"/>
                <w:sz w:val="20"/>
                <w:szCs w:val="20"/>
                <w:highlight w:val="yellow"/>
              </w:rPr>
              <w:t xml:space="preserve"> / č. </w:t>
            </w:r>
            <w:r w:rsidRPr="004B7852">
              <w:rPr>
                <w:rFonts w:ascii="Calibri" w:hAnsi="Calibri"/>
                <w:sz w:val="20"/>
                <w:highlight w:val="yellow"/>
              </w:rPr>
              <w:t>3 –</w:t>
            </w:r>
            <w:r w:rsidR="00E11774" w:rsidRPr="00267188">
              <w:rPr>
                <w:rFonts w:ascii="Calibri" w:hAnsi="Calibri"/>
                <w:sz w:val="20"/>
                <w:highlight w:val="yellow"/>
              </w:rPr>
              <w:t>maximální jistota plnění předmětu veřejné zakázky ve vztahu k časovým požadavkům zadavatele</w:t>
            </w:r>
            <w:r w:rsidR="00E11774" w:rsidRPr="004B7852" w:rsidDel="00E11774">
              <w:rPr>
                <w:rFonts w:ascii="Calibri" w:hAnsi="Calibri"/>
                <w:sz w:val="20"/>
                <w:highlight w:val="yellow"/>
              </w:rPr>
              <w:t xml:space="preserve"> </w:t>
            </w:r>
            <w:r w:rsidRPr="004B7852">
              <w:rPr>
                <w:rFonts w:ascii="Calibri" w:hAnsi="Calibri" w:cs="Calibri"/>
                <w:sz w:val="20"/>
                <w:szCs w:val="20"/>
                <w:highlight w:val="yellow"/>
              </w:rPr>
              <w:t xml:space="preserve">/ č. 4 – </w:t>
            </w:r>
            <w:r w:rsidR="002E07E3">
              <w:rPr>
                <w:rFonts w:ascii="Calibri" w:hAnsi="Calibri" w:cs="Calibri"/>
                <w:sz w:val="20"/>
                <w:szCs w:val="20"/>
                <w:highlight w:val="yellow"/>
              </w:rPr>
              <w:t>zajištění</w:t>
            </w:r>
            <w:r w:rsidRPr="004B7852">
              <w:rPr>
                <w:rFonts w:ascii="Calibri" w:hAnsi="Calibri" w:cs="Calibri"/>
                <w:sz w:val="20"/>
                <w:szCs w:val="20"/>
                <w:highlight w:val="yellow"/>
              </w:rPr>
              <w:t xml:space="preserve"> podpory záměru </w:t>
            </w:r>
            <w:r w:rsidR="00341C4D">
              <w:rPr>
                <w:rFonts w:ascii="Calibri" w:hAnsi="Calibri" w:cs="Calibri"/>
                <w:sz w:val="20"/>
                <w:szCs w:val="20"/>
                <w:highlight w:val="yellow"/>
              </w:rPr>
              <w:t xml:space="preserve">u </w:t>
            </w:r>
            <w:r w:rsidRPr="004B7852">
              <w:rPr>
                <w:rFonts w:ascii="Calibri" w:hAnsi="Calibri" w:cs="Calibri"/>
                <w:sz w:val="20"/>
                <w:szCs w:val="20"/>
                <w:highlight w:val="yellow"/>
              </w:rPr>
              <w:t>veřejnost</w:t>
            </w:r>
            <w:r w:rsidR="00341C4D">
              <w:rPr>
                <w:rFonts w:ascii="Calibri" w:hAnsi="Calibri" w:cs="Calibri"/>
                <w:sz w:val="20"/>
                <w:szCs w:val="20"/>
                <w:highlight w:val="yellow"/>
              </w:rPr>
              <w:t>i</w:t>
            </w:r>
            <w:r w:rsidR="002E07E3">
              <w:rPr>
                <w:rFonts w:ascii="Calibri" w:hAnsi="Calibri" w:cs="Calibri"/>
                <w:sz w:val="20"/>
                <w:szCs w:val="20"/>
                <w:highlight w:val="yellow"/>
              </w:rPr>
              <w:t xml:space="preserve"> (pozn. záměru výstavby VRT)</w:t>
            </w:r>
            <w:r w:rsidRPr="004B7852">
              <w:rPr>
                <w:rFonts w:ascii="Calibri" w:hAnsi="Calibri" w:cs="Calibri"/>
                <w:sz w:val="20"/>
                <w:szCs w:val="20"/>
                <w:highlight w:val="yellow"/>
              </w:rPr>
              <w:t>]</w:t>
            </w:r>
          </w:p>
        </w:tc>
      </w:tr>
      <w:tr w:rsidR="00F86CDA" w:rsidRPr="00217F2C" w:rsidTr="00F86CDA">
        <w:trPr>
          <w:trHeight w:val="441"/>
        </w:trPr>
        <w:tc>
          <w:tcPr>
            <w:tcW w:w="1406" w:type="pct"/>
            <w:shd w:val="clear" w:color="auto" w:fill="BFBFBF"/>
            <w:vAlign w:val="center"/>
          </w:tcPr>
          <w:p w:rsidR="00F86CDA" w:rsidRPr="00217F2C" w:rsidRDefault="00F86CDA" w:rsidP="00F86CDA">
            <w:pPr>
              <w:jc w:val="both"/>
              <w:rPr>
                <w:rFonts w:asciiTheme="minorHAnsi" w:hAnsiTheme="minorHAnsi"/>
                <w:bCs/>
                <w:sz w:val="20"/>
                <w:szCs w:val="20"/>
              </w:rPr>
            </w:pPr>
            <w:r>
              <w:rPr>
                <w:rFonts w:asciiTheme="minorHAnsi" w:hAnsiTheme="minorHAnsi"/>
                <w:bCs/>
                <w:sz w:val="20"/>
                <w:szCs w:val="20"/>
              </w:rPr>
              <w:lastRenderedPageBreak/>
              <w:t>Popis vlivu dodatečného plnění na naplnění projektového cíle</w:t>
            </w:r>
            <w:r w:rsidRPr="00217F2C">
              <w:rPr>
                <w:rFonts w:asciiTheme="minorHAnsi" w:hAnsiTheme="minorHAnsi"/>
                <w:bCs/>
                <w:sz w:val="20"/>
                <w:szCs w:val="20"/>
              </w:rPr>
              <w:t xml:space="preserve"> </w:t>
            </w:r>
          </w:p>
        </w:tc>
        <w:tc>
          <w:tcPr>
            <w:tcW w:w="3594" w:type="pct"/>
            <w:vAlign w:val="center"/>
          </w:tcPr>
          <w:p w:rsidR="00F86CDA" w:rsidRPr="00217F2C" w:rsidRDefault="00F86CDA" w:rsidP="00F86CDA">
            <w:pPr>
              <w:spacing w:before="60"/>
              <w:jc w:val="both"/>
              <w:rPr>
                <w:rFonts w:asciiTheme="minorHAnsi" w:hAnsiTheme="minorHAnsi"/>
                <w:bCs/>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F86CDA" w:rsidRPr="00217F2C" w:rsidTr="00F86CDA">
        <w:trPr>
          <w:trHeight w:val="441"/>
        </w:trPr>
        <w:tc>
          <w:tcPr>
            <w:tcW w:w="1406" w:type="pct"/>
            <w:shd w:val="clear" w:color="auto" w:fill="BFBFBF"/>
            <w:vAlign w:val="center"/>
          </w:tcPr>
          <w:p w:rsidR="00F86CDA" w:rsidRPr="00217F2C" w:rsidRDefault="00F86CDA" w:rsidP="00F86CDA">
            <w:pPr>
              <w:jc w:val="both"/>
              <w:rPr>
                <w:rFonts w:asciiTheme="minorHAnsi" w:hAnsiTheme="minorHAnsi"/>
                <w:bCs/>
                <w:sz w:val="20"/>
                <w:szCs w:val="20"/>
              </w:rPr>
            </w:pPr>
            <w:r>
              <w:rPr>
                <w:rFonts w:asciiTheme="minorHAnsi" w:hAnsiTheme="minorHAnsi"/>
                <w:bCs/>
                <w:sz w:val="20"/>
                <w:szCs w:val="20"/>
              </w:rPr>
              <w:t>Dominantní informace – odůvodnění realizovatelnosti</w:t>
            </w:r>
          </w:p>
        </w:tc>
        <w:tc>
          <w:tcPr>
            <w:tcW w:w="3594" w:type="pct"/>
            <w:vAlign w:val="center"/>
          </w:tcPr>
          <w:p w:rsidR="00F86CDA" w:rsidRPr="00217F2C" w:rsidRDefault="00F86CDA" w:rsidP="00F86CDA">
            <w:pPr>
              <w:spacing w:before="60"/>
              <w:jc w:val="both"/>
              <w:rPr>
                <w:rFonts w:asciiTheme="minorHAnsi" w:hAnsiTheme="minorHAnsi"/>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bl>
    <w:p w:rsidR="008C23AA" w:rsidRDefault="008C23AA" w:rsidP="00467E2A">
      <w:pPr>
        <w:pStyle w:val="StyleNadpis1CenteredLeft0cmFirstline0cm"/>
        <w:jc w:val="both"/>
        <w:rPr>
          <w:rFonts w:asciiTheme="minorHAnsi" w:hAnsiTheme="minorHAnsi"/>
          <w:caps w:val="0"/>
          <w:sz w:val="20"/>
        </w:rPr>
      </w:pPr>
    </w:p>
    <w:p w:rsidR="00467E2A" w:rsidRDefault="00467E2A" w:rsidP="00467E2A">
      <w:pPr>
        <w:pStyle w:val="StyleNadpis1CenteredLeft0cmFirstline0cm"/>
        <w:jc w:val="both"/>
        <w:rPr>
          <w:rFonts w:asciiTheme="minorHAnsi" w:hAnsiTheme="minorHAnsi"/>
          <w:caps w:val="0"/>
          <w:sz w:val="20"/>
        </w:rPr>
      </w:pPr>
      <w:bookmarkStart w:id="65" w:name="_Toc521671768"/>
      <w:r>
        <w:rPr>
          <w:rFonts w:asciiTheme="minorHAnsi" w:hAnsiTheme="minorHAnsi"/>
          <w:caps w:val="0"/>
          <w:sz w:val="20"/>
        </w:rPr>
        <w:t>Dodatečné plnění č. 4</w:t>
      </w:r>
      <w:bookmarkEnd w:id="64"/>
      <w:bookmarkEnd w:id="65"/>
      <w:r>
        <w:rPr>
          <w:rFonts w:asciiTheme="minorHAnsi" w:hAnsiTheme="minorHAnsi"/>
          <w:caps w:val="0"/>
          <w:sz w:val="20"/>
        </w:rPr>
        <w:t xml:space="preserve"> </w:t>
      </w:r>
      <w:r w:rsidRPr="005D0066">
        <w:rPr>
          <w:rFonts w:asciiTheme="minorHAnsi" w:hAnsiTheme="minorHAnsi"/>
          <w:caps w:val="0"/>
          <w:sz w:val="20"/>
        </w:rPr>
        <w:t xml:space="preserve"> </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6600"/>
      </w:tblGrid>
      <w:tr w:rsidR="00F86CDA" w:rsidRPr="00217F2C" w:rsidTr="00F86CDA">
        <w:trPr>
          <w:trHeight w:val="441"/>
        </w:trPr>
        <w:tc>
          <w:tcPr>
            <w:tcW w:w="1406" w:type="pct"/>
            <w:shd w:val="clear" w:color="auto" w:fill="BFBFBF"/>
            <w:vAlign w:val="center"/>
          </w:tcPr>
          <w:p w:rsidR="00F86CDA" w:rsidRPr="00217F2C" w:rsidRDefault="00F86CDA" w:rsidP="00F86CDA">
            <w:pPr>
              <w:jc w:val="both"/>
              <w:rPr>
                <w:rFonts w:asciiTheme="minorHAnsi" w:hAnsiTheme="minorHAnsi"/>
                <w:bCs/>
                <w:sz w:val="20"/>
                <w:szCs w:val="20"/>
              </w:rPr>
            </w:pPr>
            <w:r>
              <w:rPr>
                <w:rFonts w:asciiTheme="minorHAnsi" w:hAnsiTheme="minorHAnsi"/>
                <w:bCs/>
                <w:sz w:val="20"/>
                <w:szCs w:val="20"/>
              </w:rPr>
              <w:t>Identifikace dodatečného plnění</w:t>
            </w:r>
            <w:r w:rsidRPr="00217F2C">
              <w:rPr>
                <w:rFonts w:asciiTheme="minorHAnsi" w:hAnsiTheme="minorHAnsi"/>
                <w:bCs/>
                <w:sz w:val="20"/>
                <w:szCs w:val="20"/>
              </w:rPr>
              <w:t xml:space="preserve"> </w:t>
            </w:r>
          </w:p>
        </w:tc>
        <w:tc>
          <w:tcPr>
            <w:tcW w:w="3594" w:type="pct"/>
            <w:vAlign w:val="center"/>
          </w:tcPr>
          <w:p w:rsidR="00F86CDA" w:rsidRPr="00217F2C" w:rsidRDefault="00F86CDA" w:rsidP="00F86CDA">
            <w:pPr>
              <w:spacing w:before="60"/>
              <w:jc w:val="both"/>
              <w:rPr>
                <w:rFonts w:asciiTheme="minorHAnsi" w:hAnsiTheme="minorHAnsi"/>
                <w:bCs/>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F86CDA" w:rsidRPr="00217F2C" w:rsidTr="00F86CDA">
        <w:trPr>
          <w:trHeight w:val="441"/>
        </w:trPr>
        <w:tc>
          <w:tcPr>
            <w:tcW w:w="1406" w:type="pct"/>
            <w:shd w:val="clear" w:color="auto" w:fill="BFBFBF"/>
            <w:vAlign w:val="center"/>
          </w:tcPr>
          <w:p w:rsidR="00F86CDA" w:rsidRPr="00217F2C" w:rsidRDefault="00F86CDA" w:rsidP="00F86CDA">
            <w:pPr>
              <w:jc w:val="both"/>
              <w:rPr>
                <w:rFonts w:asciiTheme="minorHAnsi" w:hAnsiTheme="minorHAnsi"/>
                <w:bCs/>
                <w:sz w:val="20"/>
                <w:szCs w:val="20"/>
              </w:rPr>
            </w:pPr>
            <w:r>
              <w:rPr>
                <w:rFonts w:asciiTheme="minorHAnsi" w:hAnsiTheme="minorHAnsi"/>
                <w:bCs/>
                <w:sz w:val="20"/>
                <w:szCs w:val="20"/>
              </w:rPr>
              <w:t>Identifikace projektového cíle, ke kterému se dodatečné plnění vztahuje</w:t>
            </w:r>
          </w:p>
        </w:tc>
        <w:tc>
          <w:tcPr>
            <w:tcW w:w="3594" w:type="pct"/>
            <w:shd w:val="clear" w:color="auto" w:fill="FFFFFF" w:themeFill="background1"/>
            <w:vAlign w:val="center"/>
          </w:tcPr>
          <w:p w:rsidR="00F86CDA" w:rsidRPr="00F86CDA" w:rsidRDefault="00F86CDA" w:rsidP="00341C4D">
            <w:pPr>
              <w:spacing w:before="60"/>
              <w:jc w:val="both"/>
              <w:rPr>
                <w:rFonts w:asciiTheme="minorHAnsi" w:hAnsiTheme="minorHAnsi"/>
                <w:sz w:val="20"/>
                <w:szCs w:val="20"/>
              </w:rPr>
            </w:pPr>
            <w:r w:rsidRPr="004B7852">
              <w:rPr>
                <w:rFonts w:asciiTheme="minorHAnsi" w:hAnsiTheme="minorHAnsi"/>
                <w:sz w:val="20"/>
                <w:highlight w:val="yellow"/>
              </w:rPr>
              <w:t>ZVOLÍ DODAVATEL</w:t>
            </w:r>
            <w:r w:rsidR="002206F3" w:rsidRPr="004B7852">
              <w:rPr>
                <w:rFonts w:asciiTheme="minorHAnsi" w:hAnsiTheme="minorHAnsi"/>
                <w:sz w:val="20"/>
                <w:highlight w:val="yellow"/>
              </w:rPr>
              <w:t>:</w:t>
            </w:r>
            <w:r w:rsidRPr="004B7852">
              <w:rPr>
                <w:rFonts w:asciiTheme="minorHAnsi" w:hAnsiTheme="minorHAnsi"/>
                <w:sz w:val="20"/>
                <w:highlight w:val="yellow"/>
              </w:rPr>
              <w:t xml:space="preserve"> </w:t>
            </w:r>
            <w:r w:rsidRPr="004B7852">
              <w:rPr>
                <w:rFonts w:ascii="Calibri" w:hAnsi="Calibri"/>
                <w:sz w:val="20"/>
                <w:highlight w:val="yellow"/>
              </w:rPr>
              <w:t xml:space="preserve">č. 1 – maximalizace benefitů z využití železniční sítě v regionu s využitím nově navržené </w:t>
            </w:r>
            <w:proofErr w:type="gramStart"/>
            <w:r w:rsidR="00E11774">
              <w:rPr>
                <w:rFonts w:ascii="Calibri" w:hAnsi="Calibri"/>
                <w:sz w:val="20"/>
                <w:highlight w:val="yellow"/>
              </w:rPr>
              <w:t>VRT</w:t>
            </w:r>
            <w:r w:rsidRPr="004B7852">
              <w:rPr>
                <w:rFonts w:ascii="Calibri" w:hAnsi="Calibri"/>
                <w:sz w:val="20"/>
                <w:highlight w:val="yellow"/>
              </w:rPr>
              <w:t xml:space="preserve">  / č.</w:t>
            </w:r>
            <w:proofErr w:type="gramEnd"/>
            <w:r w:rsidRPr="004B7852">
              <w:rPr>
                <w:rFonts w:ascii="Calibri" w:hAnsi="Calibri"/>
                <w:sz w:val="20"/>
                <w:highlight w:val="yellow"/>
              </w:rPr>
              <w:t xml:space="preserve"> 2 – ekonomická efektivita navrženého </w:t>
            </w:r>
            <w:r w:rsidR="00341C4D">
              <w:rPr>
                <w:rFonts w:ascii="Calibri" w:hAnsi="Calibri"/>
                <w:sz w:val="20"/>
                <w:highlight w:val="yellow"/>
              </w:rPr>
              <w:t xml:space="preserve">technického </w:t>
            </w:r>
            <w:r w:rsidRPr="004B7852">
              <w:rPr>
                <w:rFonts w:ascii="Calibri" w:hAnsi="Calibri"/>
                <w:sz w:val="20"/>
                <w:highlight w:val="yellow"/>
              </w:rPr>
              <w:t xml:space="preserve">řešení </w:t>
            </w:r>
            <w:r w:rsidR="00E11774">
              <w:rPr>
                <w:rFonts w:ascii="Calibri" w:hAnsi="Calibri"/>
                <w:sz w:val="20"/>
                <w:highlight w:val="yellow"/>
              </w:rPr>
              <w:t xml:space="preserve">(pozn. </w:t>
            </w:r>
            <w:r w:rsidRPr="004B7852">
              <w:rPr>
                <w:rFonts w:ascii="Calibri" w:hAnsi="Calibri"/>
                <w:sz w:val="20"/>
                <w:highlight w:val="yellow"/>
              </w:rPr>
              <w:t>s přihlédnutím k projektovému cíli č. 1</w:t>
            </w:r>
            <w:r w:rsidR="00E11774">
              <w:rPr>
                <w:rFonts w:ascii="Calibri" w:hAnsi="Calibri"/>
                <w:sz w:val="20"/>
                <w:highlight w:val="yellow"/>
              </w:rPr>
              <w:t>)</w:t>
            </w:r>
            <w:r w:rsidRPr="004B7852">
              <w:rPr>
                <w:rFonts w:ascii="Calibri" w:hAnsi="Calibri" w:cs="Calibri"/>
                <w:sz w:val="20"/>
                <w:szCs w:val="20"/>
                <w:highlight w:val="yellow"/>
              </w:rPr>
              <w:t xml:space="preserve"> / č. </w:t>
            </w:r>
            <w:r w:rsidRPr="004B7852">
              <w:rPr>
                <w:rFonts w:ascii="Calibri" w:hAnsi="Calibri"/>
                <w:sz w:val="20"/>
                <w:highlight w:val="yellow"/>
              </w:rPr>
              <w:t>3 –</w:t>
            </w:r>
            <w:r w:rsidR="00E11774" w:rsidRPr="00267188">
              <w:rPr>
                <w:rFonts w:ascii="Calibri" w:hAnsi="Calibri"/>
                <w:sz w:val="20"/>
                <w:highlight w:val="yellow"/>
              </w:rPr>
              <w:t>maximální jistota plnění předmětu veřejné zakázky ve vztahu k časovým požadavkům zadavatele</w:t>
            </w:r>
            <w:r w:rsidR="00E11774" w:rsidRPr="004B7852" w:rsidDel="00E11774">
              <w:rPr>
                <w:rFonts w:ascii="Calibri" w:hAnsi="Calibri"/>
                <w:sz w:val="20"/>
                <w:highlight w:val="yellow"/>
              </w:rPr>
              <w:t xml:space="preserve"> </w:t>
            </w:r>
            <w:r w:rsidRPr="004B7852">
              <w:rPr>
                <w:rFonts w:ascii="Calibri" w:hAnsi="Calibri" w:cs="Calibri"/>
                <w:sz w:val="20"/>
                <w:szCs w:val="20"/>
                <w:highlight w:val="yellow"/>
              </w:rPr>
              <w:t xml:space="preserve">/ č. 4 – </w:t>
            </w:r>
            <w:r w:rsidR="002E07E3">
              <w:rPr>
                <w:rFonts w:ascii="Calibri" w:hAnsi="Calibri" w:cs="Calibri"/>
                <w:sz w:val="20"/>
                <w:szCs w:val="20"/>
                <w:highlight w:val="yellow"/>
              </w:rPr>
              <w:t>zajištění</w:t>
            </w:r>
            <w:r w:rsidRPr="004B7852">
              <w:rPr>
                <w:rFonts w:ascii="Calibri" w:hAnsi="Calibri" w:cs="Calibri"/>
                <w:sz w:val="20"/>
                <w:szCs w:val="20"/>
                <w:highlight w:val="yellow"/>
              </w:rPr>
              <w:t xml:space="preserve"> podpory záměru </w:t>
            </w:r>
            <w:r w:rsidR="00341C4D">
              <w:rPr>
                <w:rFonts w:ascii="Calibri" w:hAnsi="Calibri" w:cs="Calibri"/>
                <w:sz w:val="20"/>
                <w:szCs w:val="20"/>
                <w:highlight w:val="yellow"/>
              </w:rPr>
              <w:t xml:space="preserve">u </w:t>
            </w:r>
            <w:r w:rsidRPr="004B7852">
              <w:rPr>
                <w:rFonts w:ascii="Calibri" w:hAnsi="Calibri" w:cs="Calibri"/>
                <w:sz w:val="20"/>
                <w:szCs w:val="20"/>
                <w:highlight w:val="yellow"/>
              </w:rPr>
              <w:t>veřejnost</w:t>
            </w:r>
            <w:r w:rsidR="00341C4D">
              <w:rPr>
                <w:rFonts w:ascii="Calibri" w:hAnsi="Calibri" w:cs="Calibri"/>
                <w:sz w:val="20"/>
                <w:szCs w:val="20"/>
                <w:highlight w:val="yellow"/>
              </w:rPr>
              <w:t>i</w:t>
            </w:r>
            <w:r w:rsidR="002E07E3">
              <w:rPr>
                <w:rFonts w:ascii="Calibri" w:hAnsi="Calibri" w:cs="Calibri"/>
                <w:sz w:val="20"/>
                <w:szCs w:val="20"/>
                <w:highlight w:val="yellow"/>
              </w:rPr>
              <w:t xml:space="preserve"> (pozn. záměru výstavby VRT)</w:t>
            </w:r>
            <w:r w:rsidRPr="004B7852">
              <w:rPr>
                <w:rFonts w:ascii="Calibri" w:hAnsi="Calibri" w:cs="Calibri"/>
                <w:sz w:val="20"/>
                <w:szCs w:val="20"/>
                <w:highlight w:val="yellow"/>
              </w:rPr>
              <w:t>]</w:t>
            </w:r>
          </w:p>
        </w:tc>
      </w:tr>
      <w:tr w:rsidR="00F86CDA" w:rsidRPr="00217F2C" w:rsidTr="00F86CDA">
        <w:trPr>
          <w:trHeight w:val="441"/>
        </w:trPr>
        <w:tc>
          <w:tcPr>
            <w:tcW w:w="1406" w:type="pct"/>
            <w:shd w:val="clear" w:color="auto" w:fill="BFBFBF"/>
            <w:vAlign w:val="center"/>
          </w:tcPr>
          <w:p w:rsidR="00F86CDA" w:rsidRPr="00217F2C" w:rsidRDefault="00F86CDA" w:rsidP="00F86CDA">
            <w:pPr>
              <w:jc w:val="both"/>
              <w:rPr>
                <w:rFonts w:asciiTheme="minorHAnsi" w:hAnsiTheme="minorHAnsi"/>
                <w:bCs/>
                <w:sz w:val="20"/>
                <w:szCs w:val="20"/>
              </w:rPr>
            </w:pPr>
            <w:r>
              <w:rPr>
                <w:rFonts w:asciiTheme="minorHAnsi" w:hAnsiTheme="minorHAnsi"/>
                <w:bCs/>
                <w:sz w:val="20"/>
                <w:szCs w:val="20"/>
              </w:rPr>
              <w:t>Popis vlivu dodatečného plnění na naplnění projektového cíle</w:t>
            </w:r>
            <w:r w:rsidRPr="00217F2C">
              <w:rPr>
                <w:rFonts w:asciiTheme="minorHAnsi" w:hAnsiTheme="minorHAnsi"/>
                <w:bCs/>
                <w:sz w:val="20"/>
                <w:szCs w:val="20"/>
              </w:rPr>
              <w:t xml:space="preserve"> </w:t>
            </w:r>
          </w:p>
        </w:tc>
        <w:tc>
          <w:tcPr>
            <w:tcW w:w="3594" w:type="pct"/>
            <w:vAlign w:val="center"/>
          </w:tcPr>
          <w:p w:rsidR="00F86CDA" w:rsidRPr="00217F2C" w:rsidRDefault="00F86CDA" w:rsidP="00F86CDA">
            <w:pPr>
              <w:spacing w:before="60"/>
              <w:jc w:val="both"/>
              <w:rPr>
                <w:rFonts w:asciiTheme="minorHAnsi" w:hAnsiTheme="minorHAnsi"/>
                <w:bCs/>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r w:rsidR="00F86CDA" w:rsidRPr="00217F2C" w:rsidTr="00F86CDA">
        <w:trPr>
          <w:trHeight w:val="441"/>
        </w:trPr>
        <w:tc>
          <w:tcPr>
            <w:tcW w:w="1406" w:type="pct"/>
            <w:shd w:val="clear" w:color="auto" w:fill="BFBFBF"/>
            <w:vAlign w:val="center"/>
          </w:tcPr>
          <w:p w:rsidR="00F86CDA" w:rsidRPr="00217F2C" w:rsidRDefault="00F86CDA" w:rsidP="00F86CDA">
            <w:pPr>
              <w:jc w:val="both"/>
              <w:rPr>
                <w:rFonts w:asciiTheme="minorHAnsi" w:hAnsiTheme="minorHAnsi"/>
                <w:bCs/>
                <w:sz w:val="20"/>
                <w:szCs w:val="20"/>
              </w:rPr>
            </w:pPr>
            <w:r>
              <w:rPr>
                <w:rFonts w:asciiTheme="minorHAnsi" w:hAnsiTheme="minorHAnsi"/>
                <w:bCs/>
                <w:sz w:val="20"/>
                <w:szCs w:val="20"/>
              </w:rPr>
              <w:t>Dominantní informace – odůvodnění realizovatelnosti</w:t>
            </w:r>
          </w:p>
        </w:tc>
        <w:tc>
          <w:tcPr>
            <w:tcW w:w="3594" w:type="pct"/>
            <w:vAlign w:val="center"/>
          </w:tcPr>
          <w:p w:rsidR="00F86CDA" w:rsidRPr="00217F2C" w:rsidRDefault="00F86CDA" w:rsidP="00F86CDA">
            <w:pPr>
              <w:spacing w:before="60"/>
              <w:jc w:val="both"/>
              <w:rPr>
                <w:rFonts w:asciiTheme="minorHAnsi" w:hAnsiTheme="minorHAnsi"/>
                <w:sz w:val="20"/>
                <w:szCs w:val="20"/>
              </w:rPr>
            </w:pPr>
            <w:r>
              <w:rPr>
                <w:rFonts w:asciiTheme="minorHAnsi" w:hAnsiTheme="minorHAnsi" w:cstheme="minorHAnsi"/>
                <w:sz w:val="20"/>
                <w:szCs w:val="20"/>
              </w:rPr>
              <w:t>[</w:t>
            </w:r>
            <w:r w:rsidRPr="005D0066">
              <w:rPr>
                <w:rFonts w:asciiTheme="minorHAnsi" w:hAnsiTheme="minorHAnsi" w:cstheme="minorHAnsi"/>
                <w:sz w:val="20"/>
                <w:szCs w:val="20"/>
                <w:highlight w:val="yellow"/>
              </w:rPr>
              <w:t>DOPLNÍ DODAVATEL</w:t>
            </w:r>
            <w:r>
              <w:rPr>
                <w:rFonts w:ascii="Calibri" w:hAnsi="Calibri" w:cs="Calibri"/>
                <w:sz w:val="20"/>
                <w:szCs w:val="20"/>
              </w:rPr>
              <w:t>]</w:t>
            </w:r>
          </w:p>
        </w:tc>
      </w:tr>
    </w:tbl>
    <w:p w:rsidR="00F86CDA" w:rsidRDefault="00F86CDA" w:rsidP="00F86CDA">
      <w:pPr>
        <w:jc w:val="both"/>
        <w:rPr>
          <w:rFonts w:asciiTheme="minorHAnsi" w:hAnsiTheme="minorHAnsi"/>
          <w:i/>
          <w:sz w:val="20"/>
          <w:szCs w:val="20"/>
          <w:lang w:eastAsia="en-US"/>
        </w:rPr>
      </w:pPr>
    </w:p>
    <w:p w:rsidR="00467E2A" w:rsidRDefault="00F86CDA" w:rsidP="00F259DB">
      <w:pPr>
        <w:jc w:val="both"/>
        <w:rPr>
          <w:rFonts w:asciiTheme="minorHAnsi" w:hAnsiTheme="minorHAnsi"/>
          <w:i/>
          <w:sz w:val="20"/>
          <w:szCs w:val="20"/>
          <w:lang w:eastAsia="en-US"/>
        </w:rPr>
      </w:pPr>
      <w:r>
        <w:rPr>
          <w:rFonts w:asciiTheme="minorHAnsi" w:hAnsiTheme="minorHAnsi"/>
          <w:i/>
          <w:sz w:val="20"/>
          <w:szCs w:val="20"/>
          <w:lang w:eastAsia="en-US"/>
        </w:rPr>
        <w:t>Poznámky (lze odstranit): viz čl. 16.</w:t>
      </w:r>
      <w:r w:rsidR="0016284E">
        <w:rPr>
          <w:rFonts w:asciiTheme="minorHAnsi" w:hAnsiTheme="minorHAnsi"/>
          <w:i/>
          <w:sz w:val="20"/>
          <w:szCs w:val="20"/>
          <w:lang w:eastAsia="en-US"/>
        </w:rPr>
        <w:t>5</w:t>
      </w:r>
      <w:r>
        <w:rPr>
          <w:rFonts w:asciiTheme="minorHAnsi" w:hAnsiTheme="minorHAnsi"/>
          <w:i/>
          <w:sz w:val="20"/>
          <w:szCs w:val="20"/>
          <w:lang w:eastAsia="en-US"/>
        </w:rPr>
        <w:t xml:space="preserve"> Pokynů. </w:t>
      </w:r>
      <w:r w:rsidRPr="005D0066">
        <w:rPr>
          <w:rFonts w:asciiTheme="minorHAnsi" w:hAnsiTheme="minorHAnsi"/>
          <w:i/>
          <w:sz w:val="20"/>
          <w:szCs w:val="20"/>
          <w:lang w:eastAsia="en-US"/>
        </w:rPr>
        <w:t xml:space="preserve">Rozsah popisů souhrnně ve vztahu ke všem </w:t>
      </w:r>
      <w:r w:rsidR="00594CF3">
        <w:rPr>
          <w:rFonts w:asciiTheme="minorHAnsi" w:hAnsiTheme="minorHAnsi"/>
          <w:i/>
          <w:sz w:val="20"/>
          <w:szCs w:val="20"/>
          <w:lang w:eastAsia="en-US"/>
        </w:rPr>
        <w:t>přidaným hodnotám</w:t>
      </w:r>
      <w:r w:rsidRPr="005D0066">
        <w:rPr>
          <w:rFonts w:asciiTheme="minorHAnsi" w:hAnsiTheme="minorHAnsi"/>
          <w:i/>
          <w:sz w:val="20"/>
          <w:szCs w:val="20"/>
          <w:lang w:eastAsia="en-US"/>
        </w:rPr>
        <w:t xml:space="preserve"> nesmí přesáhnout 2 A4 (s použitím velikosti písma min</w:t>
      </w:r>
      <w:r w:rsidRPr="00AC5162">
        <w:rPr>
          <w:rFonts w:asciiTheme="minorHAnsi" w:hAnsiTheme="minorHAnsi"/>
          <w:i/>
          <w:sz w:val="20"/>
          <w:szCs w:val="20"/>
          <w:lang w:eastAsia="en-US"/>
        </w:rPr>
        <w:t xml:space="preserve">. 10, typ </w:t>
      </w:r>
      <w:proofErr w:type="spellStart"/>
      <w:r w:rsidRPr="00AC5162">
        <w:rPr>
          <w:rFonts w:asciiTheme="minorHAnsi" w:hAnsiTheme="minorHAnsi"/>
          <w:i/>
          <w:sz w:val="20"/>
          <w:szCs w:val="20"/>
          <w:lang w:eastAsia="en-US"/>
        </w:rPr>
        <w:t>Calibri</w:t>
      </w:r>
      <w:proofErr w:type="spellEnd"/>
      <w:r w:rsidRPr="00AC5162">
        <w:rPr>
          <w:rFonts w:asciiTheme="minorHAnsi" w:hAnsiTheme="minorHAnsi"/>
          <w:i/>
          <w:sz w:val="20"/>
          <w:szCs w:val="20"/>
          <w:lang w:eastAsia="en-US"/>
        </w:rPr>
        <w:t>).</w:t>
      </w:r>
      <w:r>
        <w:rPr>
          <w:rFonts w:asciiTheme="minorHAnsi" w:hAnsiTheme="minorHAnsi"/>
          <w:i/>
          <w:sz w:val="20"/>
          <w:szCs w:val="20"/>
          <w:lang w:eastAsia="en-US"/>
        </w:rPr>
        <w:t xml:space="preserve"> </w:t>
      </w:r>
      <w:r w:rsidR="00E17F12" w:rsidRPr="002C3C40">
        <w:rPr>
          <w:rFonts w:asciiTheme="minorHAnsi" w:hAnsiTheme="minorHAnsi"/>
          <w:i/>
          <w:sz w:val="20"/>
          <w:szCs w:val="20"/>
          <w:lang w:eastAsia="en-US"/>
        </w:rPr>
        <w:t>Dodavatel tedy může přidat další tabulky nebo některé vymazat.</w:t>
      </w:r>
    </w:p>
    <w:p w:rsidR="00F86CDA" w:rsidRDefault="00F86CDA" w:rsidP="00F259DB">
      <w:pPr>
        <w:jc w:val="both"/>
        <w:rPr>
          <w:rFonts w:asciiTheme="minorHAnsi" w:hAnsiTheme="minorHAnsi"/>
          <w:i/>
          <w:sz w:val="20"/>
          <w:szCs w:val="20"/>
          <w:lang w:eastAsia="en-US"/>
        </w:rPr>
      </w:pPr>
    </w:p>
    <w:p w:rsidR="003E4E4E" w:rsidRDefault="003E4E4E" w:rsidP="00F259DB">
      <w:pPr>
        <w:jc w:val="both"/>
        <w:rPr>
          <w:rFonts w:asciiTheme="minorHAnsi" w:hAnsiTheme="minorHAnsi"/>
          <w:i/>
          <w:sz w:val="20"/>
          <w:szCs w:val="20"/>
          <w:lang w:eastAsia="en-US"/>
        </w:rPr>
      </w:pPr>
    </w:p>
    <w:p w:rsidR="003E4E4E" w:rsidRDefault="003E4E4E" w:rsidP="00F259DB">
      <w:pPr>
        <w:jc w:val="both"/>
        <w:rPr>
          <w:rFonts w:asciiTheme="minorHAnsi" w:hAnsiTheme="minorHAnsi"/>
          <w:i/>
          <w:sz w:val="20"/>
          <w:szCs w:val="20"/>
          <w:lang w:eastAsia="en-US"/>
        </w:rPr>
      </w:pPr>
    </w:p>
    <w:p w:rsidR="003E4E4E" w:rsidRDefault="003E4E4E" w:rsidP="00F259DB">
      <w:pPr>
        <w:jc w:val="both"/>
        <w:rPr>
          <w:rFonts w:asciiTheme="minorHAnsi" w:hAnsiTheme="minorHAnsi"/>
          <w:i/>
          <w:sz w:val="20"/>
          <w:szCs w:val="20"/>
          <w:lang w:eastAsia="en-US"/>
        </w:rPr>
      </w:pPr>
    </w:p>
    <w:p w:rsidR="003E4E4E" w:rsidRDefault="003E4E4E" w:rsidP="00F259DB">
      <w:pPr>
        <w:jc w:val="both"/>
        <w:rPr>
          <w:rFonts w:asciiTheme="minorHAnsi" w:hAnsiTheme="minorHAnsi"/>
          <w:i/>
          <w:sz w:val="20"/>
          <w:szCs w:val="20"/>
          <w:lang w:eastAsia="en-US"/>
        </w:rPr>
      </w:pPr>
    </w:p>
    <w:p w:rsidR="003E4E4E" w:rsidRDefault="003E4E4E" w:rsidP="00F259DB">
      <w:pPr>
        <w:jc w:val="both"/>
        <w:rPr>
          <w:rFonts w:asciiTheme="minorHAnsi" w:hAnsiTheme="minorHAnsi"/>
          <w:i/>
          <w:sz w:val="20"/>
          <w:szCs w:val="20"/>
          <w:lang w:eastAsia="en-US"/>
        </w:rPr>
      </w:pPr>
    </w:p>
    <w:p w:rsidR="003E4E4E" w:rsidRDefault="003E4E4E" w:rsidP="00F259DB">
      <w:pPr>
        <w:jc w:val="both"/>
        <w:rPr>
          <w:rFonts w:asciiTheme="minorHAnsi" w:hAnsiTheme="minorHAnsi"/>
          <w:i/>
          <w:sz w:val="20"/>
          <w:szCs w:val="20"/>
          <w:lang w:eastAsia="en-US"/>
        </w:rPr>
      </w:pPr>
    </w:p>
    <w:p w:rsidR="003E4E4E" w:rsidRDefault="003E4E4E" w:rsidP="00F259DB">
      <w:pPr>
        <w:jc w:val="both"/>
        <w:rPr>
          <w:rFonts w:asciiTheme="minorHAnsi" w:hAnsiTheme="minorHAnsi"/>
          <w:i/>
          <w:sz w:val="20"/>
          <w:szCs w:val="20"/>
          <w:lang w:eastAsia="en-US"/>
        </w:rPr>
      </w:pPr>
    </w:p>
    <w:p w:rsidR="003E4E4E" w:rsidRDefault="003E4E4E" w:rsidP="00F259DB">
      <w:pPr>
        <w:jc w:val="both"/>
        <w:rPr>
          <w:rFonts w:asciiTheme="minorHAnsi" w:hAnsiTheme="minorHAnsi"/>
          <w:i/>
          <w:sz w:val="20"/>
          <w:szCs w:val="20"/>
          <w:lang w:eastAsia="en-US"/>
        </w:rPr>
      </w:pPr>
    </w:p>
    <w:p w:rsidR="003E4E4E" w:rsidRDefault="003E4E4E" w:rsidP="00F259DB">
      <w:pPr>
        <w:jc w:val="both"/>
        <w:rPr>
          <w:rFonts w:asciiTheme="minorHAnsi" w:hAnsiTheme="minorHAnsi"/>
          <w:i/>
          <w:sz w:val="20"/>
          <w:szCs w:val="20"/>
          <w:lang w:eastAsia="en-US"/>
        </w:rPr>
      </w:pPr>
    </w:p>
    <w:p w:rsidR="003E4E4E" w:rsidRDefault="003E4E4E" w:rsidP="00F259DB">
      <w:pPr>
        <w:jc w:val="both"/>
        <w:rPr>
          <w:rFonts w:asciiTheme="minorHAnsi" w:hAnsiTheme="minorHAnsi"/>
          <w:i/>
          <w:sz w:val="20"/>
          <w:szCs w:val="20"/>
          <w:lang w:eastAsia="en-US"/>
        </w:rPr>
      </w:pPr>
    </w:p>
    <w:p w:rsidR="003E4E4E" w:rsidRDefault="003E4E4E" w:rsidP="00F259DB">
      <w:pPr>
        <w:jc w:val="both"/>
        <w:rPr>
          <w:rFonts w:asciiTheme="minorHAnsi" w:hAnsiTheme="minorHAnsi"/>
          <w:i/>
          <w:sz w:val="20"/>
          <w:szCs w:val="20"/>
          <w:lang w:eastAsia="en-US"/>
        </w:rPr>
      </w:pPr>
    </w:p>
    <w:p w:rsidR="003E4E4E" w:rsidRDefault="003E4E4E" w:rsidP="00F259DB">
      <w:pPr>
        <w:jc w:val="both"/>
        <w:rPr>
          <w:rFonts w:asciiTheme="minorHAnsi" w:hAnsiTheme="minorHAnsi"/>
          <w:i/>
          <w:sz w:val="20"/>
          <w:szCs w:val="20"/>
          <w:lang w:eastAsia="en-US"/>
        </w:rPr>
      </w:pPr>
    </w:p>
    <w:p w:rsidR="00F86CDA" w:rsidRDefault="00F86CDA" w:rsidP="00F259DB">
      <w:pPr>
        <w:jc w:val="both"/>
        <w:rPr>
          <w:rFonts w:asciiTheme="minorHAnsi" w:hAnsiTheme="minorHAnsi"/>
          <w:i/>
          <w:sz w:val="20"/>
          <w:szCs w:val="20"/>
          <w:lang w:eastAsia="en-US"/>
        </w:rPr>
      </w:pPr>
    </w:p>
    <w:p w:rsidR="00F86CDA" w:rsidRPr="00AA0A2D" w:rsidRDefault="00F86CDA" w:rsidP="00F86CDA">
      <w:pPr>
        <w:spacing w:after="200" w:line="276" w:lineRule="auto"/>
        <w:jc w:val="center"/>
        <w:rPr>
          <w:rFonts w:ascii="Calibri" w:hAnsi="Calibri"/>
          <w:i/>
          <w:sz w:val="20"/>
        </w:rPr>
      </w:pPr>
      <w:r w:rsidRPr="00AA0A2D">
        <w:rPr>
          <w:rFonts w:ascii="Calibri" w:hAnsi="Calibri"/>
          <w:b/>
          <w:i/>
          <w:sz w:val="20"/>
        </w:rPr>
        <w:t>Příloha č. 11</w:t>
      </w:r>
    </w:p>
    <w:p w:rsidR="00F86CDA" w:rsidRPr="00AA0A2D" w:rsidRDefault="00F86CDA" w:rsidP="00F86CDA">
      <w:pPr>
        <w:pStyle w:val="text"/>
        <w:widowControl/>
        <w:tabs>
          <w:tab w:val="left" w:pos="5130"/>
        </w:tabs>
        <w:jc w:val="center"/>
        <w:rPr>
          <w:rFonts w:ascii="Calibri" w:hAnsi="Calibri"/>
          <w:b/>
          <w:i/>
          <w:sz w:val="20"/>
        </w:rPr>
      </w:pPr>
      <w:r w:rsidRPr="00AA0A2D">
        <w:rPr>
          <w:rFonts w:ascii="Calibri" w:hAnsi="Calibri"/>
          <w:b/>
          <w:i/>
          <w:sz w:val="20"/>
        </w:rPr>
        <w:t xml:space="preserve">Kontrolní list Odborné úrovně </w:t>
      </w:r>
    </w:p>
    <w:p w:rsidR="00F86CDA" w:rsidRPr="007B5E07" w:rsidRDefault="00F86CDA" w:rsidP="00F86CDA">
      <w:pPr>
        <w:pStyle w:val="text"/>
        <w:widowControl/>
        <w:tabs>
          <w:tab w:val="left" w:pos="5130"/>
        </w:tabs>
        <w:jc w:val="center"/>
        <w:rPr>
          <w:rFonts w:ascii="Calibri" w:hAnsi="Calibri" w:cs="Calibri"/>
          <w:b/>
          <w:bCs/>
          <w:sz w:val="20"/>
          <w:szCs w:val="20"/>
        </w:rPr>
      </w:pPr>
      <w:r w:rsidRPr="00AA0A2D">
        <w:rPr>
          <w:rFonts w:ascii="Calibri" w:hAnsi="Calibri"/>
          <w:b/>
          <w:i/>
          <w:sz w:val="20"/>
        </w:rPr>
        <w:t>pro dodavatele má informativní význam</w:t>
      </w:r>
    </w:p>
    <w:p w:rsidR="00F86CDA" w:rsidRDefault="00F86CDA" w:rsidP="00F259DB">
      <w:pPr>
        <w:jc w:val="both"/>
        <w:rPr>
          <w:rFonts w:asciiTheme="minorHAnsi" w:hAnsiTheme="minorHAnsi"/>
          <w:i/>
          <w:sz w:val="20"/>
          <w:szCs w:val="20"/>
          <w:lang w:eastAsia="en-US"/>
        </w:rPr>
      </w:pPr>
    </w:p>
    <w:p w:rsidR="00F86CDA" w:rsidRDefault="00F86CDA" w:rsidP="00F259DB">
      <w:pPr>
        <w:jc w:val="both"/>
        <w:rPr>
          <w:rFonts w:asciiTheme="minorHAnsi" w:hAnsiTheme="minorHAnsi"/>
          <w:i/>
          <w:sz w:val="20"/>
          <w:szCs w:val="20"/>
          <w:lang w:eastAsia="en-US"/>
        </w:rPr>
      </w:pPr>
    </w:p>
    <w:p w:rsidR="00F86CDA" w:rsidRDefault="00F86CDA" w:rsidP="00F86CDA">
      <w:pPr>
        <w:ind w:left="680"/>
        <w:rPr>
          <w:rFonts w:asciiTheme="minorHAnsi" w:eastAsia="Calibri" w:hAnsiTheme="minorHAnsi" w:cstheme="minorHAnsi"/>
          <w:sz w:val="22"/>
          <w:szCs w:val="22"/>
        </w:rPr>
      </w:pPr>
      <w:r>
        <w:rPr>
          <w:rFonts w:asciiTheme="minorHAnsi" w:eastAsia="Calibri" w:hAnsiTheme="minorHAnsi" w:cstheme="minorHAnsi"/>
          <w:sz w:val="22"/>
          <w:szCs w:val="22"/>
        </w:rPr>
        <w:t>Účastník č. _____</w:t>
      </w:r>
    </w:p>
    <w:p w:rsidR="003E4E4E" w:rsidRPr="003A3ECC" w:rsidRDefault="003E4E4E" w:rsidP="00F86CDA">
      <w:pPr>
        <w:ind w:left="680"/>
        <w:rPr>
          <w:rFonts w:asciiTheme="minorHAnsi" w:eastAsia="Calibri" w:hAnsiTheme="minorHAnsi" w:cstheme="minorHAnsi"/>
          <w:sz w:val="22"/>
          <w:szCs w:val="22"/>
        </w:rPr>
      </w:pPr>
    </w:p>
    <w:tbl>
      <w:tblPr>
        <w:tblStyle w:val="Mkatabulky"/>
        <w:tblW w:w="9214" w:type="dxa"/>
        <w:tblInd w:w="108" w:type="dxa"/>
        <w:tblLook w:val="04A0" w:firstRow="1" w:lastRow="0" w:firstColumn="1" w:lastColumn="0" w:noHBand="0" w:noVBand="1"/>
      </w:tblPr>
      <w:tblGrid>
        <w:gridCol w:w="4395"/>
        <w:gridCol w:w="4819"/>
      </w:tblGrid>
      <w:tr w:rsidR="00F86CDA" w:rsidRPr="003E4E4E" w:rsidTr="00F86CDA">
        <w:tc>
          <w:tcPr>
            <w:tcW w:w="4395" w:type="dxa"/>
            <w:shd w:val="clear" w:color="auto" w:fill="D9D9D9" w:themeFill="background1" w:themeFillShade="D9"/>
          </w:tcPr>
          <w:p w:rsidR="00F86CDA" w:rsidRPr="003E4E4E" w:rsidRDefault="00F86CDA" w:rsidP="00F86CDA">
            <w:pPr>
              <w:widowControl w:val="0"/>
              <w:spacing w:before="60" w:after="60"/>
              <w:rPr>
                <w:rFonts w:asciiTheme="minorHAnsi" w:eastAsia="Calibri" w:hAnsiTheme="minorHAnsi" w:cstheme="minorHAnsi"/>
                <w:b/>
                <w:sz w:val="20"/>
                <w:szCs w:val="20"/>
              </w:rPr>
            </w:pPr>
            <w:r w:rsidRPr="003E4E4E">
              <w:rPr>
                <w:rFonts w:asciiTheme="minorHAnsi" w:eastAsia="Calibri" w:hAnsiTheme="minorHAnsi" w:cstheme="minorHAnsi"/>
                <w:b/>
                <w:sz w:val="20"/>
                <w:szCs w:val="20"/>
              </w:rPr>
              <w:t xml:space="preserve">Kontrola uvedení </w:t>
            </w:r>
            <w:r w:rsidRPr="003E4E4E">
              <w:rPr>
                <w:rFonts w:asciiTheme="minorHAnsi" w:eastAsia="Calibri" w:hAnsiTheme="minorHAnsi" w:cstheme="minorHAnsi"/>
                <w:b/>
                <w:sz w:val="20"/>
                <w:szCs w:val="20"/>
                <w:shd w:val="clear" w:color="auto" w:fill="D9D9D9" w:themeFill="background1" w:themeFillShade="D9"/>
              </w:rPr>
              <w:t xml:space="preserve">informací </w:t>
            </w:r>
          </w:p>
        </w:tc>
        <w:tc>
          <w:tcPr>
            <w:tcW w:w="4819" w:type="dxa"/>
            <w:shd w:val="clear" w:color="auto" w:fill="D9D9D9" w:themeFill="background1" w:themeFillShade="D9"/>
          </w:tcPr>
          <w:p w:rsidR="00F86CDA" w:rsidRPr="003E4E4E" w:rsidRDefault="00F86CDA" w:rsidP="00F86CDA">
            <w:pPr>
              <w:widowControl w:val="0"/>
              <w:spacing w:before="60" w:after="60"/>
              <w:rPr>
                <w:rFonts w:asciiTheme="minorHAnsi" w:hAnsiTheme="minorHAnsi" w:cstheme="minorHAnsi"/>
                <w:b/>
                <w:sz w:val="20"/>
                <w:szCs w:val="20"/>
              </w:rPr>
            </w:pPr>
            <w:r w:rsidRPr="003E4E4E">
              <w:rPr>
                <w:rFonts w:asciiTheme="minorHAnsi" w:hAnsiTheme="minorHAnsi" w:cstheme="minorHAnsi"/>
                <w:b/>
                <w:sz w:val="20"/>
                <w:szCs w:val="20"/>
              </w:rPr>
              <w:t>Výsledek (ZAŠKRTNE SE)</w:t>
            </w:r>
          </w:p>
        </w:tc>
      </w:tr>
      <w:tr w:rsidR="00F86CDA" w:rsidRPr="003E4E4E" w:rsidTr="00F86CDA">
        <w:tc>
          <w:tcPr>
            <w:tcW w:w="4395" w:type="dxa"/>
          </w:tcPr>
          <w:p w:rsidR="00F86CDA" w:rsidRPr="003E4E4E" w:rsidRDefault="00F86CDA" w:rsidP="00AA0A2D">
            <w:pPr>
              <w:rPr>
                <w:rFonts w:asciiTheme="minorHAnsi" w:eastAsia="Calibri" w:hAnsiTheme="minorHAnsi" w:cstheme="minorHAnsi"/>
                <w:sz w:val="20"/>
                <w:szCs w:val="20"/>
              </w:rPr>
            </w:pPr>
            <w:r w:rsidRPr="005D08F8">
              <w:rPr>
                <w:rFonts w:asciiTheme="minorHAnsi" w:eastAsia="Calibri" w:hAnsiTheme="minorHAnsi" w:cstheme="minorHAnsi"/>
                <w:sz w:val="20"/>
                <w:szCs w:val="20"/>
              </w:rPr>
              <w:t>Zohledňují účastníkem uvedené návrhy</w:t>
            </w:r>
            <w:r w:rsidR="00AA0A2D" w:rsidRPr="005D08F8">
              <w:rPr>
                <w:rFonts w:asciiTheme="minorHAnsi" w:eastAsia="Calibri" w:hAnsiTheme="minorHAnsi" w:cstheme="minorHAnsi"/>
                <w:sz w:val="20"/>
                <w:szCs w:val="20"/>
              </w:rPr>
              <w:t xml:space="preserve"> a </w:t>
            </w:r>
            <w:r w:rsidRPr="005D08F8">
              <w:rPr>
                <w:rFonts w:asciiTheme="minorHAnsi" w:eastAsia="Calibri" w:hAnsiTheme="minorHAnsi" w:cstheme="minorHAnsi"/>
                <w:sz w:val="20"/>
                <w:szCs w:val="20"/>
              </w:rPr>
              <w:t>opatření všechny projektové cíle zadavatele?</w:t>
            </w:r>
          </w:p>
        </w:tc>
        <w:tc>
          <w:tcPr>
            <w:tcW w:w="4819" w:type="dxa"/>
          </w:tcPr>
          <w:p w:rsidR="00F86CDA" w:rsidRPr="003E4E4E" w:rsidRDefault="00F86CDA"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ANO/NE/NENÍ JEDNOZNAČNÉ</w:t>
            </w:r>
          </w:p>
        </w:tc>
      </w:tr>
      <w:tr w:rsidR="00F86CDA" w:rsidRPr="003E4E4E" w:rsidTr="00F86CDA">
        <w:tc>
          <w:tcPr>
            <w:tcW w:w="4395" w:type="dxa"/>
          </w:tcPr>
          <w:p w:rsidR="00F86CDA" w:rsidRPr="003E4E4E" w:rsidRDefault="00F86CDA" w:rsidP="00AA0A2D">
            <w:pPr>
              <w:rPr>
                <w:rFonts w:asciiTheme="minorHAnsi" w:eastAsia="Calibri" w:hAnsiTheme="minorHAnsi" w:cstheme="minorHAnsi"/>
                <w:sz w:val="20"/>
                <w:szCs w:val="20"/>
              </w:rPr>
            </w:pPr>
            <w:r w:rsidRPr="003E4E4E">
              <w:rPr>
                <w:rFonts w:asciiTheme="minorHAnsi" w:eastAsia="Calibri" w:hAnsiTheme="minorHAnsi" w:cstheme="minorHAnsi"/>
                <w:sz w:val="20"/>
                <w:szCs w:val="20"/>
              </w:rPr>
              <w:t>Jsou účastníkem uvedené návrhy</w:t>
            </w:r>
            <w:r w:rsidR="00AA0A2D">
              <w:rPr>
                <w:rFonts w:asciiTheme="minorHAnsi" w:eastAsia="Calibri" w:hAnsiTheme="minorHAnsi" w:cstheme="minorHAnsi"/>
                <w:sz w:val="20"/>
                <w:szCs w:val="20"/>
              </w:rPr>
              <w:t xml:space="preserve"> a </w:t>
            </w:r>
            <w:r w:rsidRPr="003E4E4E">
              <w:rPr>
                <w:rFonts w:asciiTheme="minorHAnsi" w:eastAsia="Calibri" w:hAnsiTheme="minorHAnsi" w:cstheme="minorHAnsi"/>
                <w:sz w:val="20"/>
                <w:szCs w:val="20"/>
              </w:rPr>
              <w:t>opatření jasné (tj. je jasné, co účastník zadavateli nabízí)?</w:t>
            </w:r>
          </w:p>
        </w:tc>
        <w:tc>
          <w:tcPr>
            <w:tcW w:w="4819" w:type="dxa"/>
          </w:tcPr>
          <w:p w:rsidR="00F86CDA" w:rsidRPr="003E4E4E" w:rsidRDefault="00F86CDA"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ANO/NE/NENÍ JEDNOZNAČNÉ</w:t>
            </w:r>
          </w:p>
        </w:tc>
      </w:tr>
      <w:tr w:rsidR="00F86CDA" w:rsidRPr="003E4E4E" w:rsidTr="00F86CDA">
        <w:tc>
          <w:tcPr>
            <w:tcW w:w="4395" w:type="dxa"/>
          </w:tcPr>
          <w:p w:rsidR="00F86CDA" w:rsidRPr="003E4E4E" w:rsidRDefault="00F86CDA" w:rsidP="00AA0A2D">
            <w:pPr>
              <w:rPr>
                <w:rFonts w:asciiTheme="minorHAnsi" w:eastAsia="Calibri" w:hAnsiTheme="minorHAnsi" w:cstheme="minorHAnsi"/>
                <w:sz w:val="20"/>
                <w:szCs w:val="20"/>
              </w:rPr>
            </w:pPr>
            <w:r w:rsidRPr="003E4E4E">
              <w:rPr>
                <w:rFonts w:asciiTheme="minorHAnsi" w:eastAsia="Calibri" w:hAnsiTheme="minorHAnsi" w:cstheme="minorHAnsi"/>
                <w:sz w:val="20"/>
                <w:szCs w:val="20"/>
              </w:rPr>
              <w:t xml:space="preserve">Odůvodnil, resp. vysvětlil účastník, že je schopen </w:t>
            </w:r>
            <w:r w:rsidRPr="003E4E4E">
              <w:rPr>
                <w:rFonts w:asciiTheme="minorHAnsi" w:eastAsia="Calibri" w:hAnsiTheme="minorHAnsi" w:cstheme="minorHAnsi"/>
                <w:sz w:val="20"/>
                <w:szCs w:val="20"/>
              </w:rPr>
              <w:lastRenderedPageBreak/>
              <w:t>uvedené návrhy</w:t>
            </w:r>
            <w:r w:rsidR="00AA0A2D">
              <w:rPr>
                <w:rFonts w:asciiTheme="minorHAnsi" w:eastAsia="Calibri" w:hAnsiTheme="minorHAnsi" w:cstheme="minorHAnsi"/>
                <w:sz w:val="20"/>
                <w:szCs w:val="20"/>
              </w:rPr>
              <w:t xml:space="preserve"> a </w:t>
            </w:r>
            <w:r w:rsidRPr="003E4E4E">
              <w:rPr>
                <w:rFonts w:asciiTheme="minorHAnsi" w:eastAsia="Calibri" w:hAnsiTheme="minorHAnsi" w:cstheme="minorHAnsi"/>
                <w:sz w:val="20"/>
                <w:szCs w:val="20"/>
              </w:rPr>
              <w:t xml:space="preserve">opatření </w:t>
            </w:r>
            <w:r w:rsidRPr="007C333D">
              <w:rPr>
                <w:rFonts w:asciiTheme="minorHAnsi" w:eastAsia="Calibri" w:hAnsiTheme="minorHAnsi" w:cstheme="minorHAnsi"/>
                <w:sz w:val="20"/>
                <w:szCs w:val="20"/>
              </w:rPr>
              <w:t>realizovat</w:t>
            </w:r>
            <w:r w:rsidRPr="003E4E4E">
              <w:rPr>
                <w:rFonts w:asciiTheme="minorHAnsi" w:eastAsia="Calibri" w:hAnsiTheme="minorHAnsi" w:cstheme="minorHAnsi"/>
                <w:sz w:val="20"/>
                <w:szCs w:val="20"/>
              </w:rPr>
              <w:t>?</w:t>
            </w:r>
          </w:p>
        </w:tc>
        <w:tc>
          <w:tcPr>
            <w:tcW w:w="4819" w:type="dxa"/>
          </w:tcPr>
          <w:p w:rsidR="00F86CDA" w:rsidRPr="003E4E4E" w:rsidRDefault="00F86CDA"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lastRenderedPageBreak/>
              <w:t>ANO/NE/NENÍ JEDNOZNAČNÉ</w:t>
            </w:r>
          </w:p>
        </w:tc>
      </w:tr>
      <w:tr w:rsidR="00F86CDA" w:rsidRPr="003E4E4E" w:rsidTr="00F86CDA">
        <w:tc>
          <w:tcPr>
            <w:tcW w:w="4395" w:type="dxa"/>
          </w:tcPr>
          <w:p w:rsidR="00F86CDA" w:rsidRPr="003E4E4E" w:rsidRDefault="00F86CDA" w:rsidP="00AA0A2D">
            <w:pPr>
              <w:rPr>
                <w:rFonts w:asciiTheme="minorHAnsi" w:eastAsia="Calibri" w:hAnsiTheme="minorHAnsi" w:cstheme="minorHAnsi"/>
                <w:sz w:val="20"/>
                <w:szCs w:val="20"/>
              </w:rPr>
            </w:pPr>
            <w:r w:rsidRPr="003E4E4E">
              <w:rPr>
                <w:rFonts w:asciiTheme="minorHAnsi" w:eastAsia="Calibri" w:hAnsiTheme="minorHAnsi" w:cstheme="minorHAnsi"/>
                <w:sz w:val="20"/>
                <w:szCs w:val="20"/>
              </w:rPr>
              <w:lastRenderedPageBreak/>
              <w:t>Jsou účastníkem uvedené návrhy</w:t>
            </w:r>
            <w:r w:rsidR="00AA0A2D">
              <w:rPr>
                <w:rFonts w:asciiTheme="minorHAnsi" w:eastAsia="Calibri" w:hAnsiTheme="minorHAnsi" w:cstheme="minorHAnsi"/>
                <w:sz w:val="20"/>
                <w:szCs w:val="20"/>
              </w:rPr>
              <w:t xml:space="preserve"> a </w:t>
            </w:r>
            <w:r w:rsidRPr="003E4E4E">
              <w:rPr>
                <w:rFonts w:asciiTheme="minorHAnsi" w:eastAsia="Calibri" w:hAnsiTheme="minorHAnsi" w:cstheme="minorHAnsi"/>
                <w:sz w:val="20"/>
                <w:szCs w:val="20"/>
              </w:rPr>
              <w:t xml:space="preserve">opatření podpořeny ověřitelnými dominantními informacemi (tj. jednoznačnými informacemi, ze kterých vyplývá jejich </w:t>
            </w:r>
            <w:r w:rsidRPr="002171B1">
              <w:rPr>
                <w:rFonts w:asciiTheme="minorHAnsi" w:eastAsia="Calibri" w:hAnsiTheme="minorHAnsi" w:cstheme="minorHAnsi"/>
                <w:sz w:val="20"/>
                <w:szCs w:val="20"/>
              </w:rPr>
              <w:t>realizovatelnost</w:t>
            </w:r>
            <w:r w:rsidRPr="003E4E4E">
              <w:rPr>
                <w:rFonts w:asciiTheme="minorHAnsi" w:eastAsia="Calibri" w:hAnsiTheme="minorHAnsi" w:cstheme="minorHAnsi"/>
                <w:sz w:val="20"/>
                <w:szCs w:val="20"/>
              </w:rPr>
              <w:t>)?</w:t>
            </w:r>
          </w:p>
        </w:tc>
        <w:tc>
          <w:tcPr>
            <w:tcW w:w="4819" w:type="dxa"/>
          </w:tcPr>
          <w:p w:rsidR="00F86CDA" w:rsidRPr="003E4E4E" w:rsidRDefault="00F86CDA"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ANO/NE/NENÍ JEDNOZNAČNÉ</w:t>
            </w:r>
          </w:p>
        </w:tc>
      </w:tr>
      <w:tr w:rsidR="00F86CDA" w:rsidRPr="003E4E4E" w:rsidTr="00F86CDA">
        <w:tc>
          <w:tcPr>
            <w:tcW w:w="4395" w:type="dxa"/>
          </w:tcPr>
          <w:p w:rsidR="00F86CDA" w:rsidRPr="003E4E4E" w:rsidRDefault="00F86CDA"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 xml:space="preserve">Vyplnil účastník dokument „Odborné úrovně“ převážně konkrétně a </w:t>
            </w:r>
            <w:r w:rsidRPr="007C333D">
              <w:rPr>
                <w:rFonts w:asciiTheme="minorHAnsi" w:eastAsia="Calibri" w:hAnsiTheme="minorHAnsi" w:cstheme="minorHAnsi"/>
                <w:sz w:val="20"/>
                <w:szCs w:val="20"/>
              </w:rPr>
              <w:t>měřitelně</w:t>
            </w:r>
            <w:r w:rsidRPr="003E4E4E">
              <w:rPr>
                <w:rFonts w:asciiTheme="minorHAnsi" w:eastAsia="Calibri" w:hAnsiTheme="minorHAnsi" w:cstheme="minorHAnsi"/>
                <w:sz w:val="20"/>
                <w:szCs w:val="20"/>
              </w:rPr>
              <w:t>?</w:t>
            </w:r>
          </w:p>
        </w:tc>
        <w:tc>
          <w:tcPr>
            <w:tcW w:w="4819" w:type="dxa"/>
          </w:tcPr>
          <w:p w:rsidR="00F86CDA" w:rsidRPr="003E4E4E" w:rsidRDefault="00F86CDA"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ANO/NE/NENÍ JEDNOZNAČNÉ</w:t>
            </w:r>
          </w:p>
        </w:tc>
      </w:tr>
      <w:tr w:rsidR="00F86CDA" w:rsidRPr="003E4E4E" w:rsidTr="00F86CDA">
        <w:tc>
          <w:tcPr>
            <w:tcW w:w="4395" w:type="dxa"/>
          </w:tcPr>
          <w:p w:rsidR="00F86CDA" w:rsidRPr="003E4E4E" w:rsidRDefault="00F86CDA"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Je jasné, jakým způsobem účastník přispěje k naplnění projektových cílů?</w:t>
            </w:r>
          </w:p>
        </w:tc>
        <w:tc>
          <w:tcPr>
            <w:tcW w:w="4819" w:type="dxa"/>
          </w:tcPr>
          <w:p w:rsidR="00F86CDA" w:rsidRPr="003E4E4E" w:rsidRDefault="00F86CDA"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ANO/NE/NENÍ JEDNOZNAČNÉ</w:t>
            </w:r>
          </w:p>
        </w:tc>
      </w:tr>
    </w:tbl>
    <w:p w:rsidR="00F86CDA" w:rsidRPr="003E4E4E" w:rsidRDefault="00F86CDA" w:rsidP="00F86CDA">
      <w:pPr>
        <w:rPr>
          <w:rFonts w:asciiTheme="minorHAnsi" w:eastAsia="Calibri" w:hAnsiTheme="minorHAnsi" w:cstheme="minorHAnsi"/>
          <w:b/>
          <w:sz w:val="20"/>
          <w:szCs w:val="20"/>
        </w:rPr>
      </w:pPr>
    </w:p>
    <w:tbl>
      <w:tblPr>
        <w:tblStyle w:val="Mkatabulky"/>
        <w:tblW w:w="9214" w:type="dxa"/>
        <w:tblInd w:w="108" w:type="dxa"/>
        <w:tblLook w:val="04A0" w:firstRow="1" w:lastRow="0" w:firstColumn="1" w:lastColumn="0" w:noHBand="0" w:noVBand="1"/>
      </w:tblPr>
      <w:tblGrid>
        <w:gridCol w:w="4395"/>
        <w:gridCol w:w="4819"/>
      </w:tblGrid>
      <w:tr w:rsidR="00F86CDA" w:rsidRPr="003E4E4E" w:rsidTr="003E4E4E">
        <w:tc>
          <w:tcPr>
            <w:tcW w:w="4395" w:type="dxa"/>
            <w:shd w:val="clear" w:color="auto" w:fill="D9D9D9" w:themeFill="background1" w:themeFillShade="D9"/>
          </w:tcPr>
          <w:p w:rsidR="00F86CDA" w:rsidRPr="003E4E4E" w:rsidRDefault="00F86CDA" w:rsidP="00F86CDA">
            <w:pPr>
              <w:rPr>
                <w:rFonts w:asciiTheme="minorHAnsi" w:eastAsia="Calibri" w:hAnsiTheme="minorHAnsi" w:cstheme="minorHAnsi"/>
                <w:b/>
                <w:sz w:val="20"/>
                <w:szCs w:val="20"/>
              </w:rPr>
            </w:pPr>
            <w:r w:rsidRPr="003E4E4E">
              <w:rPr>
                <w:rFonts w:asciiTheme="minorHAnsi" w:eastAsia="Calibri" w:hAnsiTheme="minorHAnsi" w:cstheme="minorHAnsi"/>
                <w:b/>
                <w:sz w:val="20"/>
                <w:szCs w:val="20"/>
              </w:rPr>
              <w:t>Poznámky k hodnocení dokumentu „Odborná úroveň“ účastníka</w:t>
            </w:r>
          </w:p>
        </w:tc>
        <w:tc>
          <w:tcPr>
            <w:tcW w:w="4819" w:type="dxa"/>
          </w:tcPr>
          <w:p w:rsidR="00F86CDA" w:rsidRPr="003E4E4E" w:rsidRDefault="00F86CDA" w:rsidP="00F86CDA">
            <w:pPr>
              <w:rPr>
                <w:rFonts w:asciiTheme="minorHAnsi" w:eastAsia="Calibri" w:hAnsiTheme="minorHAnsi" w:cstheme="minorHAnsi"/>
                <w:sz w:val="20"/>
                <w:szCs w:val="20"/>
              </w:rPr>
            </w:pPr>
          </w:p>
        </w:tc>
      </w:tr>
      <w:tr w:rsidR="00F86CDA" w:rsidRPr="003E4E4E" w:rsidTr="003E4E4E">
        <w:tc>
          <w:tcPr>
            <w:tcW w:w="4395" w:type="dxa"/>
            <w:shd w:val="clear" w:color="auto" w:fill="D9D9D9" w:themeFill="background1" w:themeFillShade="D9"/>
          </w:tcPr>
          <w:p w:rsidR="00F86CDA" w:rsidRPr="003E4E4E" w:rsidRDefault="00F86CDA" w:rsidP="00EB2C88">
            <w:pPr>
              <w:rPr>
                <w:rFonts w:asciiTheme="minorHAnsi" w:eastAsia="Calibri" w:hAnsiTheme="minorHAnsi" w:cstheme="minorHAnsi"/>
                <w:b/>
                <w:sz w:val="20"/>
                <w:szCs w:val="20"/>
              </w:rPr>
            </w:pPr>
            <w:r w:rsidRPr="003E4E4E">
              <w:rPr>
                <w:rFonts w:asciiTheme="minorHAnsi" w:eastAsia="Calibri" w:hAnsiTheme="minorHAnsi" w:cstheme="minorHAnsi"/>
                <w:b/>
                <w:sz w:val="20"/>
                <w:szCs w:val="20"/>
              </w:rPr>
              <w:t>Otázky pro hodnotící kritérium „</w:t>
            </w:r>
            <w:r w:rsidR="00EB2C88">
              <w:rPr>
                <w:rFonts w:asciiTheme="minorHAnsi" w:eastAsia="Calibri" w:hAnsiTheme="minorHAnsi" w:cstheme="minorHAnsi"/>
                <w:b/>
                <w:sz w:val="20"/>
                <w:szCs w:val="20"/>
              </w:rPr>
              <w:t>Schopnost</w:t>
            </w:r>
            <w:r w:rsidRPr="003E4E4E">
              <w:rPr>
                <w:rFonts w:asciiTheme="minorHAnsi" w:eastAsia="Calibri" w:hAnsiTheme="minorHAnsi" w:cstheme="minorHAnsi"/>
                <w:b/>
                <w:sz w:val="20"/>
                <w:szCs w:val="20"/>
              </w:rPr>
              <w:t> vybraný</w:t>
            </w:r>
            <w:r w:rsidR="00EB2C88">
              <w:rPr>
                <w:rFonts w:asciiTheme="minorHAnsi" w:eastAsia="Calibri" w:hAnsiTheme="minorHAnsi" w:cstheme="minorHAnsi"/>
                <w:b/>
                <w:sz w:val="20"/>
                <w:szCs w:val="20"/>
              </w:rPr>
              <w:t>ch</w:t>
            </w:r>
            <w:r w:rsidRPr="003E4E4E">
              <w:rPr>
                <w:rFonts w:asciiTheme="minorHAnsi" w:eastAsia="Calibri" w:hAnsiTheme="minorHAnsi" w:cstheme="minorHAnsi"/>
                <w:b/>
                <w:sz w:val="20"/>
                <w:szCs w:val="20"/>
              </w:rPr>
              <w:t xml:space="preserve"> člen</w:t>
            </w:r>
            <w:r w:rsidR="00EB2C88">
              <w:rPr>
                <w:rFonts w:asciiTheme="minorHAnsi" w:eastAsia="Calibri" w:hAnsiTheme="minorHAnsi" w:cstheme="minorHAnsi"/>
                <w:b/>
                <w:sz w:val="20"/>
                <w:szCs w:val="20"/>
              </w:rPr>
              <w:t>ů</w:t>
            </w:r>
            <w:r w:rsidRPr="003E4E4E">
              <w:rPr>
                <w:rFonts w:asciiTheme="minorHAnsi" w:eastAsia="Calibri" w:hAnsiTheme="minorHAnsi" w:cstheme="minorHAnsi"/>
                <w:b/>
                <w:sz w:val="20"/>
                <w:szCs w:val="20"/>
              </w:rPr>
              <w:t xml:space="preserve"> odborného personálu</w:t>
            </w:r>
            <w:r w:rsidR="00EB2C88">
              <w:rPr>
                <w:rFonts w:asciiTheme="minorHAnsi" w:eastAsia="Calibri" w:hAnsiTheme="minorHAnsi" w:cstheme="minorHAnsi"/>
                <w:b/>
                <w:sz w:val="20"/>
                <w:szCs w:val="20"/>
              </w:rPr>
              <w:t xml:space="preserve"> přispět k naplnění projektových cílů zadavatele</w:t>
            </w:r>
            <w:r w:rsidRPr="003E4E4E">
              <w:rPr>
                <w:rFonts w:asciiTheme="minorHAnsi" w:eastAsia="Calibri" w:hAnsiTheme="minorHAnsi" w:cstheme="minorHAnsi"/>
                <w:b/>
                <w:sz w:val="20"/>
                <w:szCs w:val="20"/>
              </w:rPr>
              <w:t>“</w:t>
            </w:r>
          </w:p>
        </w:tc>
        <w:tc>
          <w:tcPr>
            <w:tcW w:w="4819" w:type="dxa"/>
          </w:tcPr>
          <w:p w:rsidR="00F86CDA" w:rsidRPr="003E4E4E" w:rsidRDefault="00F86CDA" w:rsidP="00F86CDA">
            <w:pPr>
              <w:rPr>
                <w:rFonts w:asciiTheme="minorHAnsi" w:eastAsia="Calibri" w:hAnsiTheme="minorHAnsi" w:cstheme="minorHAnsi"/>
                <w:sz w:val="20"/>
                <w:szCs w:val="20"/>
              </w:rPr>
            </w:pPr>
          </w:p>
        </w:tc>
      </w:tr>
    </w:tbl>
    <w:p w:rsidR="00F86CDA" w:rsidRPr="003E4E4E" w:rsidRDefault="00F86CDA" w:rsidP="00F86CDA">
      <w:pPr>
        <w:rPr>
          <w:rFonts w:asciiTheme="minorHAnsi" w:eastAsia="Calibri" w:hAnsiTheme="minorHAnsi" w:cstheme="minorHAnsi"/>
          <w:b/>
          <w:sz w:val="20"/>
          <w:szCs w:val="20"/>
        </w:rPr>
      </w:pPr>
    </w:p>
    <w:p w:rsidR="00F86CDA" w:rsidRPr="003E4E4E" w:rsidRDefault="00F86CDA" w:rsidP="00F86CDA">
      <w:pPr>
        <w:rPr>
          <w:rFonts w:asciiTheme="minorHAnsi" w:eastAsia="Calibri" w:hAnsiTheme="minorHAnsi" w:cstheme="minorHAnsi"/>
          <w:b/>
          <w:sz w:val="20"/>
          <w:szCs w:val="20"/>
        </w:rPr>
      </w:pPr>
    </w:p>
    <w:p w:rsidR="00F86CDA" w:rsidRPr="003E4E4E" w:rsidRDefault="00F86CDA" w:rsidP="00F86CDA">
      <w:pPr>
        <w:rPr>
          <w:rFonts w:asciiTheme="minorHAnsi" w:eastAsia="Calibri" w:hAnsiTheme="minorHAnsi" w:cstheme="minorHAnsi"/>
          <w:b/>
          <w:sz w:val="20"/>
          <w:szCs w:val="20"/>
        </w:rPr>
      </w:pPr>
    </w:p>
    <w:p w:rsidR="00F86CDA" w:rsidRPr="003E4E4E" w:rsidRDefault="00F86CDA" w:rsidP="00F86CDA">
      <w:pPr>
        <w:rPr>
          <w:rFonts w:asciiTheme="minorHAnsi" w:eastAsia="Calibri" w:hAnsiTheme="minorHAnsi" w:cstheme="minorHAnsi"/>
          <w:b/>
          <w:sz w:val="20"/>
          <w:szCs w:val="20"/>
        </w:rPr>
      </w:pPr>
    </w:p>
    <w:p w:rsidR="00F86CDA" w:rsidRPr="003E4E4E" w:rsidRDefault="00F86CDA" w:rsidP="00F86CDA">
      <w:pPr>
        <w:rPr>
          <w:rFonts w:asciiTheme="minorHAnsi" w:eastAsia="Calibri" w:hAnsiTheme="minorHAnsi" w:cstheme="minorHAnsi"/>
          <w:b/>
          <w:sz w:val="20"/>
          <w:szCs w:val="20"/>
        </w:rPr>
      </w:pPr>
      <w:r w:rsidRPr="003E4E4E">
        <w:rPr>
          <w:rFonts w:asciiTheme="minorHAnsi" w:eastAsia="Calibri" w:hAnsiTheme="minorHAnsi" w:cstheme="minorHAnsi"/>
          <w:b/>
          <w:sz w:val="20"/>
          <w:szCs w:val="20"/>
        </w:rPr>
        <w:t>SOUHRNNÝ POČET BODŮ</w:t>
      </w:r>
    </w:p>
    <w:tbl>
      <w:tblPr>
        <w:tblStyle w:val="Mkatabulky"/>
        <w:tblW w:w="9214" w:type="dxa"/>
        <w:tblInd w:w="108" w:type="dxa"/>
        <w:tblLook w:val="04A0" w:firstRow="1" w:lastRow="0" w:firstColumn="1" w:lastColumn="0" w:noHBand="0" w:noVBand="1"/>
      </w:tblPr>
      <w:tblGrid>
        <w:gridCol w:w="4395"/>
        <w:gridCol w:w="4819"/>
      </w:tblGrid>
      <w:tr w:rsidR="00F86CDA" w:rsidRPr="003E4E4E" w:rsidTr="003E4E4E">
        <w:tc>
          <w:tcPr>
            <w:tcW w:w="4395" w:type="dxa"/>
            <w:shd w:val="clear" w:color="auto" w:fill="D9D9D9" w:themeFill="background1" w:themeFillShade="D9"/>
          </w:tcPr>
          <w:p w:rsidR="00F86CDA" w:rsidRPr="003E4E4E" w:rsidRDefault="00F86CDA" w:rsidP="00F86CDA">
            <w:pPr>
              <w:widowControl w:val="0"/>
              <w:spacing w:before="60" w:after="60"/>
              <w:rPr>
                <w:rFonts w:asciiTheme="minorHAnsi" w:hAnsiTheme="minorHAnsi" w:cstheme="minorHAnsi"/>
                <w:b/>
                <w:sz w:val="20"/>
                <w:szCs w:val="20"/>
              </w:rPr>
            </w:pPr>
            <w:r w:rsidRPr="003E4E4E">
              <w:rPr>
                <w:rFonts w:asciiTheme="minorHAnsi" w:hAnsiTheme="minorHAnsi" w:cstheme="minorHAnsi"/>
                <w:b/>
                <w:sz w:val="20"/>
                <w:szCs w:val="20"/>
              </w:rPr>
              <w:t>Počet bodů</w:t>
            </w:r>
          </w:p>
        </w:tc>
        <w:tc>
          <w:tcPr>
            <w:tcW w:w="4819" w:type="dxa"/>
            <w:shd w:val="clear" w:color="auto" w:fill="D9D9D9" w:themeFill="background1" w:themeFillShade="D9"/>
          </w:tcPr>
          <w:p w:rsidR="00F86CDA" w:rsidRPr="003E4E4E" w:rsidRDefault="00F86CDA" w:rsidP="00F86CDA">
            <w:pPr>
              <w:widowControl w:val="0"/>
              <w:spacing w:before="60" w:after="60"/>
              <w:rPr>
                <w:rFonts w:asciiTheme="minorHAnsi" w:eastAsia="Calibri" w:hAnsiTheme="minorHAnsi" w:cstheme="minorHAnsi"/>
                <w:b/>
                <w:sz w:val="20"/>
                <w:szCs w:val="20"/>
              </w:rPr>
            </w:pPr>
            <w:r w:rsidRPr="003E4E4E">
              <w:rPr>
                <w:rFonts w:asciiTheme="minorHAnsi" w:eastAsia="Calibri" w:hAnsiTheme="minorHAnsi" w:cstheme="minorHAnsi"/>
                <w:b/>
                <w:sz w:val="20"/>
                <w:szCs w:val="20"/>
              </w:rPr>
              <w:t>Odůvodnění</w:t>
            </w:r>
          </w:p>
        </w:tc>
      </w:tr>
      <w:tr w:rsidR="00F86CDA" w:rsidRPr="003E4E4E" w:rsidTr="003E4E4E">
        <w:tc>
          <w:tcPr>
            <w:tcW w:w="4395" w:type="dxa"/>
          </w:tcPr>
          <w:p w:rsidR="00F86CDA" w:rsidRPr="003E4E4E" w:rsidRDefault="00F86CDA" w:rsidP="00F86CDA">
            <w:pPr>
              <w:rPr>
                <w:rFonts w:asciiTheme="minorHAnsi" w:eastAsia="Calibri" w:hAnsiTheme="minorHAnsi" w:cstheme="minorHAnsi"/>
                <w:sz w:val="20"/>
                <w:szCs w:val="20"/>
              </w:rPr>
            </w:pPr>
          </w:p>
        </w:tc>
        <w:tc>
          <w:tcPr>
            <w:tcW w:w="4819" w:type="dxa"/>
          </w:tcPr>
          <w:p w:rsidR="00F86CDA" w:rsidRPr="003E4E4E" w:rsidRDefault="00F86CDA" w:rsidP="00F86CDA">
            <w:pPr>
              <w:rPr>
                <w:rFonts w:asciiTheme="minorHAnsi" w:eastAsia="Calibri" w:hAnsiTheme="minorHAnsi" w:cstheme="minorHAnsi"/>
                <w:sz w:val="20"/>
                <w:szCs w:val="20"/>
              </w:rPr>
            </w:pPr>
          </w:p>
        </w:tc>
      </w:tr>
    </w:tbl>
    <w:p w:rsidR="00F86CDA" w:rsidRPr="003A3ECC" w:rsidRDefault="00F86CDA" w:rsidP="00F86CDA">
      <w:pPr>
        <w:rPr>
          <w:rFonts w:asciiTheme="minorHAnsi" w:eastAsia="Calibri" w:hAnsiTheme="minorHAnsi" w:cstheme="minorHAnsi"/>
          <w:b/>
          <w:sz w:val="22"/>
          <w:szCs w:val="22"/>
        </w:rPr>
      </w:pPr>
    </w:p>
    <w:p w:rsidR="00F86CDA" w:rsidRPr="003E4E4E" w:rsidRDefault="00F86CDA" w:rsidP="00F86CDA">
      <w:pPr>
        <w:rPr>
          <w:rFonts w:asciiTheme="minorHAnsi" w:eastAsia="Calibri" w:hAnsiTheme="minorHAnsi" w:cstheme="minorHAnsi"/>
          <w:b/>
          <w:sz w:val="20"/>
          <w:szCs w:val="20"/>
        </w:rPr>
      </w:pPr>
    </w:p>
    <w:tbl>
      <w:tblPr>
        <w:tblStyle w:val="Mkatabulky"/>
        <w:tblW w:w="9214" w:type="dxa"/>
        <w:tblInd w:w="108" w:type="dxa"/>
        <w:tblLook w:val="04A0" w:firstRow="1" w:lastRow="0" w:firstColumn="1" w:lastColumn="0" w:noHBand="0" w:noVBand="1"/>
      </w:tblPr>
      <w:tblGrid>
        <w:gridCol w:w="1163"/>
        <w:gridCol w:w="8051"/>
      </w:tblGrid>
      <w:tr w:rsidR="00F86CDA" w:rsidRPr="003E4E4E" w:rsidTr="003E4E4E">
        <w:tc>
          <w:tcPr>
            <w:tcW w:w="9214" w:type="dxa"/>
            <w:gridSpan w:val="2"/>
            <w:shd w:val="clear" w:color="auto" w:fill="D9D9D9" w:themeFill="background1" w:themeFillShade="D9"/>
          </w:tcPr>
          <w:p w:rsidR="00F86CDA" w:rsidRPr="003E4E4E" w:rsidRDefault="00F86CDA" w:rsidP="00F86CDA">
            <w:pPr>
              <w:pStyle w:val="FormtovanvHTML"/>
              <w:widowControl w:val="0"/>
              <w:jc w:val="left"/>
              <w:rPr>
                <w:rFonts w:asciiTheme="minorHAnsi" w:hAnsiTheme="minorHAnsi" w:cstheme="minorHAnsi"/>
                <w:b/>
                <w:caps/>
              </w:rPr>
            </w:pPr>
            <w:r w:rsidRPr="003E4E4E">
              <w:rPr>
                <w:rFonts w:asciiTheme="minorHAnsi" w:hAnsiTheme="minorHAnsi" w:cstheme="minorHAnsi"/>
                <w:b/>
                <w:caps/>
              </w:rPr>
              <w:t>KLÍČ K SOURHNNÉMU hodnocení</w:t>
            </w:r>
          </w:p>
        </w:tc>
      </w:tr>
      <w:tr w:rsidR="00F86CDA" w:rsidRPr="003E4E4E" w:rsidTr="003E4E4E">
        <w:tc>
          <w:tcPr>
            <w:tcW w:w="1163" w:type="dxa"/>
            <w:shd w:val="clear" w:color="auto" w:fill="D9D9D9" w:themeFill="background1" w:themeFillShade="D9"/>
          </w:tcPr>
          <w:p w:rsidR="00F86CDA" w:rsidRPr="003E4E4E" w:rsidRDefault="00F86CDA" w:rsidP="00F86CDA">
            <w:pPr>
              <w:widowControl w:val="0"/>
              <w:spacing w:before="60" w:after="60"/>
              <w:rPr>
                <w:rFonts w:asciiTheme="minorHAnsi" w:eastAsiaTheme="minorHAnsi" w:hAnsiTheme="minorHAnsi" w:cstheme="minorHAnsi"/>
                <w:caps/>
                <w:sz w:val="20"/>
                <w:szCs w:val="20"/>
              </w:rPr>
            </w:pPr>
            <w:r w:rsidRPr="003E4E4E">
              <w:rPr>
                <w:rFonts w:asciiTheme="minorHAnsi" w:eastAsia="Calibri" w:hAnsiTheme="minorHAnsi" w:cstheme="minorHAnsi"/>
                <w:b/>
                <w:sz w:val="20"/>
                <w:szCs w:val="20"/>
              </w:rPr>
              <w:t>Počet bodů</w:t>
            </w:r>
          </w:p>
        </w:tc>
        <w:tc>
          <w:tcPr>
            <w:tcW w:w="8051" w:type="dxa"/>
            <w:shd w:val="clear" w:color="auto" w:fill="D9D9D9" w:themeFill="background1" w:themeFillShade="D9"/>
          </w:tcPr>
          <w:p w:rsidR="00F86CDA" w:rsidRPr="003E4E4E" w:rsidRDefault="00F86CDA" w:rsidP="00F86CDA">
            <w:pPr>
              <w:widowControl w:val="0"/>
              <w:spacing w:before="60" w:after="60"/>
              <w:rPr>
                <w:rFonts w:asciiTheme="minorHAnsi" w:hAnsiTheme="minorHAnsi" w:cstheme="minorHAnsi"/>
                <w:b/>
                <w:caps/>
                <w:sz w:val="20"/>
                <w:szCs w:val="20"/>
              </w:rPr>
            </w:pPr>
            <w:r w:rsidRPr="003E4E4E">
              <w:rPr>
                <w:rFonts w:asciiTheme="minorHAnsi" w:eastAsia="Calibri" w:hAnsiTheme="minorHAnsi" w:cstheme="minorHAnsi"/>
                <w:b/>
                <w:sz w:val="20"/>
                <w:szCs w:val="20"/>
              </w:rPr>
              <w:t>Odůvodnění přidělení</w:t>
            </w:r>
          </w:p>
        </w:tc>
      </w:tr>
      <w:tr w:rsidR="00F86CDA" w:rsidRPr="003E4E4E" w:rsidTr="003E4E4E">
        <w:trPr>
          <w:trHeight w:val="454"/>
        </w:trPr>
        <w:tc>
          <w:tcPr>
            <w:tcW w:w="1163" w:type="dxa"/>
          </w:tcPr>
          <w:p w:rsidR="00F86CDA" w:rsidRPr="003E4E4E" w:rsidRDefault="00F86CDA" w:rsidP="00F86CDA">
            <w:pPr>
              <w:spacing w:before="60" w:after="60"/>
              <w:outlineLvl w:val="2"/>
              <w:rPr>
                <w:rFonts w:asciiTheme="minorHAnsi" w:eastAsiaTheme="minorHAnsi" w:hAnsiTheme="minorHAnsi" w:cstheme="minorHAnsi"/>
                <w:b/>
                <w:sz w:val="20"/>
                <w:szCs w:val="20"/>
              </w:rPr>
            </w:pPr>
            <w:r w:rsidRPr="003E4E4E">
              <w:rPr>
                <w:rFonts w:asciiTheme="minorHAnsi" w:eastAsiaTheme="minorHAnsi" w:hAnsiTheme="minorHAnsi" w:cstheme="minorHAnsi"/>
                <w:b/>
                <w:sz w:val="20"/>
                <w:szCs w:val="20"/>
              </w:rPr>
              <w:t>20</w:t>
            </w:r>
          </w:p>
        </w:tc>
        <w:tc>
          <w:tcPr>
            <w:tcW w:w="8051" w:type="dxa"/>
            <w:shd w:val="clear" w:color="auto" w:fill="auto"/>
          </w:tcPr>
          <w:p w:rsidR="00F86CDA" w:rsidRPr="003E4E4E" w:rsidRDefault="00F86CDA" w:rsidP="00AA0A2D">
            <w:pPr>
              <w:spacing w:before="60" w:after="60"/>
              <w:outlineLvl w:val="2"/>
              <w:rPr>
                <w:rFonts w:asciiTheme="minorHAnsi" w:hAnsiTheme="minorHAnsi" w:cstheme="minorHAnsi"/>
                <w:sz w:val="20"/>
                <w:szCs w:val="20"/>
              </w:rPr>
            </w:pPr>
            <w:r w:rsidRPr="003E4E4E">
              <w:rPr>
                <w:rFonts w:asciiTheme="minorHAnsi" w:hAnsiTheme="minorHAnsi" w:cstheme="minorHAnsi"/>
                <w:b/>
                <w:sz w:val="20"/>
                <w:szCs w:val="20"/>
              </w:rPr>
              <w:t>Vysoká míra efektu návrhů</w:t>
            </w:r>
            <w:r w:rsidR="00AA0A2D">
              <w:rPr>
                <w:rFonts w:asciiTheme="minorHAnsi" w:hAnsiTheme="minorHAnsi" w:cstheme="minorHAnsi"/>
                <w:b/>
                <w:sz w:val="20"/>
                <w:szCs w:val="20"/>
              </w:rPr>
              <w:t xml:space="preserve"> a </w:t>
            </w:r>
            <w:r w:rsidRPr="003E4E4E">
              <w:rPr>
                <w:rFonts w:asciiTheme="minorHAnsi" w:hAnsiTheme="minorHAnsi" w:cstheme="minorHAnsi"/>
                <w:b/>
                <w:sz w:val="20"/>
                <w:szCs w:val="20"/>
              </w:rPr>
              <w:t xml:space="preserve">opatření účastníka </w:t>
            </w:r>
            <w:r w:rsidR="00C011C4">
              <w:rPr>
                <w:rFonts w:asciiTheme="minorHAnsi" w:hAnsiTheme="minorHAnsi" w:cstheme="minorHAnsi"/>
                <w:b/>
                <w:sz w:val="20"/>
                <w:szCs w:val="20"/>
              </w:rPr>
              <w:t>zadávacího</w:t>
            </w:r>
            <w:r w:rsidRPr="003E4E4E">
              <w:rPr>
                <w:rFonts w:asciiTheme="minorHAnsi" w:hAnsiTheme="minorHAnsi" w:cstheme="minorHAnsi"/>
                <w:b/>
                <w:sz w:val="20"/>
                <w:szCs w:val="20"/>
              </w:rPr>
              <w:t xml:space="preserve"> řízení </w:t>
            </w:r>
            <w:r w:rsidR="000D6012">
              <w:rPr>
                <w:rFonts w:asciiTheme="minorHAnsi" w:hAnsiTheme="minorHAnsi" w:cstheme="minorHAnsi"/>
                <w:b/>
                <w:sz w:val="20"/>
                <w:szCs w:val="20"/>
              </w:rPr>
              <w:t xml:space="preserve">přispívající k </w:t>
            </w:r>
            <w:r w:rsidRPr="003E4E4E">
              <w:rPr>
                <w:rFonts w:asciiTheme="minorHAnsi" w:hAnsiTheme="minorHAnsi" w:cstheme="minorHAnsi"/>
                <w:b/>
                <w:sz w:val="20"/>
                <w:szCs w:val="20"/>
              </w:rPr>
              <w:t xml:space="preserve">naplnění projektových cílů zadavatele </w:t>
            </w:r>
            <w:r w:rsidRPr="003E4E4E">
              <w:rPr>
                <w:rFonts w:asciiTheme="minorHAnsi" w:hAnsiTheme="minorHAnsi" w:cstheme="minorHAnsi"/>
                <w:sz w:val="20"/>
                <w:szCs w:val="20"/>
              </w:rPr>
              <w:t>(návrhy</w:t>
            </w:r>
            <w:r w:rsidR="00AA0A2D">
              <w:rPr>
                <w:rFonts w:asciiTheme="minorHAnsi" w:hAnsiTheme="minorHAnsi" w:cstheme="minorHAnsi"/>
                <w:sz w:val="20"/>
                <w:szCs w:val="20"/>
              </w:rPr>
              <w:t xml:space="preserve"> a </w:t>
            </w:r>
            <w:r w:rsidRPr="003E4E4E">
              <w:rPr>
                <w:rFonts w:asciiTheme="minorHAnsi" w:hAnsiTheme="minorHAnsi" w:cstheme="minorHAnsi"/>
                <w:sz w:val="20"/>
                <w:szCs w:val="20"/>
              </w:rPr>
              <w:t>opatření jsou podložena údaji, z nichž lze převážně dovodit, že této vysoké míry efektu bude v rámci plnění veřejné zakázky dosaženo).</w:t>
            </w:r>
          </w:p>
        </w:tc>
      </w:tr>
      <w:tr w:rsidR="00F86CDA" w:rsidRPr="003E4E4E" w:rsidTr="003E4E4E">
        <w:trPr>
          <w:trHeight w:val="454"/>
        </w:trPr>
        <w:tc>
          <w:tcPr>
            <w:tcW w:w="1163" w:type="dxa"/>
          </w:tcPr>
          <w:p w:rsidR="00F86CDA" w:rsidRPr="003E4E4E" w:rsidRDefault="00F86CDA" w:rsidP="00F86CDA">
            <w:pPr>
              <w:spacing w:before="60" w:after="60"/>
              <w:outlineLvl w:val="2"/>
              <w:rPr>
                <w:rFonts w:asciiTheme="minorHAnsi" w:eastAsiaTheme="minorHAnsi" w:hAnsiTheme="minorHAnsi" w:cstheme="minorHAnsi"/>
                <w:b/>
                <w:sz w:val="20"/>
                <w:szCs w:val="20"/>
              </w:rPr>
            </w:pPr>
            <w:r w:rsidRPr="003E4E4E">
              <w:rPr>
                <w:rFonts w:asciiTheme="minorHAnsi" w:eastAsiaTheme="minorHAnsi" w:hAnsiTheme="minorHAnsi" w:cstheme="minorHAnsi"/>
                <w:b/>
                <w:sz w:val="20"/>
                <w:szCs w:val="20"/>
              </w:rPr>
              <w:t>15</w:t>
            </w:r>
          </w:p>
        </w:tc>
        <w:tc>
          <w:tcPr>
            <w:tcW w:w="8051" w:type="dxa"/>
            <w:shd w:val="clear" w:color="auto" w:fill="auto"/>
          </w:tcPr>
          <w:p w:rsidR="00F86CDA" w:rsidRPr="003E4E4E" w:rsidRDefault="00F86CDA" w:rsidP="00AA0A2D">
            <w:pPr>
              <w:spacing w:before="60" w:after="60"/>
              <w:outlineLvl w:val="2"/>
              <w:rPr>
                <w:rFonts w:asciiTheme="minorHAnsi" w:hAnsiTheme="minorHAnsi" w:cstheme="minorHAnsi"/>
                <w:b/>
                <w:sz w:val="20"/>
                <w:szCs w:val="20"/>
              </w:rPr>
            </w:pPr>
            <w:r w:rsidRPr="003E4E4E">
              <w:rPr>
                <w:rFonts w:asciiTheme="minorHAnsi" w:hAnsiTheme="minorHAnsi" w:cstheme="minorHAnsi"/>
                <w:b/>
                <w:sz w:val="20"/>
                <w:szCs w:val="20"/>
              </w:rPr>
              <w:t>Míra efektu návrhů</w:t>
            </w:r>
            <w:r w:rsidR="00AA0A2D">
              <w:rPr>
                <w:rFonts w:asciiTheme="minorHAnsi" w:hAnsiTheme="minorHAnsi" w:cstheme="minorHAnsi"/>
                <w:b/>
                <w:sz w:val="20"/>
                <w:szCs w:val="20"/>
              </w:rPr>
              <w:t xml:space="preserve"> a </w:t>
            </w:r>
            <w:r w:rsidRPr="003E4E4E">
              <w:rPr>
                <w:rFonts w:asciiTheme="minorHAnsi" w:hAnsiTheme="minorHAnsi" w:cstheme="minorHAnsi"/>
                <w:b/>
                <w:sz w:val="20"/>
                <w:szCs w:val="20"/>
              </w:rPr>
              <w:t xml:space="preserve">opatření účastníka </w:t>
            </w:r>
            <w:r w:rsidR="00C011C4">
              <w:rPr>
                <w:rFonts w:asciiTheme="minorHAnsi" w:hAnsiTheme="minorHAnsi" w:cstheme="minorHAnsi"/>
                <w:b/>
                <w:sz w:val="20"/>
                <w:szCs w:val="20"/>
              </w:rPr>
              <w:t>zadávacího</w:t>
            </w:r>
            <w:r w:rsidRPr="003E4E4E">
              <w:rPr>
                <w:rFonts w:asciiTheme="minorHAnsi" w:hAnsiTheme="minorHAnsi" w:cstheme="minorHAnsi"/>
                <w:b/>
                <w:sz w:val="20"/>
                <w:szCs w:val="20"/>
              </w:rPr>
              <w:t xml:space="preserve"> řízení </w:t>
            </w:r>
            <w:r w:rsidR="000D6012">
              <w:rPr>
                <w:rFonts w:asciiTheme="minorHAnsi" w:hAnsiTheme="minorHAnsi" w:cstheme="minorHAnsi"/>
                <w:b/>
                <w:sz w:val="20"/>
                <w:szCs w:val="20"/>
              </w:rPr>
              <w:t>přispívající k</w:t>
            </w:r>
            <w:r w:rsidRPr="003E4E4E">
              <w:rPr>
                <w:rFonts w:asciiTheme="minorHAnsi" w:hAnsiTheme="minorHAnsi" w:cstheme="minorHAnsi"/>
                <w:b/>
                <w:sz w:val="20"/>
                <w:szCs w:val="20"/>
              </w:rPr>
              <w:t xml:space="preserve"> naplnění projektových cílů zadavatele </w:t>
            </w:r>
            <w:r w:rsidR="002171B1">
              <w:rPr>
                <w:rFonts w:asciiTheme="minorHAnsi" w:hAnsiTheme="minorHAnsi" w:cstheme="minorHAnsi"/>
                <w:b/>
                <w:sz w:val="20"/>
                <w:szCs w:val="20"/>
              </w:rPr>
              <w:t xml:space="preserve">je </w:t>
            </w:r>
            <w:r w:rsidRPr="003E4E4E">
              <w:rPr>
                <w:rFonts w:asciiTheme="minorHAnsi" w:hAnsiTheme="minorHAnsi" w:cstheme="minorHAnsi"/>
                <w:b/>
                <w:sz w:val="20"/>
                <w:szCs w:val="20"/>
              </w:rPr>
              <w:t xml:space="preserve">vyšší než průměrná, ale nedosahuje té úrovně, aby ji bylo možno označit za vysokou </w:t>
            </w:r>
            <w:r w:rsidRPr="003E4E4E">
              <w:rPr>
                <w:rFonts w:asciiTheme="minorHAnsi" w:hAnsiTheme="minorHAnsi" w:cstheme="minorHAnsi"/>
                <w:sz w:val="20"/>
                <w:szCs w:val="20"/>
              </w:rPr>
              <w:t>(návrhy</w:t>
            </w:r>
            <w:r w:rsidR="00AA0A2D">
              <w:rPr>
                <w:rFonts w:asciiTheme="minorHAnsi" w:hAnsiTheme="minorHAnsi" w:cstheme="minorHAnsi"/>
                <w:sz w:val="20"/>
                <w:szCs w:val="20"/>
              </w:rPr>
              <w:t xml:space="preserve"> a </w:t>
            </w:r>
            <w:r w:rsidRPr="003E4E4E">
              <w:rPr>
                <w:rFonts w:asciiTheme="minorHAnsi" w:hAnsiTheme="minorHAnsi" w:cstheme="minorHAnsi"/>
                <w:sz w:val="20"/>
                <w:szCs w:val="20"/>
              </w:rPr>
              <w:t>opatření jsou podložena údaji, z nichž lze převážně dovodit, že takové míry efektu bude v rámci plnění veřejné zakázky dosaženo)</w:t>
            </w:r>
          </w:p>
        </w:tc>
      </w:tr>
      <w:tr w:rsidR="00F86CDA" w:rsidRPr="003E4E4E" w:rsidTr="003E4E4E">
        <w:trPr>
          <w:trHeight w:val="272"/>
        </w:trPr>
        <w:tc>
          <w:tcPr>
            <w:tcW w:w="1163" w:type="dxa"/>
          </w:tcPr>
          <w:p w:rsidR="00F86CDA" w:rsidRPr="003E4E4E" w:rsidRDefault="00F86CDA" w:rsidP="00F86CDA">
            <w:pPr>
              <w:spacing w:before="60" w:after="60"/>
              <w:outlineLvl w:val="2"/>
              <w:rPr>
                <w:rFonts w:asciiTheme="minorHAnsi" w:eastAsiaTheme="minorHAnsi" w:hAnsiTheme="minorHAnsi" w:cstheme="minorHAnsi"/>
                <w:b/>
                <w:sz w:val="20"/>
                <w:szCs w:val="20"/>
              </w:rPr>
            </w:pPr>
            <w:r w:rsidRPr="003E4E4E">
              <w:rPr>
                <w:rFonts w:asciiTheme="minorHAnsi" w:eastAsiaTheme="minorHAnsi" w:hAnsiTheme="minorHAnsi" w:cstheme="minorHAnsi"/>
                <w:b/>
                <w:sz w:val="20"/>
                <w:szCs w:val="20"/>
              </w:rPr>
              <w:t>10</w:t>
            </w:r>
          </w:p>
        </w:tc>
        <w:tc>
          <w:tcPr>
            <w:tcW w:w="8051" w:type="dxa"/>
            <w:shd w:val="clear" w:color="auto" w:fill="auto"/>
          </w:tcPr>
          <w:p w:rsidR="00F86CDA" w:rsidRPr="003E4E4E" w:rsidRDefault="00F86CDA" w:rsidP="00AA0A2D">
            <w:pPr>
              <w:spacing w:before="60" w:after="60"/>
              <w:outlineLvl w:val="2"/>
              <w:rPr>
                <w:rFonts w:asciiTheme="minorHAnsi" w:hAnsiTheme="minorHAnsi" w:cstheme="minorHAnsi"/>
                <w:b/>
                <w:sz w:val="20"/>
                <w:szCs w:val="20"/>
              </w:rPr>
            </w:pPr>
            <w:r w:rsidRPr="003E4E4E">
              <w:rPr>
                <w:rFonts w:asciiTheme="minorHAnsi" w:hAnsiTheme="minorHAnsi" w:cstheme="minorHAnsi"/>
                <w:b/>
                <w:sz w:val="20"/>
                <w:szCs w:val="20"/>
              </w:rPr>
              <w:t>Míra efektu návrhů</w:t>
            </w:r>
            <w:r w:rsidR="00AA0A2D">
              <w:rPr>
                <w:rFonts w:asciiTheme="minorHAnsi" w:hAnsiTheme="minorHAnsi" w:cstheme="minorHAnsi"/>
                <w:b/>
                <w:sz w:val="20"/>
                <w:szCs w:val="20"/>
              </w:rPr>
              <w:t xml:space="preserve"> a </w:t>
            </w:r>
            <w:r w:rsidRPr="003E4E4E">
              <w:rPr>
                <w:rFonts w:asciiTheme="minorHAnsi" w:hAnsiTheme="minorHAnsi" w:cstheme="minorHAnsi"/>
                <w:b/>
                <w:sz w:val="20"/>
                <w:szCs w:val="20"/>
              </w:rPr>
              <w:t xml:space="preserve">opatření účastníka </w:t>
            </w:r>
            <w:r w:rsidR="00C011C4">
              <w:rPr>
                <w:rFonts w:asciiTheme="minorHAnsi" w:hAnsiTheme="minorHAnsi" w:cstheme="minorHAnsi"/>
                <w:b/>
                <w:sz w:val="20"/>
                <w:szCs w:val="20"/>
              </w:rPr>
              <w:t>zadávacího</w:t>
            </w:r>
            <w:r w:rsidRPr="003E4E4E">
              <w:rPr>
                <w:rFonts w:asciiTheme="minorHAnsi" w:hAnsiTheme="minorHAnsi" w:cstheme="minorHAnsi"/>
                <w:b/>
                <w:sz w:val="20"/>
                <w:szCs w:val="20"/>
              </w:rPr>
              <w:t xml:space="preserve"> řízení </w:t>
            </w:r>
            <w:r w:rsidR="000D6012">
              <w:rPr>
                <w:rFonts w:asciiTheme="minorHAnsi" w:hAnsiTheme="minorHAnsi" w:cstheme="minorHAnsi"/>
                <w:b/>
                <w:sz w:val="20"/>
                <w:szCs w:val="20"/>
              </w:rPr>
              <w:t>přispívající k</w:t>
            </w:r>
            <w:r w:rsidRPr="003E4E4E">
              <w:rPr>
                <w:rFonts w:asciiTheme="minorHAnsi" w:hAnsiTheme="minorHAnsi" w:cstheme="minorHAnsi"/>
                <w:b/>
                <w:sz w:val="20"/>
                <w:szCs w:val="20"/>
              </w:rPr>
              <w:t xml:space="preserve"> naplnění projektových cílů zadavatele je průměrná </w:t>
            </w:r>
            <w:r w:rsidRPr="003E4E4E">
              <w:rPr>
                <w:rFonts w:asciiTheme="minorHAnsi" w:hAnsiTheme="minorHAnsi" w:cstheme="minorHAnsi"/>
                <w:sz w:val="20"/>
                <w:szCs w:val="20"/>
              </w:rPr>
              <w:t>(návrhy</w:t>
            </w:r>
            <w:r w:rsidR="00AA0A2D">
              <w:rPr>
                <w:rFonts w:asciiTheme="minorHAnsi" w:hAnsiTheme="minorHAnsi" w:cstheme="minorHAnsi"/>
                <w:sz w:val="20"/>
                <w:szCs w:val="20"/>
              </w:rPr>
              <w:t xml:space="preserve"> a </w:t>
            </w:r>
            <w:r w:rsidRPr="003E4E4E">
              <w:rPr>
                <w:rFonts w:asciiTheme="minorHAnsi" w:hAnsiTheme="minorHAnsi" w:cstheme="minorHAnsi"/>
                <w:sz w:val="20"/>
                <w:szCs w:val="20"/>
              </w:rPr>
              <w:t>opatření jsou podložena údaji, z nichž lze převážně dovodit, že průměrné míry efektu bude v rámci plnění veřejné zakázky dosaženo)</w:t>
            </w:r>
          </w:p>
        </w:tc>
      </w:tr>
      <w:tr w:rsidR="00F86CDA" w:rsidRPr="003E4E4E" w:rsidTr="003E4E4E">
        <w:trPr>
          <w:trHeight w:val="617"/>
        </w:trPr>
        <w:tc>
          <w:tcPr>
            <w:tcW w:w="1163" w:type="dxa"/>
          </w:tcPr>
          <w:p w:rsidR="00F86CDA" w:rsidRPr="003E4E4E" w:rsidRDefault="00F86CDA" w:rsidP="00F86CDA">
            <w:pPr>
              <w:spacing w:before="60" w:after="60"/>
              <w:outlineLvl w:val="2"/>
              <w:rPr>
                <w:rFonts w:asciiTheme="minorHAnsi" w:eastAsiaTheme="minorHAnsi" w:hAnsiTheme="minorHAnsi" w:cstheme="minorHAnsi"/>
                <w:b/>
                <w:sz w:val="20"/>
                <w:szCs w:val="20"/>
              </w:rPr>
            </w:pPr>
            <w:r w:rsidRPr="003E4E4E">
              <w:rPr>
                <w:rFonts w:asciiTheme="minorHAnsi" w:eastAsiaTheme="minorHAnsi" w:hAnsiTheme="minorHAnsi" w:cstheme="minorHAnsi"/>
                <w:b/>
                <w:sz w:val="20"/>
                <w:szCs w:val="20"/>
              </w:rPr>
              <w:t>5</w:t>
            </w:r>
          </w:p>
        </w:tc>
        <w:tc>
          <w:tcPr>
            <w:tcW w:w="8051" w:type="dxa"/>
            <w:shd w:val="clear" w:color="auto" w:fill="auto"/>
          </w:tcPr>
          <w:p w:rsidR="00F86CDA" w:rsidRPr="003E4E4E" w:rsidRDefault="00F86CDA" w:rsidP="00AA0A2D">
            <w:pPr>
              <w:spacing w:before="60" w:after="60"/>
              <w:outlineLvl w:val="2"/>
              <w:rPr>
                <w:rFonts w:asciiTheme="minorHAnsi" w:hAnsiTheme="minorHAnsi" w:cstheme="minorHAnsi"/>
                <w:sz w:val="20"/>
                <w:szCs w:val="20"/>
              </w:rPr>
            </w:pPr>
            <w:r w:rsidRPr="003E4E4E">
              <w:rPr>
                <w:rFonts w:asciiTheme="minorHAnsi" w:hAnsiTheme="minorHAnsi" w:cstheme="minorHAnsi"/>
                <w:b/>
                <w:sz w:val="20"/>
                <w:szCs w:val="20"/>
              </w:rPr>
              <w:t>Nízká až nedostatečná míra efektu návrhů</w:t>
            </w:r>
            <w:r w:rsidR="00AA0A2D">
              <w:rPr>
                <w:rFonts w:asciiTheme="minorHAnsi" w:hAnsiTheme="minorHAnsi" w:cstheme="minorHAnsi"/>
                <w:b/>
                <w:sz w:val="20"/>
                <w:szCs w:val="20"/>
              </w:rPr>
              <w:t xml:space="preserve"> a </w:t>
            </w:r>
            <w:r w:rsidRPr="003E4E4E">
              <w:rPr>
                <w:rFonts w:asciiTheme="minorHAnsi" w:hAnsiTheme="minorHAnsi" w:cstheme="minorHAnsi"/>
                <w:b/>
                <w:sz w:val="20"/>
                <w:szCs w:val="20"/>
              </w:rPr>
              <w:t xml:space="preserve">opatření účastníka </w:t>
            </w:r>
            <w:r w:rsidR="00C011C4">
              <w:rPr>
                <w:rFonts w:asciiTheme="minorHAnsi" w:hAnsiTheme="minorHAnsi" w:cstheme="minorHAnsi"/>
                <w:b/>
                <w:sz w:val="20"/>
                <w:szCs w:val="20"/>
              </w:rPr>
              <w:t>zadávacího</w:t>
            </w:r>
            <w:r w:rsidRPr="003E4E4E">
              <w:rPr>
                <w:rFonts w:asciiTheme="minorHAnsi" w:hAnsiTheme="minorHAnsi" w:cstheme="minorHAnsi"/>
                <w:b/>
                <w:sz w:val="20"/>
                <w:szCs w:val="20"/>
              </w:rPr>
              <w:t xml:space="preserve"> řízení </w:t>
            </w:r>
            <w:r w:rsidR="000D6012">
              <w:rPr>
                <w:rFonts w:asciiTheme="minorHAnsi" w:hAnsiTheme="minorHAnsi" w:cstheme="minorHAnsi"/>
                <w:b/>
                <w:sz w:val="20"/>
                <w:szCs w:val="20"/>
              </w:rPr>
              <w:t>přispívající k</w:t>
            </w:r>
            <w:r w:rsidRPr="003E4E4E">
              <w:rPr>
                <w:rFonts w:asciiTheme="minorHAnsi" w:hAnsiTheme="minorHAnsi" w:cstheme="minorHAnsi"/>
                <w:b/>
                <w:sz w:val="20"/>
                <w:szCs w:val="20"/>
              </w:rPr>
              <w:t xml:space="preserve"> naplnění projektových cílů zadavatele</w:t>
            </w:r>
            <w:r w:rsidRPr="003E4E4E">
              <w:rPr>
                <w:rFonts w:asciiTheme="minorHAnsi" w:hAnsiTheme="minorHAnsi" w:cstheme="minorHAnsi"/>
                <w:sz w:val="20"/>
                <w:szCs w:val="20"/>
              </w:rPr>
              <w:t xml:space="preserve"> (návrhy</w:t>
            </w:r>
            <w:r w:rsidR="00AA0A2D">
              <w:rPr>
                <w:rFonts w:asciiTheme="minorHAnsi" w:hAnsiTheme="minorHAnsi" w:cstheme="minorHAnsi"/>
                <w:sz w:val="20"/>
                <w:szCs w:val="20"/>
              </w:rPr>
              <w:t xml:space="preserve"> a </w:t>
            </w:r>
            <w:r w:rsidRPr="003E4E4E">
              <w:rPr>
                <w:rFonts w:asciiTheme="minorHAnsi" w:hAnsiTheme="minorHAnsi" w:cstheme="minorHAnsi"/>
                <w:sz w:val="20"/>
                <w:szCs w:val="20"/>
              </w:rPr>
              <w:t>opatření jsou podložena údaji, z nichž lze převážně dovodit nízkou až nedostatečnou míru efektu v rámci plnění veřejné zakázky a/nebo takové údaje převážně absentují)</w:t>
            </w:r>
          </w:p>
        </w:tc>
      </w:tr>
    </w:tbl>
    <w:p w:rsidR="00F86CDA" w:rsidRPr="003E4E4E" w:rsidRDefault="00F86CDA" w:rsidP="00F86CDA">
      <w:pPr>
        <w:rPr>
          <w:rFonts w:asciiTheme="minorHAnsi" w:eastAsia="Calibri" w:hAnsiTheme="minorHAnsi" w:cstheme="minorHAnsi"/>
          <w:b/>
          <w:sz w:val="20"/>
          <w:szCs w:val="20"/>
        </w:rPr>
      </w:pPr>
    </w:p>
    <w:p w:rsidR="00F86CDA" w:rsidRPr="003E4E4E" w:rsidRDefault="00F86CDA" w:rsidP="00F86CDA">
      <w:pPr>
        <w:ind w:left="284"/>
        <w:rPr>
          <w:rFonts w:asciiTheme="minorHAnsi" w:hAnsiTheme="minorHAnsi" w:cstheme="minorHAnsi"/>
          <w:sz w:val="20"/>
          <w:szCs w:val="20"/>
        </w:rPr>
      </w:pPr>
    </w:p>
    <w:p w:rsidR="00F86CDA" w:rsidRPr="003E4E4E" w:rsidRDefault="00F86CDA" w:rsidP="00F86CDA">
      <w:pPr>
        <w:rPr>
          <w:rFonts w:asciiTheme="minorHAnsi" w:hAnsiTheme="minorHAnsi" w:cstheme="minorHAnsi"/>
          <w:sz w:val="20"/>
          <w:szCs w:val="20"/>
        </w:rPr>
      </w:pPr>
      <w:r w:rsidRPr="003E4E4E">
        <w:rPr>
          <w:rFonts w:asciiTheme="minorHAnsi" w:hAnsiTheme="minorHAnsi" w:cstheme="minorHAnsi"/>
          <w:sz w:val="20"/>
          <w:szCs w:val="20"/>
        </w:rPr>
        <w:t xml:space="preserve">Vyhotovil: </w:t>
      </w:r>
      <w:sdt>
        <w:sdtPr>
          <w:rPr>
            <w:rFonts w:asciiTheme="minorHAnsi" w:hAnsiTheme="minorHAnsi" w:cstheme="minorHAnsi"/>
            <w:sz w:val="20"/>
            <w:szCs w:val="20"/>
          </w:rPr>
          <w:id w:val="-1614823703"/>
          <w:placeholder>
            <w:docPart w:val="46B513D5F7494EEC9EA0941CD8E62A05"/>
          </w:placeholder>
          <w:showingPlcHdr/>
        </w:sdtPr>
        <w:sdtContent>
          <w:r w:rsidRPr="003E4E4E">
            <w:rPr>
              <w:rStyle w:val="Zstupntext"/>
              <w:rFonts w:asciiTheme="minorHAnsi" w:eastAsia="Calibri" w:hAnsiTheme="minorHAnsi" w:cstheme="minorHAnsi"/>
              <w:sz w:val="20"/>
              <w:szCs w:val="20"/>
              <w:highlight w:val="yellow"/>
            </w:rPr>
            <w:t>Jméno</w:t>
          </w:r>
        </w:sdtContent>
      </w:sdt>
    </w:p>
    <w:p w:rsidR="00F86CDA" w:rsidRPr="003E4E4E" w:rsidRDefault="00F86CDA" w:rsidP="00F86CDA">
      <w:pPr>
        <w:rPr>
          <w:rFonts w:asciiTheme="minorHAnsi" w:hAnsiTheme="minorHAnsi" w:cstheme="minorHAnsi"/>
          <w:sz w:val="20"/>
          <w:szCs w:val="20"/>
        </w:rPr>
      </w:pPr>
    </w:p>
    <w:p w:rsidR="00F86CDA" w:rsidRDefault="00F86CDA"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F86CDA" w:rsidRPr="003A3ECC" w:rsidRDefault="00F86CDA" w:rsidP="00F86CDA">
      <w:pPr>
        <w:rPr>
          <w:rFonts w:asciiTheme="minorHAnsi" w:hAnsiTheme="minorHAnsi" w:cstheme="minorHAnsi"/>
          <w:sz w:val="22"/>
          <w:szCs w:val="22"/>
        </w:rPr>
      </w:pPr>
    </w:p>
    <w:p w:rsidR="003E4E4E" w:rsidRPr="00AA0A2D" w:rsidRDefault="003E4E4E" w:rsidP="003E4E4E">
      <w:pPr>
        <w:spacing w:after="200" w:line="276" w:lineRule="auto"/>
        <w:jc w:val="center"/>
        <w:rPr>
          <w:rFonts w:ascii="Calibri" w:hAnsi="Calibri"/>
          <w:i/>
          <w:sz w:val="20"/>
        </w:rPr>
      </w:pPr>
      <w:r w:rsidRPr="00AA0A2D">
        <w:rPr>
          <w:rFonts w:ascii="Calibri" w:hAnsi="Calibri"/>
          <w:b/>
          <w:i/>
          <w:sz w:val="20"/>
        </w:rPr>
        <w:t>Příloha č. 12</w:t>
      </w:r>
    </w:p>
    <w:p w:rsidR="003E4E4E" w:rsidRPr="00AA0A2D" w:rsidRDefault="003E4E4E" w:rsidP="003E4E4E">
      <w:pPr>
        <w:pStyle w:val="text"/>
        <w:widowControl/>
        <w:tabs>
          <w:tab w:val="left" w:pos="5130"/>
        </w:tabs>
        <w:jc w:val="center"/>
        <w:rPr>
          <w:rFonts w:ascii="Calibri" w:hAnsi="Calibri"/>
          <w:b/>
          <w:i/>
          <w:sz w:val="20"/>
        </w:rPr>
      </w:pPr>
      <w:r w:rsidRPr="00AA0A2D">
        <w:rPr>
          <w:rFonts w:ascii="Calibri" w:hAnsi="Calibri"/>
          <w:b/>
          <w:i/>
          <w:sz w:val="20"/>
        </w:rPr>
        <w:t xml:space="preserve">Kontrolní list Identifikace a řízení rizik </w:t>
      </w:r>
    </w:p>
    <w:p w:rsidR="003E4E4E" w:rsidRPr="007B5E07" w:rsidRDefault="003E4E4E" w:rsidP="003E4E4E">
      <w:pPr>
        <w:pStyle w:val="text"/>
        <w:widowControl/>
        <w:tabs>
          <w:tab w:val="left" w:pos="5130"/>
        </w:tabs>
        <w:jc w:val="center"/>
        <w:rPr>
          <w:rFonts w:ascii="Calibri" w:hAnsi="Calibri" w:cs="Calibri"/>
          <w:b/>
          <w:bCs/>
          <w:sz w:val="20"/>
          <w:szCs w:val="20"/>
        </w:rPr>
      </w:pPr>
      <w:r w:rsidRPr="00AA0A2D">
        <w:rPr>
          <w:rFonts w:ascii="Calibri" w:hAnsi="Calibri"/>
          <w:b/>
          <w:i/>
          <w:sz w:val="20"/>
        </w:rPr>
        <w:t>pro dodavatele má informativní význam</w:t>
      </w:r>
    </w:p>
    <w:p w:rsidR="003E4E4E" w:rsidRDefault="003E4E4E" w:rsidP="003E4E4E">
      <w:pPr>
        <w:jc w:val="both"/>
        <w:rPr>
          <w:rFonts w:asciiTheme="minorHAnsi" w:hAnsiTheme="minorHAnsi"/>
          <w:i/>
          <w:sz w:val="20"/>
          <w:szCs w:val="20"/>
          <w:lang w:eastAsia="en-US"/>
        </w:rPr>
      </w:pPr>
    </w:p>
    <w:p w:rsidR="003E4E4E" w:rsidRDefault="003E4E4E" w:rsidP="003E4E4E">
      <w:pPr>
        <w:jc w:val="both"/>
        <w:rPr>
          <w:rFonts w:asciiTheme="minorHAnsi" w:hAnsiTheme="minorHAnsi"/>
          <w:i/>
          <w:sz w:val="20"/>
          <w:szCs w:val="20"/>
          <w:lang w:eastAsia="en-US"/>
        </w:rPr>
      </w:pPr>
    </w:p>
    <w:p w:rsidR="003E4E4E" w:rsidRDefault="003E4E4E" w:rsidP="003E4E4E">
      <w:pPr>
        <w:ind w:left="680"/>
        <w:rPr>
          <w:rFonts w:asciiTheme="minorHAnsi" w:eastAsia="Calibri" w:hAnsiTheme="minorHAnsi" w:cstheme="minorHAnsi"/>
          <w:sz w:val="22"/>
          <w:szCs w:val="22"/>
        </w:rPr>
      </w:pPr>
      <w:r>
        <w:rPr>
          <w:rFonts w:asciiTheme="minorHAnsi" w:eastAsia="Calibri" w:hAnsiTheme="minorHAnsi" w:cstheme="minorHAnsi"/>
          <w:sz w:val="22"/>
          <w:szCs w:val="22"/>
        </w:rPr>
        <w:t>Účastník č. _____</w:t>
      </w:r>
    </w:p>
    <w:p w:rsidR="00F86CDA" w:rsidRPr="003A3ECC" w:rsidRDefault="00F86CDA" w:rsidP="00F86CDA">
      <w:pPr>
        <w:rPr>
          <w:rFonts w:asciiTheme="minorHAnsi" w:hAnsiTheme="minorHAnsi" w:cstheme="minorHAnsi"/>
          <w:sz w:val="22"/>
          <w:szCs w:val="22"/>
        </w:rPr>
      </w:pPr>
    </w:p>
    <w:p w:rsidR="00F86CDA" w:rsidRPr="003A3ECC" w:rsidRDefault="00F86CDA" w:rsidP="00F86CDA">
      <w:pPr>
        <w:rPr>
          <w:rFonts w:asciiTheme="minorHAnsi" w:hAnsiTheme="minorHAnsi" w:cstheme="minorHAnsi"/>
          <w:sz w:val="22"/>
          <w:szCs w:val="22"/>
        </w:rPr>
      </w:pPr>
    </w:p>
    <w:p w:rsidR="00F86CDA" w:rsidRPr="003A3ECC" w:rsidRDefault="00F86CDA" w:rsidP="00F86CDA">
      <w:pPr>
        <w:rPr>
          <w:rFonts w:asciiTheme="minorHAnsi" w:hAnsiTheme="minorHAnsi" w:cstheme="minorHAnsi"/>
          <w:sz w:val="22"/>
          <w:szCs w:val="22"/>
        </w:rPr>
      </w:pPr>
    </w:p>
    <w:p w:rsidR="00F86CDA" w:rsidRPr="003A3ECC" w:rsidRDefault="00F86CDA" w:rsidP="00F86CDA">
      <w:pPr>
        <w:rPr>
          <w:rFonts w:asciiTheme="minorHAnsi" w:hAnsiTheme="minorHAnsi" w:cstheme="minorHAnsi"/>
          <w:sz w:val="22"/>
          <w:szCs w:val="22"/>
        </w:rPr>
      </w:pPr>
    </w:p>
    <w:p w:rsidR="00F86CDA" w:rsidRPr="003A3ECC" w:rsidRDefault="00F86CDA" w:rsidP="00F86CDA">
      <w:pPr>
        <w:ind w:left="680"/>
        <w:rPr>
          <w:rFonts w:asciiTheme="minorHAnsi" w:eastAsia="Calibri" w:hAnsiTheme="minorHAnsi" w:cstheme="minorHAnsi"/>
          <w:sz w:val="22"/>
          <w:szCs w:val="22"/>
        </w:rPr>
      </w:pPr>
    </w:p>
    <w:tbl>
      <w:tblPr>
        <w:tblStyle w:val="Mkatabulky"/>
        <w:tblW w:w="9214" w:type="dxa"/>
        <w:tblInd w:w="108" w:type="dxa"/>
        <w:tblLook w:val="04A0" w:firstRow="1" w:lastRow="0" w:firstColumn="1" w:lastColumn="0" w:noHBand="0" w:noVBand="1"/>
      </w:tblPr>
      <w:tblGrid>
        <w:gridCol w:w="4395"/>
        <w:gridCol w:w="4819"/>
      </w:tblGrid>
      <w:tr w:rsidR="00F86CDA" w:rsidRPr="003E4E4E" w:rsidTr="003E4E4E">
        <w:tc>
          <w:tcPr>
            <w:tcW w:w="4395" w:type="dxa"/>
            <w:shd w:val="clear" w:color="auto" w:fill="D9D9D9" w:themeFill="background1" w:themeFillShade="D9"/>
          </w:tcPr>
          <w:p w:rsidR="00F86CDA" w:rsidRPr="003E4E4E" w:rsidRDefault="00F86CDA" w:rsidP="00F86CDA">
            <w:pPr>
              <w:widowControl w:val="0"/>
              <w:spacing w:before="60" w:after="60"/>
              <w:rPr>
                <w:rFonts w:asciiTheme="minorHAnsi" w:eastAsia="Calibri" w:hAnsiTheme="minorHAnsi" w:cstheme="minorHAnsi"/>
                <w:b/>
                <w:sz w:val="20"/>
                <w:szCs w:val="20"/>
              </w:rPr>
            </w:pPr>
            <w:r w:rsidRPr="003E4E4E">
              <w:rPr>
                <w:rFonts w:asciiTheme="minorHAnsi" w:eastAsia="Calibri" w:hAnsiTheme="minorHAnsi" w:cstheme="minorHAnsi"/>
                <w:b/>
                <w:sz w:val="20"/>
                <w:szCs w:val="20"/>
              </w:rPr>
              <w:t xml:space="preserve">Kontrola uvedení </w:t>
            </w:r>
            <w:r w:rsidRPr="003E4E4E">
              <w:rPr>
                <w:rFonts w:asciiTheme="minorHAnsi" w:eastAsia="Calibri" w:hAnsiTheme="minorHAnsi" w:cstheme="minorHAnsi"/>
                <w:b/>
                <w:sz w:val="20"/>
                <w:szCs w:val="20"/>
                <w:shd w:val="clear" w:color="auto" w:fill="D9D9D9" w:themeFill="background1" w:themeFillShade="D9"/>
              </w:rPr>
              <w:t xml:space="preserve">informací </w:t>
            </w:r>
          </w:p>
        </w:tc>
        <w:tc>
          <w:tcPr>
            <w:tcW w:w="4819" w:type="dxa"/>
            <w:shd w:val="clear" w:color="auto" w:fill="D9D9D9" w:themeFill="background1" w:themeFillShade="D9"/>
          </w:tcPr>
          <w:p w:rsidR="00F86CDA" w:rsidRPr="003E4E4E" w:rsidRDefault="00F86CDA" w:rsidP="00F86CDA">
            <w:pPr>
              <w:widowControl w:val="0"/>
              <w:spacing w:before="60" w:after="60"/>
              <w:rPr>
                <w:rFonts w:asciiTheme="minorHAnsi" w:hAnsiTheme="minorHAnsi" w:cstheme="minorHAnsi"/>
                <w:b/>
                <w:sz w:val="20"/>
                <w:szCs w:val="20"/>
              </w:rPr>
            </w:pPr>
            <w:r w:rsidRPr="003E4E4E">
              <w:rPr>
                <w:rFonts w:asciiTheme="minorHAnsi" w:hAnsiTheme="minorHAnsi" w:cstheme="minorHAnsi"/>
                <w:b/>
                <w:sz w:val="20"/>
                <w:szCs w:val="20"/>
              </w:rPr>
              <w:t>Výsledek (ZAŠKRTNE SE)</w:t>
            </w:r>
          </w:p>
        </w:tc>
      </w:tr>
      <w:tr w:rsidR="00F86CDA" w:rsidRPr="003E4E4E" w:rsidTr="003E4E4E">
        <w:tc>
          <w:tcPr>
            <w:tcW w:w="4395" w:type="dxa"/>
          </w:tcPr>
          <w:p w:rsidR="00F86CDA" w:rsidRPr="003E4E4E" w:rsidRDefault="00F86CDA"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Popisuje účastník rizika zadavatele (nikoli rizika na své straně)?</w:t>
            </w:r>
          </w:p>
        </w:tc>
        <w:tc>
          <w:tcPr>
            <w:tcW w:w="4819" w:type="dxa"/>
          </w:tcPr>
          <w:p w:rsidR="00F86CDA" w:rsidRPr="003E4E4E" w:rsidRDefault="00F86CDA"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ANO/NE/NENÍ JEDNOZNAČNÉ</w:t>
            </w:r>
          </w:p>
        </w:tc>
      </w:tr>
      <w:tr w:rsidR="00F86CDA" w:rsidRPr="003E4E4E" w:rsidTr="003E4E4E">
        <w:tc>
          <w:tcPr>
            <w:tcW w:w="4395" w:type="dxa"/>
          </w:tcPr>
          <w:p w:rsidR="00F86CDA" w:rsidRPr="003E4E4E" w:rsidRDefault="00F86CDA"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lastRenderedPageBreak/>
              <w:t>Popisuje účastník okolnosti a povahu rizik?</w:t>
            </w:r>
          </w:p>
        </w:tc>
        <w:tc>
          <w:tcPr>
            <w:tcW w:w="4819" w:type="dxa"/>
          </w:tcPr>
          <w:p w:rsidR="00F86CDA" w:rsidRPr="003E4E4E" w:rsidRDefault="00F86CDA"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ANO/NE/NENÍ JEDNOZNAČNÉ</w:t>
            </w:r>
          </w:p>
        </w:tc>
      </w:tr>
      <w:tr w:rsidR="003E4E4E" w:rsidRPr="003E4E4E" w:rsidTr="003E4E4E">
        <w:tc>
          <w:tcPr>
            <w:tcW w:w="4395" w:type="dxa"/>
          </w:tcPr>
          <w:p w:rsidR="003E4E4E" w:rsidRPr="003E4E4E" w:rsidRDefault="003E4E4E" w:rsidP="003E4E4E">
            <w:pPr>
              <w:rPr>
                <w:rFonts w:asciiTheme="minorHAnsi" w:eastAsia="Calibri" w:hAnsiTheme="minorHAnsi" w:cstheme="minorHAnsi"/>
                <w:sz w:val="20"/>
                <w:szCs w:val="20"/>
              </w:rPr>
            </w:pPr>
            <w:r>
              <w:rPr>
                <w:rFonts w:asciiTheme="minorHAnsi" w:eastAsia="Calibri" w:hAnsiTheme="minorHAnsi" w:cstheme="minorHAnsi"/>
                <w:sz w:val="20"/>
                <w:szCs w:val="20"/>
              </w:rPr>
              <w:t>Popisuje účastník vztah rizik k projektovým cílům?</w:t>
            </w:r>
          </w:p>
        </w:tc>
        <w:tc>
          <w:tcPr>
            <w:tcW w:w="4819" w:type="dxa"/>
          </w:tcPr>
          <w:p w:rsidR="003E4E4E" w:rsidRPr="003E4E4E" w:rsidRDefault="003E4E4E" w:rsidP="00C011C4">
            <w:pPr>
              <w:rPr>
                <w:rFonts w:asciiTheme="minorHAnsi" w:eastAsia="Calibri" w:hAnsiTheme="minorHAnsi" w:cstheme="minorHAnsi"/>
                <w:sz w:val="20"/>
                <w:szCs w:val="20"/>
              </w:rPr>
            </w:pPr>
            <w:r w:rsidRPr="003E4E4E">
              <w:rPr>
                <w:rFonts w:asciiTheme="minorHAnsi" w:eastAsia="Calibri" w:hAnsiTheme="minorHAnsi" w:cstheme="minorHAnsi"/>
                <w:sz w:val="20"/>
                <w:szCs w:val="20"/>
              </w:rPr>
              <w:t>ANO/NE/NENÍ JEDNOZNAČNÉ</w:t>
            </w:r>
          </w:p>
        </w:tc>
      </w:tr>
      <w:tr w:rsidR="003E4E4E" w:rsidRPr="003E4E4E" w:rsidTr="003E4E4E">
        <w:tc>
          <w:tcPr>
            <w:tcW w:w="4395" w:type="dxa"/>
          </w:tcPr>
          <w:p w:rsidR="003E4E4E" w:rsidRPr="003E4E4E" w:rsidRDefault="003E4E4E"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Vysvětluje účastník dostatečně, z jakého důvodu považuje uvedená rizika za podstatná (a odůvodňuje to)?</w:t>
            </w:r>
          </w:p>
        </w:tc>
        <w:tc>
          <w:tcPr>
            <w:tcW w:w="4819" w:type="dxa"/>
          </w:tcPr>
          <w:p w:rsidR="003E4E4E" w:rsidRPr="003E4E4E" w:rsidRDefault="003E4E4E"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ANO/NE/NENÍ JEDNOZNAČNÉ</w:t>
            </w:r>
          </w:p>
        </w:tc>
      </w:tr>
      <w:tr w:rsidR="003E4E4E" w:rsidRPr="003E4E4E" w:rsidTr="003E4E4E">
        <w:tc>
          <w:tcPr>
            <w:tcW w:w="4395" w:type="dxa"/>
          </w:tcPr>
          <w:p w:rsidR="003E4E4E" w:rsidRPr="003E4E4E" w:rsidRDefault="003E4E4E" w:rsidP="00AA0A2D">
            <w:pPr>
              <w:rPr>
                <w:rFonts w:asciiTheme="minorHAnsi" w:eastAsia="Calibri" w:hAnsiTheme="minorHAnsi" w:cstheme="minorHAnsi"/>
                <w:sz w:val="20"/>
                <w:szCs w:val="20"/>
              </w:rPr>
            </w:pPr>
            <w:r w:rsidRPr="003E4E4E">
              <w:rPr>
                <w:rFonts w:asciiTheme="minorHAnsi" w:eastAsia="Calibri" w:hAnsiTheme="minorHAnsi" w:cstheme="minorHAnsi"/>
                <w:sz w:val="20"/>
                <w:szCs w:val="20"/>
              </w:rPr>
              <w:t>Popisuje účastník své návrhy</w:t>
            </w:r>
            <w:r w:rsidR="00AA0A2D">
              <w:rPr>
                <w:rFonts w:asciiTheme="minorHAnsi" w:eastAsia="Calibri" w:hAnsiTheme="minorHAnsi" w:cstheme="minorHAnsi"/>
                <w:sz w:val="20"/>
                <w:szCs w:val="20"/>
              </w:rPr>
              <w:t xml:space="preserve"> a </w:t>
            </w:r>
            <w:r w:rsidRPr="003E4E4E">
              <w:rPr>
                <w:rFonts w:asciiTheme="minorHAnsi" w:eastAsia="Calibri" w:hAnsiTheme="minorHAnsi" w:cstheme="minorHAnsi"/>
                <w:sz w:val="20"/>
                <w:szCs w:val="20"/>
              </w:rPr>
              <w:t xml:space="preserve">opatření na </w:t>
            </w:r>
            <w:r w:rsidR="000D6012">
              <w:rPr>
                <w:rFonts w:asciiTheme="minorHAnsi" w:eastAsia="Calibri" w:hAnsiTheme="minorHAnsi" w:cstheme="minorHAnsi"/>
                <w:sz w:val="20"/>
                <w:szCs w:val="20"/>
              </w:rPr>
              <w:t>prevenci</w:t>
            </w:r>
            <w:r w:rsidRPr="003E4E4E">
              <w:rPr>
                <w:rFonts w:asciiTheme="minorHAnsi" w:eastAsia="Calibri" w:hAnsiTheme="minorHAnsi" w:cstheme="minorHAnsi"/>
                <w:sz w:val="20"/>
                <w:szCs w:val="20"/>
              </w:rPr>
              <w:t xml:space="preserve"> vzniku rizik jasně a srozumitelně?</w:t>
            </w:r>
          </w:p>
        </w:tc>
        <w:tc>
          <w:tcPr>
            <w:tcW w:w="4819" w:type="dxa"/>
          </w:tcPr>
          <w:p w:rsidR="003E4E4E" w:rsidRPr="003E4E4E" w:rsidRDefault="003E4E4E"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ANO/NE/NENÍ JEDNOZNAČNÉ</w:t>
            </w:r>
          </w:p>
        </w:tc>
      </w:tr>
      <w:tr w:rsidR="003E4E4E" w:rsidRPr="003E4E4E" w:rsidTr="003E4E4E">
        <w:tc>
          <w:tcPr>
            <w:tcW w:w="4395" w:type="dxa"/>
          </w:tcPr>
          <w:p w:rsidR="003E4E4E" w:rsidRPr="003E4E4E" w:rsidRDefault="003E4E4E" w:rsidP="00AA0A2D">
            <w:pPr>
              <w:rPr>
                <w:rFonts w:asciiTheme="minorHAnsi" w:eastAsia="Calibri" w:hAnsiTheme="minorHAnsi" w:cstheme="minorHAnsi"/>
                <w:sz w:val="20"/>
                <w:szCs w:val="20"/>
              </w:rPr>
            </w:pPr>
            <w:r w:rsidRPr="003E4E4E">
              <w:rPr>
                <w:rFonts w:asciiTheme="minorHAnsi" w:eastAsia="Calibri" w:hAnsiTheme="minorHAnsi" w:cstheme="minorHAnsi"/>
                <w:sz w:val="20"/>
                <w:szCs w:val="20"/>
              </w:rPr>
              <w:t>Popisuje účastník své návrhy</w:t>
            </w:r>
            <w:r w:rsidR="00AA0A2D">
              <w:rPr>
                <w:rFonts w:asciiTheme="minorHAnsi" w:eastAsia="Calibri" w:hAnsiTheme="minorHAnsi" w:cstheme="minorHAnsi"/>
                <w:sz w:val="20"/>
                <w:szCs w:val="20"/>
              </w:rPr>
              <w:t xml:space="preserve"> a </w:t>
            </w:r>
            <w:r w:rsidRPr="003E4E4E">
              <w:rPr>
                <w:rFonts w:asciiTheme="minorHAnsi" w:eastAsia="Calibri" w:hAnsiTheme="minorHAnsi" w:cstheme="minorHAnsi"/>
                <w:sz w:val="20"/>
                <w:szCs w:val="20"/>
              </w:rPr>
              <w:t xml:space="preserve">opatření na minimalizaci </w:t>
            </w:r>
            <w:r w:rsidR="000D6012">
              <w:rPr>
                <w:rFonts w:asciiTheme="minorHAnsi" w:eastAsia="Calibri" w:hAnsiTheme="minorHAnsi" w:cstheme="minorHAnsi"/>
                <w:sz w:val="20"/>
                <w:szCs w:val="20"/>
              </w:rPr>
              <w:t xml:space="preserve">následného </w:t>
            </w:r>
            <w:r w:rsidRPr="003E4E4E">
              <w:rPr>
                <w:rFonts w:asciiTheme="minorHAnsi" w:eastAsia="Calibri" w:hAnsiTheme="minorHAnsi" w:cstheme="minorHAnsi"/>
                <w:sz w:val="20"/>
                <w:szCs w:val="20"/>
              </w:rPr>
              <w:t>negativního dopadu rizik jasně a srozumitelně?</w:t>
            </w:r>
          </w:p>
        </w:tc>
        <w:tc>
          <w:tcPr>
            <w:tcW w:w="4819" w:type="dxa"/>
          </w:tcPr>
          <w:p w:rsidR="003E4E4E" w:rsidRPr="003E4E4E" w:rsidRDefault="003E4E4E"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ANO/NE/NENÍ JEDNOZNAČNÉ</w:t>
            </w:r>
          </w:p>
        </w:tc>
      </w:tr>
      <w:tr w:rsidR="003E4E4E" w:rsidRPr="003E4E4E" w:rsidTr="003E4E4E">
        <w:tc>
          <w:tcPr>
            <w:tcW w:w="4395" w:type="dxa"/>
          </w:tcPr>
          <w:p w:rsidR="003E4E4E" w:rsidRPr="003E4E4E" w:rsidRDefault="003E4E4E" w:rsidP="00AA0A2D">
            <w:pPr>
              <w:rPr>
                <w:rFonts w:asciiTheme="minorHAnsi" w:eastAsia="Calibri" w:hAnsiTheme="minorHAnsi" w:cstheme="minorHAnsi"/>
                <w:sz w:val="20"/>
                <w:szCs w:val="20"/>
              </w:rPr>
            </w:pPr>
            <w:r w:rsidRPr="003E4E4E">
              <w:rPr>
                <w:rFonts w:asciiTheme="minorHAnsi" w:eastAsia="Calibri" w:hAnsiTheme="minorHAnsi" w:cstheme="minorHAnsi"/>
                <w:sz w:val="20"/>
                <w:szCs w:val="20"/>
              </w:rPr>
              <w:t>Vysvětluje účastník efektivitu svých návrhů</w:t>
            </w:r>
            <w:r w:rsidR="00AA0A2D">
              <w:rPr>
                <w:rFonts w:asciiTheme="minorHAnsi" w:eastAsia="Calibri" w:hAnsiTheme="minorHAnsi" w:cstheme="minorHAnsi"/>
                <w:sz w:val="20"/>
                <w:szCs w:val="20"/>
              </w:rPr>
              <w:t xml:space="preserve"> a </w:t>
            </w:r>
            <w:r w:rsidRPr="003E4E4E">
              <w:rPr>
                <w:rFonts w:asciiTheme="minorHAnsi" w:eastAsia="Calibri" w:hAnsiTheme="minorHAnsi" w:cstheme="minorHAnsi"/>
                <w:sz w:val="20"/>
                <w:szCs w:val="20"/>
              </w:rPr>
              <w:t>opatření jasně a srozumitelně?</w:t>
            </w:r>
          </w:p>
        </w:tc>
        <w:tc>
          <w:tcPr>
            <w:tcW w:w="4819" w:type="dxa"/>
          </w:tcPr>
          <w:p w:rsidR="003E4E4E" w:rsidRPr="003E4E4E" w:rsidRDefault="003E4E4E"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ANO/NE/NENÍ JEDNOZNAČNÉ</w:t>
            </w:r>
          </w:p>
        </w:tc>
      </w:tr>
      <w:tr w:rsidR="003E4E4E" w:rsidRPr="003E4E4E" w:rsidTr="003E4E4E">
        <w:tc>
          <w:tcPr>
            <w:tcW w:w="4395" w:type="dxa"/>
          </w:tcPr>
          <w:p w:rsidR="003E4E4E" w:rsidRPr="003E4E4E" w:rsidRDefault="003E4E4E"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Vyplnil účastník dokument „Identifikace a řízení rizik“ převážně konkrétně a měřitelně?</w:t>
            </w:r>
          </w:p>
        </w:tc>
        <w:tc>
          <w:tcPr>
            <w:tcW w:w="4819" w:type="dxa"/>
          </w:tcPr>
          <w:p w:rsidR="003E4E4E" w:rsidRPr="003E4E4E" w:rsidRDefault="003E4E4E"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ANO/NE/NENÍ JEDNOZNAČNÉ</w:t>
            </w:r>
          </w:p>
        </w:tc>
      </w:tr>
      <w:tr w:rsidR="003E4E4E" w:rsidRPr="003E4E4E" w:rsidTr="003E4E4E">
        <w:tc>
          <w:tcPr>
            <w:tcW w:w="4395" w:type="dxa"/>
          </w:tcPr>
          <w:p w:rsidR="003E4E4E" w:rsidRPr="003E4E4E" w:rsidRDefault="003E4E4E" w:rsidP="00AA0A2D">
            <w:pPr>
              <w:rPr>
                <w:rFonts w:asciiTheme="minorHAnsi" w:eastAsia="Calibri" w:hAnsiTheme="minorHAnsi" w:cstheme="minorHAnsi"/>
                <w:sz w:val="20"/>
                <w:szCs w:val="20"/>
              </w:rPr>
            </w:pPr>
            <w:r w:rsidRPr="003E4E4E">
              <w:rPr>
                <w:rFonts w:asciiTheme="minorHAnsi" w:eastAsia="Calibri" w:hAnsiTheme="minorHAnsi" w:cstheme="minorHAnsi"/>
                <w:sz w:val="20"/>
                <w:szCs w:val="20"/>
              </w:rPr>
              <w:t>Jsou účastníkem uvedené návrhy</w:t>
            </w:r>
            <w:r w:rsidR="00AA0A2D">
              <w:rPr>
                <w:rFonts w:asciiTheme="minorHAnsi" w:eastAsia="Calibri" w:hAnsiTheme="minorHAnsi" w:cstheme="minorHAnsi"/>
                <w:sz w:val="20"/>
                <w:szCs w:val="20"/>
              </w:rPr>
              <w:t xml:space="preserve"> a </w:t>
            </w:r>
            <w:r w:rsidRPr="003E4E4E">
              <w:rPr>
                <w:rFonts w:asciiTheme="minorHAnsi" w:eastAsia="Calibri" w:hAnsiTheme="minorHAnsi" w:cstheme="minorHAnsi"/>
                <w:sz w:val="20"/>
                <w:szCs w:val="20"/>
              </w:rPr>
              <w:t>opatření podpořeny ověřitelnými dominantními informacemi (tj. jednoznačnými informacemi, ze kterých vyplývá jejich realizovatelnost)?</w:t>
            </w:r>
          </w:p>
        </w:tc>
        <w:tc>
          <w:tcPr>
            <w:tcW w:w="4819" w:type="dxa"/>
          </w:tcPr>
          <w:p w:rsidR="003E4E4E" w:rsidRPr="003E4E4E" w:rsidRDefault="003E4E4E"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ANO/NE/NENÍ JEDNOZNAČNÉ</w:t>
            </w:r>
          </w:p>
        </w:tc>
      </w:tr>
    </w:tbl>
    <w:p w:rsidR="00F86CDA" w:rsidRPr="003E4E4E" w:rsidRDefault="00F86CDA" w:rsidP="00F86CDA">
      <w:pPr>
        <w:rPr>
          <w:rFonts w:asciiTheme="minorHAnsi" w:eastAsia="Calibri" w:hAnsiTheme="minorHAnsi" w:cstheme="minorHAnsi"/>
          <w:b/>
          <w:sz w:val="20"/>
          <w:szCs w:val="20"/>
        </w:rPr>
      </w:pPr>
    </w:p>
    <w:tbl>
      <w:tblPr>
        <w:tblStyle w:val="Mkatabulky"/>
        <w:tblW w:w="9214" w:type="dxa"/>
        <w:tblInd w:w="108" w:type="dxa"/>
        <w:tblLook w:val="04A0" w:firstRow="1" w:lastRow="0" w:firstColumn="1" w:lastColumn="0" w:noHBand="0" w:noVBand="1"/>
      </w:tblPr>
      <w:tblGrid>
        <w:gridCol w:w="4395"/>
        <w:gridCol w:w="4819"/>
      </w:tblGrid>
      <w:tr w:rsidR="00F86CDA" w:rsidRPr="003E4E4E" w:rsidTr="003E4E4E">
        <w:tc>
          <w:tcPr>
            <w:tcW w:w="4395" w:type="dxa"/>
            <w:shd w:val="clear" w:color="auto" w:fill="D9D9D9" w:themeFill="background1" w:themeFillShade="D9"/>
          </w:tcPr>
          <w:p w:rsidR="00F86CDA" w:rsidRPr="003E4E4E" w:rsidRDefault="00F86CDA" w:rsidP="00F86CDA">
            <w:pPr>
              <w:rPr>
                <w:rFonts w:asciiTheme="minorHAnsi" w:eastAsia="Calibri" w:hAnsiTheme="minorHAnsi" w:cstheme="minorHAnsi"/>
                <w:b/>
                <w:sz w:val="20"/>
                <w:szCs w:val="20"/>
              </w:rPr>
            </w:pPr>
            <w:r w:rsidRPr="003E4E4E">
              <w:rPr>
                <w:rFonts w:asciiTheme="minorHAnsi" w:eastAsia="Calibri" w:hAnsiTheme="minorHAnsi" w:cstheme="minorHAnsi"/>
                <w:b/>
                <w:sz w:val="20"/>
                <w:szCs w:val="20"/>
              </w:rPr>
              <w:t>Poznámky k hodnocení dokumentu „Identifikace a řízení rizik“ účastníka</w:t>
            </w:r>
          </w:p>
        </w:tc>
        <w:tc>
          <w:tcPr>
            <w:tcW w:w="4819" w:type="dxa"/>
          </w:tcPr>
          <w:p w:rsidR="00F86CDA" w:rsidRPr="003E4E4E" w:rsidRDefault="00F86CDA" w:rsidP="00F86CDA">
            <w:pPr>
              <w:rPr>
                <w:rFonts w:asciiTheme="minorHAnsi" w:eastAsia="Calibri" w:hAnsiTheme="minorHAnsi" w:cstheme="minorHAnsi"/>
                <w:sz w:val="20"/>
                <w:szCs w:val="20"/>
              </w:rPr>
            </w:pPr>
          </w:p>
        </w:tc>
      </w:tr>
      <w:tr w:rsidR="00F86CDA" w:rsidRPr="003E4E4E" w:rsidTr="003E4E4E">
        <w:tc>
          <w:tcPr>
            <w:tcW w:w="4395" w:type="dxa"/>
            <w:shd w:val="clear" w:color="auto" w:fill="D9D9D9" w:themeFill="background1" w:themeFillShade="D9"/>
          </w:tcPr>
          <w:p w:rsidR="00F86CDA" w:rsidRPr="003E4E4E" w:rsidRDefault="00F86CDA" w:rsidP="00EB2C88">
            <w:pPr>
              <w:rPr>
                <w:rFonts w:asciiTheme="minorHAnsi" w:eastAsia="Calibri" w:hAnsiTheme="minorHAnsi" w:cstheme="minorHAnsi"/>
                <w:b/>
                <w:sz w:val="20"/>
                <w:szCs w:val="20"/>
              </w:rPr>
            </w:pPr>
            <w:r w:rsidRPr="003E4E4E">
              <w:rPr>
                <w:rFonts w:asciiTheme="minorHAnsi" w:eastAsia="Calibri" w:hAnsiTheme="minorHAnsi" w:cstheme="minorHAnsi"/>
                <w:b/>
                <w:sz w:val="20"/>
                <w:szCs w:val="20"/>
              </w:rPr>
              <w:t>Otázky pro hodnotící kritérium „</w:t>
            </w:r>
            <w:r w:rsidR="00EB2C88">
              <w:rPr>
                <w:rFonts w:asciiTheme="minorHAnsi" w:eastAsia="Calibri" w:hAnsiTheme="minorHAnsi" w:cstheme="minorHAnsi"/>
                <w:b/>
                <w:sz w:val="20"/>
                <w:szCs w:val="20"/>
              </w:rPr>
              <w:t>Schopnost</w:t>
            </w:r>
            <w:r w:rsidRPr="003E4E4E">
              <w:rPr>
                <w:rFonts w:asciiTheme="minorHAnsi" w:eastAsia="Calibri" w:hAnsiTheme="minorHAnsi" w:cstheme="minorHAnsi"/>
                <w:b/>
                <w:sz w:val="20"/>
                <w:szCs w:val="20"/>
              </w:rPr>
              <w:t> vybraný</w:t>
            </w:r>
            <w:r w:rsidR="00EB2C88">
              <w:rPr>
                <w:rFonts w:asciiTheme="minorHAnsi" w:eastAsia="Calibri" w:hAnsiTheme="minorHAnsi" w:cstheme="minorHAnsi"/>
                <w:b/>
                <w:sz w:val="20"/>
                <w:szCs w:val="20"/>
              </w:rPr>
              <w:t>ch</w:t>
            </w:r>
            <w:r w:rsidRPr="003E4E4E">
              <w:rPr>
                <w:rFonts w:asciiTheme="minorHAnsi" w:eastAsia="Calibri" w:hAnsiTheme="minorHAnsi" w:cstheme="minorHAnsi"/>
                <w:b/>
                <w:sz w:val="20"/>
                <w:szCs w:val="20"/>
              </w:rPr>
              <w:t xml:space="preserve"> člen</w:t>
            </w:r>
            <w:r w:rsidR="00EB2C88">
              <w:rPr>
                <w:rFonts w:asciiTheme="minorHAnsi" w:eastAsia="Calibri" w:hAnsiTheme="minorHAnsi" w:cstheme="minorHAnsi"/>
                <w:b/>
                <w:sz w:val="20"/>
                <w:szCs w:val="20"/>
              </w:rPr>
              <w:t>ů</w:t>
            </w:r>
            <w:r w:rsidRPr="003E4E4E">
              <w:rPr>
                <w:rFonts w:asciiTheme="minorHAnsi" w:eastAsia="Calibri" w:hAnsiTheme="minorHAnsi" w:cstheme="minorHAnsi"/>
                <w:b/>
                <w:sz w:val="20"/>
                <w:szCs w:val="20"/>
              </w:rPr>
              <w:t xml:space="preserve"> odborného personálu</w:t>
            </w:r>
            <w:r w:rsidR="00EB2C88">
              <w:rPr>
                <w:rFonts w:asciiTheme="minorHAnsi" w:eastAsia="Calibri" w:hAnsiTheme="minorHAnsi" w:cstheme="minorHAnsi"/>
                <w:b/>
                <w:sz w:val="20"/>
                <w:szCs w:val="20"/>
              </w:rPr>
              <w:t xml:space="preserve"> přispět k naplnění projektových cílů zadavatele</w:t>
            </w:r>
            <w:r w:rsidRPr="003E4E4E">
              <w:rPr>
                <w:rFonts w:asciiTheme="minorHAnsi" w:eastAsia="Calibri" w:hAnsiTheme="minorHAnsi" w:cstheme="minorHAnsi"/>
                <w:b/>
                <w:sz w:val="20"/>
                <w:szCs w:val="20"/>
              </w:rPr>
              <w:t>“</w:t>
            </w:r>
          </w:p>
        </w:tc>
        <w:tc>
          <w:tcPr>
            <w:tcW w:w="4819" w:type="dxa"/>
          </w:tcPr>
          <w:p w:rsidR="00F86CDA" w:rsidRPr="003E4E4E" w:rsidRDefault="00F86CDA" w:rsidP="00F86CDA">
            <w:pPr>
              <w:rPr>
                <w:rFonts w:asciiTheme="minorHAnsi" w:eastAsia="Calibri" w:hAnsiTheme="minorHAnsi" w:cstheme="minorHAnsi"/>
                <w:sz w:val="20"/>
                <w:szCs w:val="20"/>
              </w:rPr>
            </w:pPr>
          </w:p>
        </w:tc>
      </w:tr>
    </w:tbl>
    <w:p w:rsidR="00F86CDA" w:rsidRDefault="00F86CDA" w:rsidP="00F86CDA">
      <w:pPr>
        <w:rPr>
          <w:rFonts w:asciiTheme="minorHAnsi" w:eastAsia="Calibri" w:hAnsiTheme="minorHAnsi" w:cstheme="minorHAnsi"/>
          <w:b/>
          <w:sz w:val="22"/>
          <w:szCs w:val="22"/>
        </w:rPr>
      </w:pPr>
    </w:p>
    <w:p w:rsidR="003E4E4E" w:rsidRDefault="003E4E4E" w:rsidP="00F86CDA">
      <w:pPr>
        <w:rPr>
          <w:rFonts w:asciiTheme="minorHAnsi" w:eastAsia="Calibri" w:hAnsiTheme="minorHAnsi" w:cstheme="minorHAnsi"/>
          <w:b/>
          <w:sz w:val="22"/>
          <w:szCs w:val="22"/>
        </w:rPr>
      </w:pPr>
    </w:p>
    <w:p w:rsidR="003E4E4E" w:rsidRPr="003A3ECC" w:rsidRDefault="003E4E4E" w:rsidP="00F86CDA">
      <w:pPr>
        <w:rPr>
          <w:rFonts w:asciiTheme="minorHAnsi" w:eastAsia="Calibri" w:hAnsiTheme="minorHAnsi" w:cstheme="minorHAnsi"/>
          <w:b/>
          <w:sz w:val="22"/>
          <w:szCs w:val="22"/>
        </w:rPr>
      </w:pPr>
    </w:p>
    <w:p w:rsidR="00F86CDA" w:rsidRPr="003A3ECC" w:rsidRDefault="00F86CDA" w:rsidP="00F86CDA">
      <w:pPr>
        <w:rPr>
          <w:rFonts w:asciiTheme="minorHAnsi" w:eastAsia="Calibri" w:hAnsiTheme="minorHAnsi" w:cstheme="minorHAnsi"/>
          <w:b/>
          <w:sz w:val="22"/>
          <w:szCs w:val="22"/>
        </w:rPr>
      </w:pPr>
    </w:p>
    <w:p w:rsidR="00F86CDA" w:rsidRPr="003E4E4E" w:rsidRDefault="00F86CDA" w:rsidP="00F86CDA">
      <w:pPr>
        <w:rPr>
          <w:rFonts w:asciiTheme="minorHAnsi" w:eastAsia="Calibri" w:hAnsiTheme="minorHAnsi" w:cstheme="minorHAnsi"/>
          <w:b/>
          <w:sz w:val="20"/>
          <w:szCs w:val="20"/>
        </w:rPr>
      </w:pPr>
      <w:r w:rsidRPr="003E4E4E">
        <w:rPr>
          <w:rFonts w:asciiTheme="minorHAnsi" w:eastAsia="Calibri" w:hAnsiTheme="minorHAnsi" w:cstheme="minorHAnsi"/>
          <w:b/>
          <w:sz w:val="20"/>
          <w:szCs w:val="20"/>
        </w:rPr>
        <w:t>SOUHRNNÝ POČET BODŮ</w:t>
      </w:r>
    </w:p>
    <w:tbl>
      <w:tblPr>
        <w:tblStyle w:val="Mkatabulky"/>
        <w:tblW w:w="9214" w:type="dxa"/>
        <w:tblInd w:w="108" w:type="dxa"/>
        <w:tblLook w:val="04A0" w:firstRow="1" w:lastRow="0" w:firstColumn="1" w:lastColumn="0" w:noHBand="0" w:noVBand="1"/>
      </w:tblPr>
      <w:tblGrid>
        <w:gridCol w:w="4395"/>
        <w:gridCol w:w="4819"/>
      </w:tblGrid>
      <w:tr w:rsidR="00F86CDA" w:rsidRPr="003E4E4E" w:rsidTr="003E4E4E">
        <w:tc>
          <w:tcPr>
            <w:tcW w:w="4395" w:type="dxa"/>
            <w:shd w:val="clear" w:color="auto" w:fill="D9D9D9" w:themeFill="background1" w:themeFillShade="D9"/>
          </w:tcPr>
          <w:p w:rsidR="00F86CDA" w:rsidRPr="003E4E4E" w:rsidRDefault="00F86CDA" w:rsidP="00F86CDA">
            <w:pPr>
              <w:widowControl w:val="0"/>
              <w:spacing w:before="60" w:after="60"/>
              <w:rPr>
                <w:rFonts w:asciiTheme="minorHAnsi" w:hAnsiTheme="minorHAnsi" w:cstheme="minorHAnsi"/>
                <w:b/>
                <w:sz w:val="20"/>
                <w:szCs w:val="20"/>
              </w:rPr>
            </w:pPr>
            <w:r w:rsidRPr="003E4E4E">
              <w:rPr>
                <w:rFonts w:asciiTheme="minorHAnsi" w:hAnsiTheme="minorHAnsi" w:cstheme="minorHAnsi"/>
                <w:b/>
                <w:sz w:val="20"/>
                <w:szCs w:val="20"/>
              </w:rPr>
              <w:t>Počet bodů</w:t>
            </w:r>
          </w:p>
        </w:tc>
        <w:tc>
          <w:tcPr>
            <w:tcW w:w="4819" w:type="dxa"/>
            <w:shd w:val="clear" w:color="auto" w:fill="D9D9D9" w:themeFill="background1" w:themeFillShade="D9"/>
          </w:tcPr>
          <w:p w:rsidR="00F86CDA" w:rsidRPr="003E4E4E" w:rsidRDefault="00F86CDA" w:rsidP="00F86CDA">
            <w:pPr>
              <w:widowControl w:val="0"/>
              <w:spacing w:before="60" w:after="60"/>
              <w:rPr>
                <w:rFonts w:asciiTheme="minorHAnsi" w:eastAsia="Calibri" w:hAnsiTheme="minorHAnsi" w:cstheme="minorHAnsi"/>
                <w:b/>
                <w:sz w:val="20"/>
                <w:szCs w:val="20"/>
              </w:rPr>
            </w:pPr>
            <w:r w:rsidRPr="003E4E4E">
              <w:rPr>
                <w:rFonts w:asciiTheme="minorHAnsi" w:eastAsia="Calibri" w:hAnsiTheme="minorHAnsi" w:cstheme="minorHAnsi"/>
                <w:b/>
                <w:sz w:val="20"/>
                <w:szCs w:val="20"/>
              </w:rPr>
              <w:t>Odůvodnění</w:t>
            </w:r>
          </w:p>
        </w:tc>
      </w:tr>
      <w:tr w:rsidR="00F86CDA" w:rsidRPr="003E4E4E" w:rsidTr="003E4E4E">
        <w:tc>
          <w:tcPr>
            <w:tcW w:w="4395" w:type="dxa"/>
          </w:tcPr>
          <w:p w:rsidR="00F86CDA" w:rsidRPr="003E4E4E" w:rsidRDefault="00F86CDA" w:rsidP="00F86CDA">
            <w:pPr>
              <w:rPr>
                <w:rFonts w:asciiTheme="minorHAnsi" w:eastAsia="Calibri" w:hAnsiTheme="minorHAnsi" w:cstheme="minorHAnsi"/>
                <w:sz w:val="20"/>
                <w:szCs w:val="20"/>
              </w:rPr>
            </w:pPr>
          </w:p>
        </w:tc>
        <w:tc>
          <w:tcPr>
            <w:tcW w:w="4819" w:type="dxa"/>
          </w:tcPr>
          <w:p w:rsidR="00F86CDA" w:rsidRPr="003E4E4E" w:rsidRDefault="00F86CDA" w:rsidP="00F86CDA">
            <w:pPr>
              <w:rPr>
                <w:rFonts w:asciiTheme="minorHAnsi" w:eastAsia="Calibri" w:hAnsiTheme="minorHAnsi" w:cstheme="minorHAnsi"/>
                <w:sz w:val="20"/>
                <w:szCs w:val="20"/>
              </w:rPr>
            </w:pPr>
          </w:p>
        </w:tc>
      </w:tr>
    </w:tbl>
    <w:p w:rsidR="00F86CDA" w:rsidRPr="003E4E4E" w:rsidRDefault="00F86CDA" w:rsidP="00F86CDA">
      <w:pPr>
        <w:rPr>
          <w:rFonts w:asciiTheme="minorHAnsi" w:eastAsia="Calibri" w:hAnsiTheme="minorHAnsi" w:cstheme="minorHAnsi"/>
          <w:b/>
          <w:sz w:val="20"/>
          <w:szCs w:val="20"/>
        </w:rPr>
      </w:pPr>
    </w:p>
    <w:tbl>
      <w:tblPr>
        <w:tblStyle w:val="Mkatabulky"/>
        <w:tblW w:w="9214" w:type="dxa"/>
        <w:tblInd w:w="108" w:type="dxa"/>
        <w:tblLook w:val="04A0" w:firstRow="1" w:lastRow="0" w:firstColumn="1" w:lastColumn="0" w:noHBand="0" w:noVBand="1"/>
      </w:tblPr>
      <w:tblGrid>
        <w:gridCol w:w="1163"/>
        <w:gridCol w:w="8051"/>
      </w:tblGrid>
      <w:tr w:rsidR="00F86CDA" w:rsidRPr="003E4E4E" w:rsidTr="003E4E4E">
        <w:tc>
          <w:tcPr>
            <w:tcW w:w="9214" w:type="dxa"/>
            <w:gridSpan w:val="2"/>
            <w:shd w:val="clear" w:color="auto" w:fill="D9D9D9" w:themeFill="background1" w:themeFillShade="D9"/>
          </w:tcPr>
          <w:p w:rsidR="00F86CDA" w:rsidRPr="003E4E4E" w:rsidRDefault="00F86CDA" w:rsidP="00F86CDA">
            <w:pPr>
              <w:pStyle w:val="FormtovanvHTML"/>
              <w:widowControl w:val="0"/>
              <w:jc w:val="left"/>
              <w:rPr>
                <w:rFonts w:asciiTheme="minorHAnsi" w:hAnsiTheme="minorHAnsi" w:cstheme="minorHAnsi"/>
                <w:b/>
                <w:caps/>
              </w:rPr>
            </w:pPr>
            <w:r w:rsidRPr="003E4E4E">
              <w:rPr>
                <w:rFonts w:asciiTheme="minorHAnsi" w:hAnsiTheme="minorHAnsi" w:cstheme="minorHAnsi"/>
                <w:b/>
                <w:caps/>
              </w:rPr>
              <w:t>KLÍČ K SOURHNNÉMU hodnocení</w:t>
            </w:r>
          </w:p>
        </w:tc>
      </w:tr>
      <w:tr w:rsidR="00F86CDA" w:rsidRPr="003E4E4E" w:rsidTr="003E4E4E">
        <w:tc>
          <w:tcPr>
            <w:tcW w:w="1163" w:type="dxa"/>
            <w:shd w:val="clear" w:color="auto" w:fill="D9D9D9" w:themeFill="background1" w:themeFillShade="D9"/>
          </w:tcPr>
          <w:p w:rsidR="00F86CDA" w:rsidRPr="003E4E4E" w:rsidRDefault="00F86CDA" w:rsidP="00F86CDA">
            <w:pPr>
              <w:widowControl w:val="0"/>
              <w:spacing w:before="60" w:after="60"/>
              <w:rPr>
                <w:rFonts w:asciiTheme="minorHAnsi" w:eastAsiaTheme="minorHAnsi" w:hAnsiTheme="minorHAnsi" w:cstheme="minorHAnsi"/>
                <w:caps/>
                <w:sz w:val="20"/>
                <w:szCs w:val="20"/>
              </w:rPr>
            </w:pPr>
            <w:r w:rsidRPr="003E4E4E">
              <w:rPr>
                <w:rFonts w:asciiTheme="minorHAnsi" w:eastAsia="Calibri" w:hAnsiTheme="minorHAnsi" w:cstheme="minorHAnsi"/>
                <w:b/>
                <w:sz w:val="20"/>
                <w:szCs w:val="20"/>
              </w:rPr>
              <w:t>Počet bodů</w:t>
            </w:r>
          </w:p>
        </w:tc>
        <w:tc>
          <w:tcPr>
            <w:tcW w:w="8051" w:type="dxa"/>
            <w:shd w:val="clear" w:color="auto" w:fill="D9D9D9" w:themeFill="background1" w:themeFillShade="D9"/>
          </w:tcPr>
          <w:p w:rsidR="00F86CDA" w:rsidRPr="003E4E4E" w:rsidRDefault="00F86CDA" w:rsidP="00F86CDA">
            <w:pPr>
              <w:widowControl w:val="0"/>
              <w:spacing w:before="60" w:after="60"/>
              <w:rPr>
                <w:rFonts w:asciiTheme="minorHAnsi" w:hAnsiTheme="minorHAnsi" w:cstheme="minorHAnsi"/>
                <w:b/>
                <w:caps/>
                <w:sz w:val="20"/>
                <w:szCs w:val="20"/>
              </w:rPr>
            </w:pPr>
            <w:r w:rsidRPr="003E4E4E">
              <w:rPr>
                <w:rFonts w:asciiTheme="minorHAnsi" w:eastAsia="Calibri" w:hAnsiTheme="minorHAnsi" w:cstheme="minorHAnsi"/>
                <w:b/>
                <w:sz w:val="20"/>
                <w:szCs w:val="20"/>
              </w:rPr>
              <w:t>Odůvodnění přidělení</w:t>
            </w:r>
          </w:p>
        </w:tc>
      </w:tr>
      <w:tr w:rsidR="00F86CDA" w:rsidRPr="003E4E4E" w:rsidTr="003E4E4E">
        <w:trPr>
          <w:trHeight w:val="454"/>
        </w:trPr>
        <w:tc>
          <w:tcPr>
            <w:tcW w:w="1163" w:type="dxa"/>
          </w:tcPr>
          <w:p w:rsidR="00F86CDA" w:rsidRPr="003E4E4E" w:rsidRDefault="00F86CDA" w:rsidP="00F86CDA">
            <w:pPr>
              <w:spacing w:before="60" w:after="60"/>
              <w:outlineLvl w:val="2"/>
              <w:rPr>
                <w:rFonts w:asciiTheme="minorHAnsi" w:eastAsiaTheme="minorHAnsi" w:hAnsiTheme="minorHAnsi" w:cstheme="minorHAnsi"/>
                <w:b/>
                <w:sz w:val="20"/>
                <w:szCs w:val="20"/>
              </w:rPr>
            </w:pPr>
            <w:r w:rsidRPr="003E4E4E">
              <w:rPr>
                <w:rFonts w:asciiTheme="minorHAnsi" w:eastAsiaTheme="minorHAnsi" w:hAnsiTheme="minorHAnsi" w:cstheme="minorHAnsi"/>
                <w:b/>
                <w:sz w:val="20"/>
                <w:szCs w:val="20"/>
              </w:rPr>
              <w:t>15</w:t>
            </w:r>
          </w:p>
        </w:tc>
        <w:tc>
          <w:tcPr>
            <w:tcW w:w="8051" w:type="dxa"/>
            <w:shd w:val="clear" w:color="auto" w:fill="auto"/>
          </w:tcPr>
          <w:p w:rsidR="00F86CDA" w:rsidRPr="003E4E4E" w:rsidRDefault="00F86CDA" w:rsidP="00AA0A2D">
            <w:pPr>
              <w:spacing w:before="60" w:after="60"/>
              <w:outlineLvl w:val="2"/>
              <w:rPr>
                <w:rFonts w:asciiTheme="minorHAnsi" w:hAnsiTheme="minorHAnsi" w:cstheme="minorHAnsi"/>
                <w:sz w:val="20"/>
                <w:szCs w:val="20"/>
              </w:rPr>
            </w:pPr>
            <w:r w:rsidRPr="003E4E4E">
              <w:rPr>
                <w:rFonts w:asciiTheme="minorHAnsi" w:hAnsiTheme="minorHAnsi" w:cstheme="minorHAnsi"/>
                <w:b/>
                <w:sz w:val="20"/>
                <w:szCs w:val="20"/>
              </w:rPr>
              <w:t>Vysoká míra efektu návrhů</w:t>
            </w:r>
            <w:r w:rsidR="00AA0A2D">
              <w:rPr>
                <w:rFonts w:asciiTheme="minorHAnsi" w:hAnsiTheme="minorHAnsi" w:cstheme="minorHAnsi"/>
                <w:b/>
                <w:sz w:val="20"/>
                <w:szCs w:val="20"/>
              </w:rPr>
              <w:t xml:space="preserve"> a </w:t>
            </w:r>
            <w:r w:rsidRPr="003E4E4E">
              <w:rPr>
                <w:rFonts w:asciiTheme="minorHAnsi" w:hAnsiTheme="minorHAnsi" w:cstheme="minorHAnsi"/>
                <w:b/>
                <w:sz w:val="20"/>
                <w:szCs w:val="20"/>
              </w:rPr>
              <w:t xml:space="preserve">opatření účastníka </w:t>
            </w:r>
            <w:r w:rsidR="00C011C4">
              <w:rPr>
                <w:rFonts w:asciiTheme="minorHAnsi" w:hAnsiTheme="minorHAnsi" w:cstheme="minorHAnsi"/>
                <w:b/>
                <w:sz w:val="20"/>
                <w:szCs w:val="20"/>
              </w:rPr>
              <w:t>zadávacího</w:t>
            </w:r>
            <w:r w:rsidRPr="003E4E4E">
              <w:rPr>
                <w:rFonts w:asciiTheme="minorHAnsi" w:hAnsiTheme="minorHAnsi" w:cstheme="minorHAnsi"/>
                <w:b/>
                <w:sz w:val="20"/>
                <w:szCs w:val="20"/>
              </w:rPr>
              <w:t xml:space="preserve"> řízení </w:t>
            </w:r>
            <w:r w:rsidR="000D6012">
              <w:rPr>
                <w:rFonts w:asciiTheme="minorHAnsi" w:hAnsiTheme="minorHAnsi" w:cstheme="minorHAnsi"/>
                <w:b/>
                <w:sz w:val="20"/>
                <w:szCs w:val="20"/>
              </w:rPr>
              <w:t>přispívající k</w:t>
            </w:r>
            <w:r w:rsidRPr="003E4E4E">
              <w:rPr>
                <w:rFonts w:asciiTheme="minorHAnsi" w:hAnsiTheme="minorHAnsi" w:cstheme="minorHAnsi"/>
                <w:b/>
                <w:sz w:val="20"/>
                <w:szCs w:val="20"/>
              </w:rPr>
              <w:t xml:space="preserve"> minimalizaci vzniku či negativního dopadu rizik</w:t>
            </w:r>
            <w:r w:rsidRPr="003E4E4E">
              <w:rPr>
                <w:rFonts w:asciiTheme="minorHAnsi" w:hAnsiTheme="minorHAnsi" w:cstheme="minorHAnsi"/>
                <w:sz w:val="20"/>
                <w:szCs w:val="20"/>
              </w:rPr>
              <w:t xml:space="preserve"> (návrhy</w:t>
            </w:r>
            <w:r w:rsidR="00AA0A2D">
              <w:rPr>
                <w:rFonts w:asciiTheme="minorHAnsi" w:hAnsiTheme="minorHAnsi" w:cstheme="minorHAnsi"/>
                <w:sz w:val="20"/>
                <w:szCs w:val="20"/>
              </w:rPr>
              <w:t xml:space="preserve"> a </w:t>
            </w:r>
            <w:r w:rsidRPr="003E4E4E">
              <w:rPr>
                <w:rFonts w:asciiTheme="minorHAnsi" w:hAnsiTheme="minorHAnsi" w:cstheme="minorHAnsi"/>
                <w:sz w:val="20"/>
                <w:szCs w:val="20"/>
              </w:rPr>
              <w:t>opatření jsou podložena údaji, z nichž lze převážně dovodit, že této vysoké míry efektu bude v rámci plnění veřejné zakázky dosaženo)</w:t>
            </w:r>
          </w:p>
        </w:tc>
      </w:tr>
      <w:tr w:rsidR="00F86CDA" w:rsidRPr="003E4E4E" w:rsidTr="003E4E4E">
        <w:trPr>
          <w:trHeight w:val="454"/>
        </w:trPr>
        <w:tc>
          <w:tcPr>
            <w:tcW w:w="1163" w:type="dxa"/>
          </w:tcPr>
          <w:p w:rsidR="00F86CDA" w:rsidRPr="003E4E4E" w:rsidRDefault="00F86CDA" w:rsidP="00F86CDA">
            <w:pPr>
              <w:spacing w:before="60" w:after="60"/>
              <w:outlineLvl w:val="2"/>
              <w:rPr>
                <w:rFonts w:asciiTheme="minorHAnsi" w:eastAsiaTheme="minorHAnsi" w:hAnsiTheme="minorHAnsi" w:cstheme="minorHAnsi"/>
                <w:b/>
                <w:sz w:val="20"/>
                <w:szCs w:val="20"/>
              </w:rPr>
            </w:pPr>
            <w:r w:rsidRPr="003E4E4E">
              <w:rPr>
                <w:rFonts w:asciiTheme="minorHAnsi" w:eastAsiaTheme="minorHAnsi" w:hAnsiTheme="minorHAnsi" w:cstheme="minorHAnsi"/>
                <w:b/>
                <w:sz w:val="20"/>
                <w:szCs w:val="20"/>
              </w:rPr>
              <w:t>11</w:t>
            </w:r>
          </w:p>
        </w:tc>
        <w:tc>
          <w:tcPr>
            <w:tcW w:w="8051" w:type="dxa"/>
            <w:shd w:val="clear" w:color="auto" w:fill="auto"/>
          </w:tcPr>
          <w:p w:rsidR="00F86CDA" w:rsidRPr="003E4E4E" w:rsidRDefault="00F86CDA" w:rsidP="00AA0A2D">
            <w:pPr>
              <w:spacing w:before="60" w:after="60"/>
              <w:outlineLvl w:val="2"/>
              <w:rPr>
                <w:rFonts w:asciiTheme="minorHAnsi" w:hAnsiTheme="minorHAnsi" w:cstheme="minorHAnsi"/>
                <w:sz w:val="20"/>
                <w:szCs w:val="20"/>
              </w:rPr>
            </w:pPr>
            <w:r w:rsidRPr="003E4E4E">
              <w:rPr>
                <w:rFonts w:asciiTheme="minorHAnsi" w:hAnsiTheme="minorHAnsi" w:cstheme="minorHAnsi"/>
                <w:b/>
                <w:sz w:val="20"/>
                <w:szCs w:val="20"/>
              </w:rPr>
              <w:t>Míra efektu návrhů</w:t>
            </w:r>
            <w:r w:rsidR="00AA0A2D">
              <w:rPr>
                <w:rFonts w:asciiTheme="minorHAnsi" w:hAnsiTheme="minorHAnsi" w:cstheme="minorHAnsi"/>
                <w:b/>
                <w:sz w:val="20"/>
                <w:szCs w:val="20"/>
              </w:rPr>
              <w:t xml:space="preserve"> a </w:t>
            </w:r>
            <w:r w:rsidRPr="003E4E4E">
              <w:rPr>
                <w:rFonts w:asciiTheme="minorHAnsi" w:hAnsiTheme="minorHAnsi" w:cstheme="minorHAnsi"/>
                <w:b/>
                <w:sz w:val="20"/>
                <w:szCs w:val="20"/>
              </w:rPr>
              <w:t xml:space="preserve">opatření účastníka </w:t>
            </w:r>
            <w:r w:rsidR="00C011C4">
              <w:rPr>
                <w:rFonts w:asciiTheme="minorHAnsi" w:hAnsiTheme="minorHAnsi" w:cstheme="minorHAnsi"/>
                <w:b/>
                <w:sz w:val="20"/>
                <w:szCs w:val="20"/>
              </w:rPr>
              <w:t>zadávacího</w:t>
            </w:r>
            <w:r w:rsidRPr="003E4E4E">
              <w:rPr>
                <w:rFonts w:asciiTheme="minorHAnsi" w:hAnsiTheme="minorHAnsi" w:cstheme="minorHAnsi"/>
                <w:b/>
                <w:sz w:val="20"/>
                <w:szCs w:val="20"/>
              </w:rPr>
              <w:t xml:space="preserve"> </w:t>
            </w:r>
            <w:proofErr w:type="gramStart"/>
            <w:r w:rsidRPr="003E4E4E">
              <w:rPr>
                <w:rFonts w:asciiTheme="minorHAnsi" w:hAnsiTheme="minorHAnsi" w:cstheme="minorHAnsi"/>
                <w:b/>
                <w:sz w:val="20"/>
                <w:szCs w:val="20"/>
              </w:rPr>
              <w:t xml:space="preserve">řízení </w:t>
            </w:r>
            <w:r w:rsidR="000D6012">
              <w:rPr>
                <w:rFonts w:asciiTheme="minorHAnsi" w:hAnsiTheme="minorHAnsi" w:cstheme="minorHAnsi"/>
                <w:b/>
                <w:sz w:val="20"/>
                <w:szCs w:val="20"/>
              </w:rPr>
              <w:t xml:space="preserve"> přispívající</w:t>
            </w:r>
            <w:proofErr w:type="gramEnd"/>
            <w:r w:rsidRPr="003E4E4E">
              <w:rPr>
                <w:rFonts w:asciiTheme="minorHAnsi" w:hAnsiTheme="minorHAnsi" w:cstheme="minorHAnsi"/>
                <w:b/>
                <w:sz w:val="20"/>
                <w:szCs w:val="20"/>
              </w:rPr>
              <w:t xml:space="preserve"> </w:t>
            </w:r>
            <w:r w:rsidR="000D6012">
              <w:rPr>
                <w:rFonts w:asciiTheme="minorHAnsi" w:hAnsiTheme="minorHAnsi" w:cstheme="minorHAnsi"/>
                <w:b/>
                <w:sz w:val="20"/>
                <w:szCs w:val="20"/>
              </w:rPr>
              <w:t xml:space="preserve">k </w:t>
            </w:r>
            <w:r w:rsidRPr="003E4E4E">
              <w:rPr>
                <w:rFonts w:asciiTheme="minorHAnsi" w:hAnsiTheme="minorHAnsi" w:cstheme="minorHAnsi"/>
                <w:b/>
                <w:sz w:val="20"/>
                <w:szCs w:val="20"/>
              </w:rPr>
              <w:t xml:space="preserve">minimalizaci vzniku či negativního dopadu rizik je vyšší než průměrná, ale nedosahuje té úrovně, aby ji bylo možno označit za vysokou </w:t>
            </w:r>
            <w:r w:rsidR="00AA0A2D">
              <w:rPr>
                <w:rFonts w:asciiTheme="minorHAnsi" w:hAnsiTheme="minorHAnsi" w:cstheme="minorHAnsi"/>
                <w:sz w:val="20"/>
                <w:szCs w:val="20"/>
              </w:rPr>
              <w:t xml:space="preserve">(návrhy a </w:t>
            </w:r>
            <w:r w:rsidRPr="003E4E4E">
              <w:rPr>
                <w:rFonts w:asciiTheme="minorHAnsi" w:hAnsiTheme="minorHAnsi" w:cstheme="minorHAnsi"/>
                <w:sz w:val="20"/>
                <w:szCs w:val="20"/>
              </w:rPr>
              <w:t>opatření jsou podložena údaji, z nichž lze převážně dovodit, že takové míry efektu bude v rámci plnění veřejné zakázky dosaženo)</w:t>
            </w:r>
          </w:p>
        </w:tc>
      </w:tr>
      <w:tr w:rsidR="00F86CDA" w:rsidRPr="003E4E4E" w:rsidTr="003E4E4E">
        <w:trPr>
          <w:trHeight w:val="272"/>
        </w:trPr>
        <w:tc>
          <w:tcPr>
            <w:tcW w:w="1163" w:type="dxa"/>
          </w:tcPr>
          <w:p w:rsidR="00F86CDA" w:rsidRPr="003E4E4E" w:rsidRDefault="00F86CDA" w:rsidP="00F86CDA">
            <w:pPr>
              <w:spacing w:before="60" w:after="60"/>
              <w:outlineLvl w:val="2"/>
              <w:rPr>
                <w:rFonts w:asciiTheme="minorHAnsi" w:eastAsiaTheme="minorHAnsi" w:hAnsiTheme="minorHAnsi" w:cstheme="minorHAnsi"/>
                <w:b/>
                <w:sz w:val="20"/>
                <w:szCs w:val="20"/>
              </w:rPr>
            </w:pPr>
            <w:r w:rsidRPr="003E4E4E">
              <w:rPr>
                <w:rFonts w:asciiTheme="minorHAnsi" w:eastAsiaTheme="minorHAnsi" w:hAnsiTheme="minorHAnsi" w:cstheme="minorHAnsi"/>
                <w:b/>
                <w:sz w:val="20"/>
                <w:szCs w:val="20"/>
              </w:rPr>
              <w:t>7</w:t>
            </w:r>
          </w:p>
        </w:tc>
        <w:tc>
          <w:tcPr>
            <w:tcW w:w="8051" w:type="dxa"/>
            <w:shd w:val="clear" w:color="auto" w:fill="auto"/>
          </w:tcPr>
          <w:p w:rsidR="00F86CDA" w:rsidRPr="003E4E4E" w:rsidRDefault="00F86CDA" w:rsidP="00AA0A2D">
            <w:pPr>
              <w:spacing w:before="60" w:after="60"/>
              <w:outlineLvl w:val="2"/>
              <w:rPr>
                <w:rFonts w:asciiTheme="minorHAnsi" w:hAnsiTheme="minorHAnsi" w:cstheme="minorHAnsi"/>
                <w:sz w:val="20"/>
                <w:szCs w:val="20"/>
              </w:rPr>
            </w:pPr>
            <w:r w:rsidRPr="003E4E4E">
              <w:rPr>
                <w:rFonts w:asciiTheme="minorHAnsi" w:hAnsiTheme="minorHAnsi" w:cstheme="minorHAnsi"/>
                <w:b/>
                <w:sz w:val="20"/>
                <w:szCs w:val="20"/>
              </w:rPr>
              <w:t>Míra efektu návrhů</w:t>
            </w:r>
            <w:r w:rsidR="00AA0A2D">
              <w:rPr>
                <w:rFonts w:asciiTheme="minorHAnsi" w:hAnsiTheme="minorHAnsi" w:cstheme="minorHAnsi"/>
                <w:b/>
                <w:sz w:val="20"/>
                <w:szCs w:val="20"/>
              </w:rPr>
              <w:t xml:space="preserve"> a </w:t>
            </w:r>
            <w:r w:rsidRPr="003E4E4E">
              <w:rPr>
                <w:rFonts w:asciiTheme="minorHAnsi" w:hAnsiTheme="minorHAnsi" w:cstheme="minorHAnsi"/>
                <w:b/>
                <w:sz w:val="20"/>
                <w:szCs w:val="20"/>
              </w:rPr>
              <w:t xml:space="preserve">opatření účastníka </w:t>
            </w:r>
            <w:r w:rsidR="00C011C4">
              <w:rPr>
                <w:rFonts w:asciiTheme="minorHAnsi" w:hAnsiTheme="minorHAnsi" w:cstheme="minorHAnsi"/>
                <w:b/>
                <w:sz w:val="20"/>
                <w:szCs w:val="20"/>
              </w:rPr>
              <w:t>zadávacího</w:t>
            </w:r>
            <w:r w:rsidRPr="003E4E4E">
              <w:rPr>
                <w:rFonts w:asciiTheme="minorHAnsi" w:hAnsiTheme="minorHAnsi" w:cstheme="minorHAnsi"/>
                <w:b/>
                <w:sz w:val="20"/>
                <w:szCs w:val="20"/>
              </w:rPr>
              <w:t xml:space="preserve"> </w:t>
            </w:r>
            <w:proofErr w:type="gramStart"/>
            <w:r w:rsidRPr="003E4E4E">
              <w:rPr>
                <w:rFonts w:asciiTheme="minorHAnsi" w:hAnsiTheme="minorHAnsi" w:cstheme="minorHAnsi"/>
                <w:b/>
                <w:sz w:val="20"/>
                <w:szCs w:val="20"/>
              </w:rPr>
              <w:t xml:space="preserve">řízení </w:t>
            </w:r>
            <w:r w:rsidR="000D6012">
              <w:rPr>
                <w:rFonts w:asciiTheme="minorHAnsi" w:hAnsiTheme="minorHAnsi" w:cstheme="minorHAnsi"/>
                <w:b/>
                <w:sz w:val="20"/>
                <w:szCs w:val="20"/>
              </w:rPr>
              <w:t xml:space="preserve"> přispívající</w:t>
            </w:r>
            <w:proofErr w:type="gramEnd"/>
            <w:r w:rsidR="000D6012">
              <w:rPr>
                <w:rFonts w:asciiTheme="minorHAnsi" w:hAnsiTheme="minorHAnsi" w:cstheme="minorHAnsi"/>
                <w:b/>
                <w:sz w:val="20"/>
                <w:szCs w:val="20"/>
              </w:rPr>
              <w:t xml:space="preserve"> k</w:t>
            </w:r>
            <w:r w:rsidRPr="003E4E4E">
              <w:rPr>
                <w:rFonts w:asciiTheme="minorHAnsi" w:hAnsiTheme="minorHAnsi" w:cstheme="minorHAnsi"/>
                <w:b/>
                <w:sz w:val="20"/>
                <w:szCs w:val="20"/>
              </w:rPr>
              <w:t xml:space="preserve"> minimalizaci vzniku či negativního dopadu rizik je průměrná </w:t>
            </w:r>
            <w:r w:rsidRPr="003E4E4E">
              <w:rPr>
                <w:rFonts w:asciiTheme="minorHAnsi" w:hAnsiTheme="minorHAnsi" w:cstheme="minorHAnsi"/>
                <w:sz w:val="20"/>
                <w:szCs w:val="20"/>
              </w:rPr>
              <w:t>(návrhy</w:t>
            </w:r>
            <w:r w:rsidR="00AA0A2D">
              <w:rPr>
                <w:rFonts w:asciiTheme="minorHAnsi" w:hAnsiTheme="minorHAnsi" w:cstheme="minorHAnsi"/>
                <w:sz w:val="20"/>
                <w:szCs w:val="20"/>
              </w:rPr>
              <w:t xml:space="preserve"> a </w:t>
            </w:r>
            <w:r w:rsidRPr="003E4E4E">
              <w:rPr>
                <w:rFonts w:asciiTheme="minorHAnsi" w:hAnsiTheme="minorHAnsi" w:cstheme="minorHAnsi"/>
                <w:sz w:val="20"/>
                <w:szCs w:val="20"/>
              </w:rPr>
              <w:t>opatření jsou podložena údaji, z nichž lze převážně dovodit, že průměrné míry efektu bude v rámci plnění veřejné zakázky dosaženo)</w:t>
            </w:r>
          </w:p>
        </w:tc>
      </w:tr>
      <w:tr w:rsidR="00F86CDA" w:rsidRPr="003E4E4E" w:rsidTr="003E4E4E">
        <w:trPr>
          <w:trHeight w:val="617"/>
        </w:trPr>
        <w:tc>
          <w:tcPr>
            <w:tcW w:w="1163" w:type="dxa"/>
          </w:tcPr>
          <w:p w:rsidR="00F86CDA" w:rsidRPr="003E4E4E" w:rsidRDefault="00F86CDA" w:rsidP="00F86CDA">
            <w:pPr>
              <w:spacing w:before="60" w:after="60"/>
              <w:outlineLvl w:val="2"/>
              <w:rPr>
                <w:rFonts w:asciiTheme="minorHAnsi" w:eastAsiaTheme="minorHAnsi" w:hAnsiTheme="minorHAnsi" w:cstheme="minorHAnsi"/>
                <w:b/>
                <w:sz w:val="20"/>
                <w:szCs w:val="20"/>
              </w:rPr>
            </w:pPr>
            <w:r w:rsidRPr="003E4E4E">
              <w:rPr>
                <w:rFonts w:asciiTheme="minorHAnsi" w:eastAsiaTheme="minorHAnsi" w:hAnsiTheme="minorHAnsi" w:cstheme="minorHAnsi"/>
                <w:b/>
                <w:sz w:val="20"/>
                <w:szCs w:val="20"/>
              </w:rPr>
              <w:t>3</w:t>
            </w:r>
          </w:p>
        </w:tc>
        <w:tc>
          <w:tcPr>
            <w:tcW w:w="8051" w:type="dxa"/>
            <w:shd w:val="clear" w:color="auto" w:fill="auto"/>
          </w:tcPr>
          <w:p w:rsidR="00F86CDA" w:rsidRPr="003E4E4E" w:rsidRDefault="00F86CDA" w:rsidP="00AA0A2D">
            <w:pPr>
              <w:spacing w:before="60" w:after="60"/>
              <w:outlineLvl w:val="2"/>
              <w:rPr>
                <w:rFonts w:asciiTheme="minorHAnsi" w:hAnsiTheme="minorHAnsi" w:cstheme="minorHAnsi"/>
                <w:sz w:val="20"/>
                <w:szCs w:val="20"/>
              </w:rPr>
            </w:pPr>
            <w:r w:rsidRPr="003E4E4E">
              <w:rPr>
                <w:rFonts w:asciiTheme="minorHAnsi" w:hAnsiTheme="minorHAnsi" w:cstheme="minorHAnsi"/>
                <w:b/>
                <w:sz w:val="20"/>
                <w:szCs w:val="20"/>
              </w:rPr>
              <w:t>Nízká až nedostatečná míra efektu návrhů</w:t>
            </w:r>
            <w:r w:rsidR="00AA0A2D">
              <w:rPr>
                <w:rFonts w:asciiTheme="minorHAnsi" w:hAnsiTheme="minorHAnsi" w:cstheme="minorHAnsi"/>
                <w:b/>
                <w:sz w:val="20"/>
                <w:szCs w:val="20"/>
              </w:rPr>
              <w:t xml:space="preserve"> a </w:t>
            </w:r>
            <w:r w:rsidRPr="003E4E4E">
              <w:rPr>
                <w:rFonts w:asciiTheme="minorHAnsi" w:hAnsiTheme="minorHAnsi" w:cstheme="minorHAnsi"/>
                <w:b/>
                <w:sz w:val="20"/>
                <w:szCs w:val="20"/>
              </w:rPr>
              <w:t xml:space="preserve">opatření účastníka </w:t>
            </w:r>
            <w:r w:rsidR="00C011C4">
              <w:rPr>
                <w:rFonts w:asciiTheme="minorHAnsi" w:hAnsiTheme="minorHAnsi" w:cstheme="minorHAnsi"/>
                <w:b/>
                <w:sz w:val="20"/>
                <w:szCs w:val="20"/>
              </w:rPr>
              <w:t>zadávacího</w:t>
            </w:r>
            <w:r w:rsidRPr="003E4E4E">
              <w:rPr>
                <w:rFonts w:asciiTheme="minorHAnsi" w:hAnsiTheme="minorHAnsi" w:cstheme="minorHAnsi"/>
                <w:b/>
                <w:sz w:val="20"/>
                <w:szCs w:val="20"/>
              </w:rPr>
              <w:t xml:space="preserve"> řízení </w:t>
            </w:r>
            <w:r w:rsidR="000D6012">
              <w:rPr>
                <w:rFonts w:asciiTheme="minorHAnsi" w:hAnsiTheme="minorHAnsi" w:cstheme="minorHAnsi"/>
                <w:b/>
                <w:sz w:val="20"/>
                <w:szCs w:val="20"/>
              </w:rPr>
              <w:t>přispívající k</w:t>
            </w:r>
            <w:r w:rsidRPr="003E4E4E">
              <w:rPr>
                <w:rFonts w:asciiTheme="minorHAnsi" w:hAnsiTheme="minorHAnsi" w:cstheme="minorHAnsi"/>
                <w:b/>
                <w:sz w:val="20"/>
                <w:szCs w:val="20"/>
              </w:rPr>
              <w:t xml:space="preserve"> minimalizaci vzniku či negativního dopadu rizik </w:t>
            </w:r>
            <w:r w:rsidRPr="003E4E4E">
              <w:rPr>
                <w:rFonts w:asciiTheme="minorHAnsi" w:hAnsiTheme="minorHAnsi" w:cstheme="minorHAnsi"/>
                <w:sz w:val="20"/>
                <w:szCs w:val="20"/>
              </w:rPr>
              <w:t>(návrhy</w:t>
            </w:r>
            <w:r w:rsidR="00AA0A2D">
              <w:rPr>
                <w:rFonts w:asciiTheme="minorHAnsi" w:hAnsiTheme="minorHAnsi" w:cstheme="minorHAnsi"/>
                <w:sz w:val="20"/>
                <w:szCs w:val="20"/>
              </w:rPr>
              <w:t xml:space="preserve"> a </w:t>
            </w:r>
            <w:r w:rsidRPr="003E4E4E">
              <w:rPr>
                <w:rFonts w:asciiTheme="minorHAnsi" w:hAnsiTheme="minorHAnsi" w:cstheme="minorHAnsi"/>
                <w:sz w:val="20"/>
                <w:szCs w:val="20"/>
              </w:rPr>
              <w:t>opatření jsou přitom podložena údaji, z nichž lze převážně dovodit nízkou až nedostatečnou míru efektu v rámci plnění veřejné zakázky a/nebo takové údaje převážně absentují)</w:t>
            </w:r>
          </w:p>
        </w:tc>
      </w:tr>
    </w:tbl>
    <w:p w:rsidR="00F86CDA" w:rsidRPr="003E4E4E" w:rsidRDefault="00F86CDA" w:rsidP="00F86CDA">
      <w:pPr>
        <w:rPr>
          <w:rFonts w:asciiTheme="minorHAnsi" w:eastAsia="Calibri" w:hAnsiTheme="minorHAnsi" w:cstheme="minorHAnsi"/>
          <w:b/>
          <w:sz w:val="20"/>
          <w:szCs w:val="20"/>
        </w:rPr>
      </w:pPr>
    </w:p>
    <w:p w:rsidR="00F86CDA" w:rsidRPr="003E4E4E" w:rsidRDefault="00F86CDA" w:rsidP="00F86CDA">
      <w:pPr>
        <w:ind w:left="284"/>
        <w:rPr>
          <w:rFonts w:asciiTheme="minorHAnsi" w:hAnsiTheme="minorHAnsi" w:cstheme="minorHAnsi"/>
          <w:sz w:val="20"/>
          <w:szCs w:val="20"/>
        </w:rPr>
      </w:pPr>
    </w:p>
    <w:p w:rsidR="00F86CDA" w:rsidRPr="003E4E4E" w:rsidRDefault="00F86CDA" w:rsidP="00F86CDA">
      <w:pPr>
        <w:rPr>
          <w:rFonts w:asciiTheme="minorHAnsi" w:hAnsiTheme="minorHAnsi" w:cstheme="minorHAnsi"/>
          <w:sz w:val="20"/>
          <w:szCs w:val="20"/>
        </w:rPr>
      </w:pPr>
      <w:r w:rsidRPr="003E4E4E">
        <w:rPr>
          <w:rFonts w:asciiTheme="minorHAnsi" w:hAnsiTheme="minorHAnsi" w:cstheme="minorHAnsi"/>
          <w:sz w:val="20"/>
          <w:szCs w:val="20"/>
        </w:rPr>
        <w:t xml:space="preserve">Vyhotovil: </w:t>
      </w:r>
      <w:sdt>
        <w:sdtPr>
          <w:rPr>
            <w:rFonts w:asciiTheme="minorHAnsi" w:hAnsiTheme="minorHAnsi" w:cstheme="minorHAnsi"/>
            <w:sz w:val="20"/>
            <w:szCs w:val="20"/>
          </w:rPr>
          <w:id w:val="97148909"/>
          <w:placeholder>
            <w:docPart w:val="69FD47CF53B64E22B1285F870CA18DE7"/>
          </w:placeholder>
          <w:showingPlcHdr/>
        </w:sdtPr>
        <w:sdtContent>
          <w:r w:rsidRPr="003E4E4E">
            <w:rPr>
              <w:rStyle w:val="Zstupntext"/>
              <w:rFonts w:asciiTheme="minorHAnsi" w:eastAsia="Calibri" w:hAnsiTheme="minorHAnsi" w:cstheme="minorHAnsi"/>
              <w:sz w:val="20"/>
              <w:szCs w:val="20"/>
              <w:highlight w:val="yellow"/>
            </w:rPr>
            <w:t>Jméno</w:t>
          </w:r>
        </w:sdtContent>
      </w:sdt>
    </w:p>
    <w:p w:rsidR="00F86CDA" w:rsidRPr="003E4E4E" w:rsidRDefault="00F86CDA" w:rsidP="00F86CDA">
      <w:pPr>
        <w:rPr>
          <w:rFonts w:asciiTheme="minorHAnsi" w:hAnsiTheme="minorHAnsi" w:cstheme="minorHAnsi"/>
          <w:sz w:val="20"/>
          <w:szCs w:val="20"/>
        </w:rPr>
      </w:pPr>
    </w:p>
    <w:p w:rsidR="00F86CDA" w:rsidRPr="003E4E4E" w:rsidRDefault="00F86CDA" w:rsidP="00F86CDA">
      <w:pPr>
        <w:rPr>
          <w:rFonts w:asciiTheme="minorHAnsi" w:hAnsiTheme="minorHAnsi" w:cstheme="minorHAnsi"/>
          <w:sz w:val="20"/>
          <w:szCs w:val="20"/>
        </w:rPr>
      </w:pPr>
    </w:p>
    <w:p w:rsidR="00F86CDA" w:rsidRDefault="00F86CDA"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Pr="003E4E4E" w:rsidRDefault="003E4E4E" w:rsidP="00F86CDA">
      <w:pPr>
        <w:rPr>
          <w:rFonts w:asciiTheme="minorHAnsi" w:hAnsiTheme="minorHAnsi" w:cstheme="minorHAnsi"/>
          <w:sz w:val="20"/>
          <w:szCs w:val="20"/>
        </w:rPr>
      </w:pPr>
    </w:p>
    <w:p w:rsidR="00F86CDA" w:rsidRPr="003A3ECC" w:rsidRDefault="00F86CDA" w:rsidP="00F86CDA">
      <w:pPr>
        <w:rPr>
          <w:rFonts w:asciiTheme="minorHAnsi" w:hAnsiTheme="minorHAnsi" w:cstheme="minorHAnsi"/>
          <w:sz w:val="22"/>
          <w:szCs w:val="22"/>
        </w:rPr>
      </w:pPr>
    </w:p>
    <w:p w:rsidR="00F86CDA" w:rsidRDefault="00F86CDA"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3E4E4E" w:rsidRDefault="003E4E4E" w:rsidP="00F86CDA">
      <w:pPr>
        <w:rPr>
          <w:rFonts w:asciiTheme="minorHAnsi" w:hAnsiTheme="minorHAnsi" w:cstheme="minorHAnsi"/>
          <w:sz w:val="22"/>
          <w:szCs w:val="22"/>
        </w:rPr>
      </w:pPr>
    </w:p>
    <w:p w:rsidR="00F86CDA" w:rsidRPr="003A3ECC" w:rsidRDefault="00F86CDA" w:rsidP="00F86CDA">
      <w:pPr>
        <w:rPr>
          <w:rFonts w:asciiTheme="minorHAnsi" w:hAnsiTheme="minorHAnsi" w:cstheme="minorHAnsi"/>
          <w:sz w:val="22"/>
          <w:szCs w:val="22"/>
        </w:rPr>
      </w:pPr>
    </w:p>
    <w:p w:rsidR="003E4E4E" w:rsidRPr="00AA0A2D" w:rsidRDefault="003E4E4E" w:rsidP="003E4E4E">
      <w:pPr>
        <w:spacing w:after="200" w:line="276" w:lineRule="auto"/>
        <w:jc w:val="center"/>
        <w:rPr>
          <w:rFonts w:ascii="Calibri" w:hAnsi="Calibri"/>
          <w:i/>
          <w:sz w:val="20"/>
        </w:rPr>
      </w:pPr>
      <w:r w:rsidRPr="00AA0A2D">
        <w:rPr>
          <w:rFonts w:ascii="Calibri" w:hAnsi="Calibri"/>
          <w:b/>
          <w:i/>
          <w:sz w:val="20"/>
        </w:rPr>
        <w:t>Příloha č. 13</w:t>
      </w:r>
    </w:p>
    <w:p w:rsidR="003E4E4E" w:rsidRPr="00AA0A2D" w:rsidRDefault="003E4E4E" w:rsidP="003E4E4E">
      <w:pPr>
        <w:pStyle w:val="text"/>
        <w:widowControl/>
        <w:tabs>
          <w:tab w:val="left" w:pos="5130"/>
        </w:tabs>
        <w:jc w:val="center"/>
        <w:rPr>
          <w:rFonts w:ascii="Calibri" w:hAnsi="Calibri"/>
          <w:b/>
          <w:i/>
          <w:sz w:val="20"/>
        </w:rPr>
      </w:pPr>
      <w:r w:rsidRPr="00AA0A2D">
        <w:rPr>
          <w:rFonts w:ascii="Calibri" w:hAnsi="Calibri"/>
          <w:b/>
          <w:i/>
          <w:sz w:val="20"/>
        </w:rPr>
        <w:t xml:space="preserve">Kontrolní list Přidané hodnoty </w:t>
      </w:r>
    </w:p>
    <w:p w:rsidR="003E4E4E" w:rsidRPr="007B5E07" w:rsidRDefault="003E4E4E" w:rsidP="003E4E4E">
      <w:pPr>
        <w:pStyle w:val="text"/>
        <w:widowControl/>
        <w:tabs>
          <w:tab w:val="left" w:pos="5130"/>
        </w:tabs>
        <w:jc w:val="center"/>
        <w:rPr>
          <w:rFonts w:ascii="Calibri" w:hAnsi="Calibri" w:cs="Calibri"/>
          <w:b/>
          <w:bCs/>
          <w:sz w:val="20"/>
          <w:szCs w:val="20"/>
        </w:rPr>
      </w:pPr>
      <w:r w:rsidRPr="00AA0A2D">
        <w:rPr>
          <w:rFonts w:ascii="Calibri" w:hAnsi="Calibri"/>
          <w:b/>
          <w:i/>
          <w:sz w:val="20"/>
        </w:rPr>
        <w:t>pro dodavatele má informativní význam</w:t>
      </w:r>
    </w:p>
    <w:p w:rsidR="003E4E4E" w:rsidRDefault="003E4E4E" w:rsidP="003E4E4E">
      <w:pPr>
        <w:jc w:val="both"/>
        <w:rPr>
          <w:rFonts w:asciiTheme="minorHAnsi" w:hAnsiTheme="minorHAnsi"/>
          <w:i/>
          <w:sz w:val="20"/>
          <w:szCs w:val="20"/>
          <w:lang w:eastAsia="en-US"/>
        </w:rPr>
      </w:pPr>
    </w:p>
    <w:p w:rsidR="003E4E4E" w:rsidRDefault="003E4E4E" w:rsidP="003E4E4E">
      <w:pPr>
        <w:jc w:val="both"/>
        <w:rPr>
          <w:rFonts w:asciiTheme="minorHAnsi" w:hAnsiTheme="minorHAnsi"/>
          <w:i/>
          <w:sz w:val="20"/>
          <w:szCs w:val="20"/>
          <w:lang w:eastAsia="en-US"/>
        </w:rPr>
      </w:pPr>
    </w:p>
    <w:p w:rsidR="003E4E4E" w:rsidRDefault="003E4E4E" w:rsidP="003E4E4E">
      <w:pPr>
        <w:ind w:left="680"/>
        <w:rPr>
          <w:rFonts w:asciiTheme="minorHAnsi" w:eastAsia="Calibri" w:hAnsiTheme="minorHAnsi" w:cstheme="minorHAnsi"/>
          <w:sz w:val="22"/>
          <w:szCs w:val="22"/>
        </w:rPr>
      </w:pPr>
      <w:r>
        <w:rPr>
          <w:rFonts w:asciiTheme="minorHAnsi" w:eastAsia="Calibri" w:hAnsiTheme="minorHAnsi" w:cstheme="minorHAnsi"/>
          <w:sz w:val="22"/>
          <w:szCs w:val="22"/>
        </w:rPr>
        <w:t>Účastník č. _____</w:t>
      </w:r>
    </w:p>
    <w:p w:rsidR="00F86CDA" w:rsidRPr="003A3ECC" w:rsidRDefault="00F86CDA" w:rsidP="00F86CDA">
      <w:pPr>
        <w:rPr>
          <w:rFonts w:asciiTheme="minorHAnsi" w:hAnsiTheme="minorHAnsi" w:cstheme="minorHAnsi"/>
          <w:sz w:val="22"/>
          <w:szCs w:val="22"/>
        </w:rPr>
      </w:pPr>
    </w:p>
    <w:p w:rsidR="00F86CDA" w:rsidRPr="003A3ECC" w:rsidRDefault="00F86CDA" w:rsidP="00F86CDA">
      <w:pPr>
        <w:rPr>
          <w:rFonts w:asciiTheme="minorHAnsi" w:hAnsiTheme="minorHAnsi" w:cstheme="minorHAnsi"/>
          <w:sz w:val="22"/>
          <w:szCs w:val="22"/>
        </w:rPr>
      </w:pPr>
    </w:p>
    <w:p w:rsidR="00F86CDA" w:rsidRPr="003E4E4E" w:rsidRDefault="00F86CDA" w:rsidP="00F86CDA">
      <w:pPr>
        <w:rPr>
          <w:rFonts w:asciiTheme="minorHAnsi" w:hAnsiTheme="minorHAnsi" w:cstheme="minorHAnsi"/>
          <w:sz w:val="20"/>
          <w:szCs w:val="20"/>
        </w:rPr>
      </w:pPr>
    </w:p>
    <w:p w:rsidR="00F86CDA" w:rsidRPr="003E4E4E" w:rsidRDefault="00F86CDA" w:rsidP="00F86CDA">
      <w:pPr>
        <w:ind w:left="680"/>
        <w:rPr>
          <w:rFonts w:asciiTheme="minorHAnsi" w:eastAsia="Calibri" w:hAnsiTheme="minorHAnsi" w:cstheme="minorHAnsi"/>
          <w:sz w:val="20"/>
          <w:szCs w:val="20"/>
        </w:rPr>
      </w:pPr>
    </w:p>
    <w:tbl>
      <w:tblPr>
        <w:tblStyle w:val="Mkatabulky"/>
        <w:tblW w:w="9214" w:type="dxa"/>
        <w:tblInd w:w="108" w:type="dxa"/>
        <w:tblLook w:val="04A0" w:firstRow="1" w:lastRow="0" w:firstColumn="1" w:lastColumn="0" w:noHBand="0" w:noVBand="1"/>
      </w:tblPr>
      <w:tblGrid>
        <w:gridCol w:w="4962"/>
        <w:gridCol w:w="4252"/>
      </w:tblGrid>
      <w:tr w:rsidR="00F86CDA" w:rsidRPr="003E4E4E" w:rsidTr="003E4E4E">
        <w:tc>
          <w:tcPr>
            <w:tcW w:w="4962" w:type="dxa"/>
            <w:shd w:val="clear" w:color="auto" w:fill="D9D9D9" w:themeFill="background1" w:themeFillShade="D9"/>
          </w:tcPr>
          <w:p w:rsidR="00F86CDA" w:rsidRPr="003E4E4E" w:rsidRDefault="00F86CDA" w:rsidP="00F86CDA">
            <w:pPr>
              <w:widowControl w:val="0"/>
              <w:spacing w:before="60" w:after="60"/>
              <w:rPr>
                <w:rFonts w:asciiTheme="minorHAnsi" w:eastAsia="Calibri" w:hAnsiTheme="minorHAnsi" w:cstheme="minorHAnsi"/>
                <w:b/>
                <w:sz w:val="20"/>
                <w:szCs w:val="20"/>
              </w:rPr>
            </w:pPr>
            <w:r w:rsidRPr="003E4E4E">
              <w:rPr>
                <w:rFonts w:asciiTheme="minorHAnsi" w:eastAsia="Calibri" w:hAnsiTheme="minorHAnsi" w:cstheme="minorHAnsi"/>
                <w:b/>
                <w:sz w:val="20"/>
                <w:szCs w:val="20"/>
              </w:rPr>
              <w:t xml:space="preserve">Kontrola uvedení </w:t>
            </w:r>
            <w:r w:rsidRPr="003E4E4E">
              <w:rPr>
                <w:rFonts w:asciiTheme="minorHAnsi" w:eastAsia="Calibri" w:hAnsiTheme="minorHAnsi" w:cstheme="minorHAnsi"/>
                <w:b/>
                <w:sz w:val="20"/>
                <w:szCs w:val="20"/>
                <w:shd w:val="clear" w:color="auto" w:fill="D9D9D9" w:themeFill="background1" w:themeFillShade="D9"/>
              </w:rPr>
              <w:t xml:space="preserve">informací </w:t>
            </w:r>
          </w:p>
        </w:tc>
        <w:tc>
          <w:tcPr>
            <w:tcW w:w="4252" w:type="dxa"/>
            <w:shd w:val="clear" w:color="auto" w:fill="D9D9D9" w:themeFill="background1" w:themeFillShade="D9"/>
          </w:tcPr>
          <w:p w:rsidR="00F86CDA" w:rsidRPr="003E4E4E" w:rsidRDefault="00F86CDA" w:rsidP="00F86CDA">
            <w:pPr>
              <w:widowControl w:val="0"/>
              <w:spacing w:before="60" w:after="60"/>
              <w:rPr>
                <w:rFonts w:asciiTheme="minorHAnsi" w:hAnsiTheme="minorHAnsi" w:cstheme="minorHAnsi"/>
                <w:b/>
                <w:sz w:val="20"/>
                <w:szCs w:val="20"/>
              </w:rPr>
            </w:pPr>
            <w:r w:rsidRPr="003E4E4E">
              <w:rPr>
                <w:rFonts w:asciiTheme="minorHAnsi" w:hAnsiTheme="minorHAnsi" w:cstheme="minorHAnsi"/>
                <w:b/>
                <w:sz w:val="20"/>
                <w:szCs w:val="20"/>
              </w:rPr>
              <w:t>Výsledek (ZAŠKRTNE SE)</w:t>
            </w:r>
          </w:p>
        </w:tc>
      </w:tr>
      <w:tr w:rsidR="00F86CDA" w:rsidRPr="003E4E4E" w:rsidTr="003E4E4E">
        <w:tc>
          <w:tcPr>
            <w:tcW w:w="4962" w:type="dxa"/>
          </w:tcPr>
          <w:p w:rsidR="00F86CDA" w:rsidRPr="003E4E4E" w:rsidRDefault="00F86CDA"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Jdou účastníkem nabídnutá dodatečná plnění nad rámec minimálních požadavků zadavatele (tj. jedná se o plnění skutečně „navíc“)?</w:t>
            </w:r>
          </w:p>
        </w:tc>
        <w:tc>
          <w:tcPr>
            <w:tcW w:w="4252" w:type="dxa"/>
          </w:tcPr>
          <w:p w:rsidR="00F86CDA" w:rsidRPr="003E4E4E" w:rsidRDefault="00F86CDA"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ANO/NE/NENÍ JEDNOZNAČNÉ</w:t>
            </w:r>
          </w:p>
        </w:tc>
      </w:tr>
      <w:tr w:rsidR="00BD2589" w:rsidRPr="003E4E4E" w:rsidTr="003E4E4E">
        <w:tc>
          <w:tcPr>
            <w:tcW w:w="4962" w:type="dxa"/>
          </w:tcPr>
          <w:p w:rsidR="00BD2589" w:rsidRPr="003E4E4E" w:rsidRDefault="00BD2589" w:rsidP="00BD2589">
            <w:pPr>
              <w:rPr>
                <w:rFonts w:asciiTheme="minorHAnsi" w:eastAsia="Calibri" w:hAnsiTheme="minorHAnsi" w:cstheme="minorHAnsi"/>
                <w:sz w:val="20"/>
                <w:szCs w:val="20"/>
              </w:rPr>
            </w:pPr>
            <w:r>
              <w:rPr>
                <w:rFonts w:asciiTheme="minorHAnsi" w:eastAsia="Calibri" w:hAnsiTheme="minorHAnsi" w:cstheme="minorHAnsi"/>
                <w:sz w:val="20"/>
                <w:szCs w:val="20"/>
              </w:rPr>
              <w:t>Js</w:t>
            </w:r>
            <w:r w:rsidRPr="003E4E4E">
              <w:rPr>
                <w:rFonts w:asciiTheme="minorHAnsi" w:eastAsia="Calibri" w:hAnsiTheme="minorHAnsi" w:cstheme="minorHAnsi"/>
                <w:sz w:val="20"/>
                <w:szCs w:val="20"/>
              </w:rPr>
              <w:t xml:space="preserve">ou účastníkem nabídnutá dodatečná plnění </w:t>
            </w:r>
            <w:r>
              <w:rPr>
                <w:rFonts w:asciiTheme="minorHAnsi" w:eastAsia="Calibri" w:hAnsiTheme="minorHAnsi" w:cstheme="minorHAnsi"/>
                <w:sz w:val="20"/>
                <w:szCs w:val="20"/>
              </w:rPr>
              <w:t xml:space="preserve">jasná a </w:t>
            </w:r>
            <w:r>
              <w:rPr>
                <w:rFonts w:asciiTheme="minorHAnsi" w:eastAsia="Calibri" w:hAnsiTheme="minorHAnsi" w:cstheme="minorHAnsi"/>
                <w:sz w:val="20"/>
                <w:szCs w:val="20"/>
              </w:rPr>
              <w:lastRenderedPageBreak/>
              <w:t>srozumitelná</w:t>
            </w:r>
            <w:r w:rsidRPr="003E4E4E">
              <w:rPr>
                <w:rFonts w:asciiTheme="minorHAnsi" w:eastAsia="Calibri" w:hAnsiTheme="minorHAnsi" w:cstheme="minorHAnsi"/>
                <w:sz w:val="20"/>
                <w:szCs w:val="20"/>
              </w:rPr>
              <w:t>?</w:t>
            </w:r>
          </w:p>
        </w:tc>
        <w:tc>
          <w:tcPr>
            <w:tcW w:w="4252" w:type="dxa"/>
          </w:tcPr>
          <w:p w:rsidR="00BD2589" w:rsidRPr="003E4E4E" w:rsidRDefault="00BD2589"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lastRenderedPageBreak/>
              <w:t>ANO/NE/NENÍ JEDNOZNAČNÉ</w:t>
            </w:r>
          </w:p>
        </w:tc>
      </w:tr>
      <w:tr w:rsidR="00F86CDA" w:rsidRPr="003E4E4E" w:rsidTr="003E4E4E">
        <w:tc>
          <w:tcPr>
            <w:tcW w:w="4962" w:type="dxa"/>
          </w:tcPr>
          <w:p w:rsidR="00F86CDA" w:rsidRPr="003E4E4E" w:rsidRDefault="00F86CDA"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lastRenderedPageBreak/>
              <w:t>Mají účastníkem nabídnutá dodatečná plnění kladný vliv na splnění projektových cílů zadavatele?</w:t>
            </w:r>
          </w:p>
        </w:tc>
        <w:tc>
          <w:tcPr>
            <w:tcW w:w="4252" w:type="dxa"/>
          </w:tcPr>
          <w:p w:rsidR="00F86CDA" w:rsidRPr="003E4E4E" w:rsidRDefault="00F86CDA"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ANO/NE/NENÍ JEDNOZNAČNÉ</w:t>
            </w:r>
          </w:p>
        </w:tc>
      </w:tr>
      <w:tr w:rsidR="00F86CDA" w:rsidRPr="003E4E4E" w:rsidTr="003E4E4E">
        <w:tc>
          <w:tcPr>
            <w:tcW w:w="4962" w:type="dxa"/>
          </w:tcPr>
          <w:p w:rsidR="00F86CDA" w:rsidRPr="003E4E4E" w:rsidRDefault="00F86CDA"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Jsou účastníkem nabídnutá dodatečná plnění a jejich vliv na projektové cíle podpořena ověřitelnými dominantními informacemi (tj. jednoznačnými informacemi, ze kterých vyplývá jejich kladný vliv)?</w:t>
            </w:r>
          </w:p>
        </w:tc>
        <w:tc>
          <w:tcPr>
            <w:tcW w:w="4252" w:type="dxa"/>
          </w:tcPr>
          <w:p w:rsidR="00F86CDA" w:rsidRPr="003E4E4E" w:rsidRDefault="00F86CDA"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ANO/NE/NENÍ JEDNOZNAČNÉ</w:t>
            </w:r>
          </w:p>
        </w:tc>
      </w:tr>
      <w:tr w:rsidR="00F86CDA" w:rsidRPr="003E4E4E" w:rsidTr="003E4E4E">
        <w:tc>
          <w:tcPr>
            <w:tcW w:w="4962" w:type="dxa"/>
          </w:tcPr>
          <w:p w:rsidR="00F86CDA" w:rsidRPr="003E4E4E" w:rsidRDefault="00F86CDA"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Jsou účastníkem nabídnutá dodatečná plnění konkrétní a měřitelná?</w:t>
            </w:r>
          </w:p>
        </w:tc>
        <w:tc>
          <w:tcPr>
            <w:tcW w:w="4252" w:type="dxa"/>
          </w:tcPr>
          <w:p w:rsidR="00F86CDA" w:rsidRPr="003E4E4E" w:rsidRDefault="00F86CDA" w:rsidP="00F86CDA">
            <w:pPr>
              <w:rPr>
                <w:rFonts w:asciiTheme="minorHAnsi" w:eastAsia="Calibri" w:hAnsiTheme="minorHAnsi" w:cstheme="minorHAnsi"/>
                <w:sz w:val="20"/>
                <w:szCs w:val="20"/>
              </w:rPr>
            </w:pPr>
            <w:r w:rsidRPr="003E4E4E">
              <w:rPr>
                <w:rFonts w:asciiTheme="minorHAnsi" w:eastAsia="Calibri" w:hAnsiTheme="minorHAnsi" w:cstheme="minorHAnsi"/>
                <w:sz w:val="20"/>
                <w:szCs w:val="20"/>
              </w:rPr>
              <w:t>ANO/NE/NENÍ JEDNOZNAČNÉ</w:t>
            </w:r>
          </w:p>
        </w:tc>
      </w:tr>
    </w:tbl>
    <w:p w:rsidR="00F86CDA" w:rsidRPr="003E4E4E" w:rsidRDefault="00F86CDA" w:rsidP="00F86CDA">
      <w:pPr>
        <w:rPr>
          <w:rFonts w:asciiTheme="minorHAnsi" w:eastAsia="Calibri" w:hAnsiTheme="minorHAnsi" w:cstheme="minorHAnsi"/>
          <w:b/>
          <w:sz w:val="20"/>
          <w:szCs w:val="20"/>
        </w:rPr>
      </w:pPr>
    </w:p>
    <w:tbl>
      <w:tblPr>
        <w:tblStyle w:val="Mkatabulky"/>
        <w:tblW w:w="9214" w:type="dxa"/>
        <w:tblInd w:w="108" w:type="dxa"/>
        <w:tblLook w:val="04A0" w:firstRow="1" w:lastRow="0" w:firstColumn="1" w:lastColumn="0" w:noHBand="0" w:noVBand="1"/>
      </w:tblPr>
      <w:tblGrid>
        <w:gridCol w:w="4962"/>
        <w:gridCol w:w="4252"/>
      </w:tblGrid>
      <w:tr w:rsidR="00F86CDA" w:rsidRPr="003E4E4E" w:rsidTr="003E4E4E">
        <w:tc>
          <w:tcPr>
            <w:tcW w:w="4962" w:type="dxa"/>
            <w:shd w:val="clear" w:color="auto" w:fill="D9D9D9" w:themeFill="background1" w:themeFillShade="D9"/>
          </w:tcPr>
          <w:p w:rsidR="00F86CDA" w:rsidRPr="003E4E4E" w:rsidRDefault="00F86CDA" w:rsidP="00F86CDA">
            <w:pPr>
              <w:rPr>
                <w:rFonts w:asciiTheme="minorHAnsi" w:eastAsia="Calibri" w:hAnsiTheme="minorHAnsi" w:cstheme="minorHAnsi"/>
                <w:b/>
                <w:sz w:val="20"/>
                <w:szCs w:val="20"/>
              </w:rPr>
            </w:pPr>
            <w:r w:rsidRPr="003E4E4E">
              <w:rPr>
                <w:rFonts w:asciiTheme="minorHAnsi" w:eastAsia="Calibri" w:hAnsiTheme="minorHAnsi" w:cstheme="minorHAnsi"/>
                <w:b/>
                <w:sz w:val="20"/>
                <w:szCs w:val="20"/>
              </w:rPr>
              <w:t>Poznámky k hodnocení dokumentu „Přidaná hodnota“ účastníka</w:t>
            </w:r>
          </w:p>
        </w:tc>
        <w:tc>
          <w:tcPr>
            <w:tcW w:w="4252" w:type="dxa"/>
          </w:tcPr>
          <w:p w:rsidR="00F86CDA" w:rsidRPr="003E4E4E" w:rsidRDefault="00F86CDA" w:rsidP="00F86CDA">
            <w:pPr>
              <w:rPr>
                <w:rFonts w:asciiTheme="minorHAnsi" w:eastAsia="Calibri" w:hAnsiTheme="minorHAnsi" w:cstheme="minorHAnsi"/>
                <w:sz w:val="20"/>
                <w:szCs w:val="20"/>
              </w:rPr>
            </w:pPr>
          </w:p>
        </w:tc>
      </w:tr>
      <w:tr w:rsidR="00F86CDA" w:rsidRPr="003E4E4E" w:rsidTr="003E4E4E">
        <w:tc>
          <w:tcPr>
            <w:tcW w:w="4962" w:type="dxa"/>
            <w:shd w:val="clear" w:color="auto" w:fill="D9D9D9" w:themeFill="background1" w:themeFillShade="D9"/>
          </w:tcPr>
          <w:p w:rsidR="00F86CDA" w:rsidRPr="003E4E4E" w:rsidRDefault="00F86CDA" w:rsidP="00EB2C88">
            <w:pPr>
              <w:rPr>
                <w:rFonts w:asciiTheme="minorHAnsi" w:eastAsia="Calibri" w:hAnsiTheme="minorHAnsi" w:cstheme="minorHAnsi"/>
                <w:b/>
                <w:sz w:val="20"/>
                <w:szCs w:val="20"/>
              </w:rPr>
            </w:pPr>
            <w:r w:rsidRPr="003E4E4E">
              <w:rPr>
                <w:rFonts w:asciiTheme="minorHAnsi" w:eastAsia="Calibri" w:hAnsiTheme="minorHAnsi" w:cstheme="minorHAnsi"/>
                <w:b/>
                <w:sz w:val="20"/>
                <w:szCs w:val="20"/>
              </w:rPr>
              <w:t>Otázky pro hodnotící kritérium „</w:t>
            </w:r>
            <w:r w:rsidR="00EB2C88">
              <w:rPr>
                <w:rFonts w:asciiTheme="minorHAnsi" w:eastAsia="Calibri" w:hAnsiTheme="minorHAnsi" w:cstheme="minorHAnsi"/>
                <w:b/>
                <w:sz w:val="20"/>
                <w:szCs w:val="20"/>
              </w:rPr>
              <w:t>Schopnost</w:t>
            </w:r>
            <w:r w:rsidRPr="003E4E4E">
              <w:rPr>
                <w:rFonts w:asciiTheme="minorHAnsi" w:eastAsia="Calibri" w:hAnsiTheme="minorHAnsi" w:cstheme="minorHAnsi"/>
                <w:b/>
                <w:sz w:val="20"/>
                <w:szCs w:val="20"/>
              </w:rPr>
              <w:t> vybraný</w:t>
            </w:r>
            <w:r w:rsidR="00EB2C88">
              <w:rPr>
                <w:rFonts w:asciiTheme="minorHAnsi" w:eastAsia="Calibri" w:hAnsiTheme="minorHAnsi" w:cstheme="minorHAnsi"/>
                <w:b/>
                <w:sz w:val="20"/>
                <w:szCs w:val="20"/>
              </w:rPr>
              <w:t>ch</w:t>
            </w:r>
            <w:r w:rsidRPr="003E4E4E">
              <w:rPr>
                <w:rFonts w:asciiTheme="minorHAnsi" w:eastAsia="Calibri" w:hAnsiTheme="minorHAnsi" w:cstheme="minorHAnsi"/>
                <w:b/>
                <w:sz w:val="20"/>
                <w:szCs w:val="20"/>
              </w:rPr>
              <w:t xml:space="preserve"> člen</w:t>
            </w:r>
            <w:r w:rsidR="00EB2C88">
              <w:rPr>
                <w:rFonts w:asciiTheme="minorHAnsi" w:eastAsia="Calibri" w:hAnsiTheme="minorHAnsi" w:cstheme="minorHAnsi"/>
                <w:b/>
                <w:sz w:val="20"/>
                <w:szCs w:val="20"/>
              </w:rPr>
              <w:t>ů</w:t>
            </w:r>
            <w:r w:rsidRPr="003E4E4E">
              <w:rPr>
                <w:rFonts w:asciiTheme="minorHAnsi" w:eastAsia="Calibri" w:hAnsiTheme="minorHAnsi" w:cstheme="minorHAnsi"/>
                <w:b/>
                <w:sz w:val="20"/>
                <w:szCs w:val="20"/>
              </w:rPr>
              <w:t xml:space="preserve"> odborného personálu</w:t>
            </w:r>
            <w:r w:rsidR="00EB2C88">
              <w:rPr>
                <w:rFonts w:asciiTheme="minorHAnsi" w:eastAsia="Calibri" w:hAnsiTheme="minorHAnsi" w:cstheme="minorHAnsi"/>
                <w:b/>
                <w:sz w:val="20"/>
                <w:szCs w:val="20"/>
              </w:rPr>
              <w:t xml:space="preserve"> přispět k naplnění projektových cílů zadavatele</w:t>
            </w:r>
            <w:r w:rsidRPr="003E4E4E">
              <w:rPr>
                <w:rFonts w:asciiTheme="minorHAnsi" w:eastAsia="Calibri" w:hAnsiTheme="minorHAnsi" w:cstheme="minorHAnsi"/>
                <w:b/>
                <w:sz w:val="20"/>
                <w:szCs w:val="20"/>
              </w:rPr>
              <w:t>“</w:t>
            </w:r>
          </w:p>
        </w:tc>
        <w:tc>
          <w:tcPr>
            <w:tcW w:w="4252" w:type="dxa"/>
          </w:tcPr>
          <w:p w:rsidR="00F86CDA" w:rsidRPr="003E4E4E" w:rsidRDefault="00F86CDA" w:rsidP="00F86CDA">
            <w:pPr>
              <w:rPr>
                <w:rFonts w:asciiTheme="minorHAnsi" w:eastAsia="Calibri" w:hAnsiTheme="minorHAnsi" w:cstheme="minorHAnsi"/>
                <w:sz w:val="20"/>
                <w:szCs w:val="20"/>
              </w:rPr>
            </w:pPr>
          </w:p>
        </w:tc>
      </w:tr>
    </w:tbl>
    <w:p w:rsidR="00F86CDA" w:rsidRPr="003E4E4E" w:rsidRDefault="00F86CDA" w:rsidP="00F86CDA">
      <w:pPr>
        <w:ind w:left="680"/>
        <w:rPr>
          <w:rFonts w:asciiTheme="minorHAnsi" w:eastAsia="Calibri" w:hAnsiTheme="minorHAnsi" w:cstheme="minorHAnsi"/>
          <w:sz w:val="20"/>
          <w:szCs w:val="20"/>
        </w:rPr>
      </w:pPr>
    </w:p>
    <w:p w:rsidR="00F86CDA" w:rsidRPr="003E4E4E" w:rsidRDefault="00F86CDA" w:rsidP="00F86CDA">
      <w:pPr>
        <w:ind w:left="680"/>
        <w:rPr>
          <w:rFonts w:asciiTheme="minorHAnsi" w:eastAsia="Calibri" w:hAnsiTheme="minorHAnsi" w:cstheme="minorHAnsi"/>
          <w:sz w:val="20"/>
          <w:szCs w:val="20"/>
        </w:rPr>
      </w:pPr>
    </w:p>
    <w:p w:rsidR="00F86CDA" w:rsidRPr="003E4E4E" w:rsidRDefault="00F86CDA" w:rsidP="00F86CDA">
      <w:pPr>
        <w:rPr>
          <w:rFonts w:asciiTheme="minorHAnsi" w:eastAsia="Calibri" w:hAnsiTheme="minorHAnsi" w:cstheme="minorHAnsi"/>
          <w:b/>
          <w:sz w:val="20"/>
          <w:szCs w:val="20"/>
        </w:rPr>
      </w:pPr>
      <w:r w:rsidRPr="003E4E4E">
        <w:rPr>
          <w:rFonts w:asciiTheme="minorHAnsi" w:eastAsia="Calibri" w:hAnsiTheme="minorHAnsi" w:cstheme="minorHAnsi"/>
          <w:b/>
          <w:sz w:val="20"/>
          <w:szCs w:val="20"/>
        </w:rPr>
        <w:t>SOUHRNNÝ POČET BODŮ</w:t>
      </w:r>
    </w:p>
    <w:tbl>
      <w:tblPr>
        <w:tblStyle w:val="Mkatabulky"/>
        <w:tblW w:w="9072" w:type="dxa"/>
        <w:tblInd w:w="108" w:type="dxa"/>
        <w:tblLook w:val="04A0" w:firstRow="1" w:lastRow="0" w:firstColumn="1" w:lastColumn="0" w:noHBand="0" w:noVBand="1"/>
      </w:tblPr>
      <w:tblGrid>
        <w:gridCol w:w="4962"/>
        <w:gridCol w:w="4110"/>
      </w:tblGrid>
      <w:tr w:rsidR="00F86CDA" w:rsidRPr="003E4E4E" w:rsidTr="003E4E4E">
        <w:tc>
          <w:tcPr>
            <w:tcW w:w="4962" w:type="dxa"/>
            <w:shd w:val="clear" w:color="auto" w:fill="D9D9D9" w:themeFill="background1" w:themeFillShade="D9"/>
          </w:tcPr>
          <w:p w:rsidR="00F86CDA" w:rsidRPr="003E4E4E" w:rsidRDefault="00F86CDA" w:rsidP="00F86CDA">
            <w:pPr>
              <w:widowControl w:val="0"/>
              <w:spacing w:before="60" w:after="60"/>
              <w:rPr>
                <w:rFonts w:asciiTheme="minorHAnsi" w:hAnsiTheme="minorHAnsi" w:cstheme="minorHAnsi"/>
                <w:b/>
                <w:sz w:val="20"/>
                <w:szCs w:val="20"/>
              </w:rPr>
            </w:pPr>
            <w:r w:rsidRPr="003E4E4E">
              <w:rPr>
                <w:rFonts w:asciiTheme="minorHAnsi" w:hAnsiTheme="minorHAnsi" w:cstheme="minorHAnsi"/>
                <w:b/>
                <w:sz w:val="20"/>
                <w:szCs w:val="20"/>
              </w:rPr>
              <w:t>Počet bodů</w:t>
            </w:r>
          </w:p>
        </w:tc>
        <w:tc>
          <w:tcPr>
            <w:tcW w:w="4110" w:type="dxa"/>
            <w:shd w:val="clear" w:color="auto" w:fill="D9D9D9" w:themeFill="background1" w:themeFillShade="D9"/>
          </w:tcPr>
          <w:p w:rsidR="00F86CDA" w:rsidRPr="003E4E4E" w:rsidRDefault="00F86CDA" w:rsidP="00F86CDA">
            <w:pPr>
              <w:widowControl w:val="0"/>
              <w:spacing w:before="60" w:after="60"/>
              <w:rPr>
                <w:rFonts w:asciiTheme="minorHAnsi" w:eastAsia="Calibri" w:hAnsiTheme="minorHAnsi" w:cstheme="minorHAnsi"/>
                <w:b/>
                <w:sz w:val="20"/>
                <w:szCs w:val="20"/>
              </w:rPr>
            </w:pPr>
            <w:r w:rsidRPr="003E4E4E">
              <w:rPr>
                <w:rFonts w:asciiTheme="minorHAnsi" w:eastAsia="Calibri" w:hAnsiTheme="minorHAnsi" w:cstheme="minorHAnsi"/>
                <w:b/>
                <w:sz w:val="20"/>
                <w:szCs w:val="20"/>
              </w:rPr>
              <w:t>Odůvodnění</w:t>
            </w:r>
          </w:p>
        </w:tc>
      </w:tr>
      <w:tr w:rsidR="00F86CDA" w:rsidRPr="003E4E4E" w:rsidTr="003E4E4E">
        <w:tc>
          <w:tcPr>
            <w:tcW w:w="4962" w:type="dxa"/>
          </w:tcPr>
          <w:p w:rsidR="00F86CDA" w:rsidRPr="003E4E4E" w:rsidRDefault="00F86CDA" w:rsidP="00F86CDA">
            <w:pPr>
              <w:rPr>
                <w:rFonts w:asciiTheme="minorHAnsi" w:eastAsia="Calibri" w:hAnsiTheme="minorHAnsi" w:cstheme="minorHAnsi"/>
                <w:sz w:val="20"/>
                <w:szCs w:val="20"/>
              </w:rPr>
            </w:pPr>
          </w:p>
        </w:tc>
        <w:tc>
          <w:tcPr>
            <w:tcW w:w="4110" w:type="dxa"/>
          </w:tcPr>
          <w:p w:rsidR="00F86CDA" w:rsidRPr="003E4E4E" w:rsidRDefault="00F86CDA" w:rsidP="00F86CDA">
            <w:pPr>
              <w:rPr>
                <w:rFonts w:asciiTheme="minorHAnsi" w:eastAsia="Calibri" w:hAnsiTheme="minorHAnsi" w:cstheme="minorHAnsi"/>
                <w:sz w:val="20"/>
                <w:szCs w:val="20"/>
              </w:rPr>
            </w:pPr>
          </w:p>
        </w:tc>
      </w:tr>
    </w:tbl>
    <w:p w:rsidR="00F86CDA" w:rsidRPr="003A3ECC" w:rsidRDefault="00F86CDA" w:rsidP="00F86CDA">
      <w:pPr>
        <w:rPr>
          <w:rFonts w:asciiTheme="minorHAnsi" w:eastAsia="Calibri" w:hAnsiTheme="minorHAnsi" w:cstheme="minorHAnsi"/>
          <w:b/>
          <w:sz w:val="22"/>
          <w:szCs w:val="22"/>
        </w:rPr>
      </w:pPr>
    </w:p>
    <w:p w:rsidR="00F86CDA" w:rsidRPr="003A3ECC" w:rsidRDefault="00F86CDA" w:rsidP="00F86CDA">
      <w:pPr>
        <w:rPr>
          <w:rFonts w:asciiTheme="minorHAnsi" w:eastAsia="Calibri" w:hAnsiTheme="minorHAnsi" w:cstheme="minorHAnsi"/>
          <w:b/>
          <w:sz w:val="22"/>
          <w:szCs w:val="22"/>
        </w:rPr>
      </w:pPr>
    </w:p>
    <w:p w:rsidR="00F86CDA" w:rsidRPr="003E4E4E" w:rsidRDefault="00F86CDA" w:rsidP="00F86CDA">
      <w:pPr>
        <w:rPr>
          <w:rFonts w:asciiTheme="minorHAnsi" w:eastAsia="Calibri" w:hAnsiTheme="minorHAnsi" w:cstheme="minorHAnsi"/>
          <w:b/>
          <w:sz w:val="20"/>
          <w:szCs w:val="20"/>
        </w:rPr>
      </w:pPr>
    </w:p>
    <w:tbl>
      <w:tblPr>
        <w:tblStyle w:val="Mkatabulky"/>
        <w:tblW w:w="9072" w:type="dxa"/>
        <w:tblInd w:w="108" w:type="dxa"/>
        <w:tblLook w:val="04A0" w:firstRow="1" w:lastRow="0" w:firstColumn="1" w:lastColumn="0" w:noHBand="0" w:noVBand="1"/>
      </w:tblPr>
      <w:tblGrid>
        <w:gridCol w:w="1163"/>
        <w:gridCol w:w="7909"/>
      </w:tblGrid>
      <w:tr w:rsidR="00F86CDA" w:rsidRPr="003E4E4E" w:rsidTr="003E4E4E">
        <w:tc>
          <w:tcPr>
            <w:tcW w:w="9072" w:type="dxa"/>
            <w:gridSpan w:val="2"/>
            <w:shd w:val="clear" w:color="auto" w:fill="D9D9D9" w:themeFill="background1" w:themeFillShade="D9"/>
          </w:tcPr>
          <w:p w:rsidR="00F86CDA" w:rsidRPr="003E4E4E" w:rsidRDefault="00F86CDA" w:rsidP="00F86CDA">
            <w:pPr>
              <w:pStyle w:val="FormtovanvHTML"/>
              <w:widowControl w:val="0"/>
              <w:jc w:val="left"/>
              <w:rPr>
                <w:rFonts w:asciiTheme="minorHAnsi" w:hAnsiTheme="minorHAnsi" w:cstheme="minorHAnsi"/>
                <w:b/>
                <w:caps/>
              </w:rPr>
            </w:pPr>
            <w:r w:rsidRPr="003E4E4E">
              <w:rPr>
                <w:rFonts w:asciiTheme="minorHAnsi" w:hAnsiTheme="minorHAnsi" w:cstheme="minorHAnsi"/>
                <w:b/>
                <w:caps/>
              </w:rPr>
              <w:t>KLÍČ K SOURHNNÉMU hodnocení</w:t>
            </w:r>
          </w:p>
        </w:tc>
      </w:tr>
      <w:tr w:rsidR="00F86CDA" w:rsidRPr="003E4E4E" w:rsidTr="003E4E4E">
        <w:tc>
          <w:tcPr>
            <w:tcW w:w="1163" w:type="dxa"/>
            <w:shd w:val="clear" w:color="auto" w:fill="D9D9D9" w:themeFill="background1" w:themeFillShade="D9"/>
          </w:tcPr>
          <w:p w:rsidR="00F86CDA" w:rsidRPr="003E4E4E" w:rsidRDefault="00F86CDA" w:rsidP="00F86CDA">
            <w:pPr>
              <w:widowControl w:val="0"/>
              <w:spacing w:before="60" w:after="60"/>
              <w:rPr>
                <w:rFonts w:asciiTheme="minorHAnsi" w:eastAsiaTheme="minorHAnsi" w:hAnsiTheme="minorHAnsi" w:cstheme="minorHAnsi"/>
                <w:caps/>
                <w:sz w:val="20"/>
                <w:szCs w:val="20"/>
              </w:rPr>
            </w:pPr>
            <w:r w:rsidRPr="003E4E4E">
              <w:rPr>
                <w:rFonts w:asciiTheme="minorHAnsi" w:eastAsia="Calibri" w:hAnsiTheme="minorHAnsi" w:cstheme="minorHAnsi"/>
                <w:b/>
                <w:sz w:val="20"/>
                <w:szCs w:val="20"/>
              </w:rPr>
              <w:t>Počet bodů</w:t>
            </w:r>
          </w:p>
        </w:tc>
        <w:tc>
          <w:tcPr>
            <w:tcW w:w="7909" w:type="dxa"/>
            <w:shd w:val="clear" w:color="auto" w:fill="D9D9D9" w:themeFill="background1" w:themeFillShade="D9"/>
          </w:tcPr>
          <w:p w:rsidR="00F86CDA" w:rsidRPr="003E4E4E" w:rsidRDefault="00F86CDA" w:rsidP="00F86CDA">
            <w:pPr>
              <w:widowControl w:val="0"/>
              <w:spacing w:before="60" w:after="60"/>
              <w:rPr>
                <w:rFonts w:asciiTheme="minorHAnsi" w:hAnsiTheme="minorHAnsi" w:cstheme="minorHAnsi"/>
                <w:b/>
                <w:caps/>
                <w:sz w:val="20"/>
                <w:szCs w:val="20"/>
              </w:rPr>
            </w:pPr>
            <w:r w:rsidRPr="003E4E4E">
              <w:rPr>
                <w:rFonts w:asciiTheme="minorHAnsi" w:eastAsia="Calibri" w:hAnsiTheme="minorHAnsi" w:cstheme="minorHAnsi"/>
                <w:b/>
                <w:sz w:val="20"/>
                <w:szCs w:val="20"/>
              </w:rPr>
              <w:t>Odůvodnění přidělení</w:t>
            </w:r>
          </w:p>
        </w:tc>
      </w:tr>
      <w:tr w:rsidR="00F86CDA" w:rsidRPr="003E4E4E" w:rsidTr="003E4E4E">
        <w:trPr>
          <w:trHeight w:val="454"/>
        </w:trPr>
        <w:tc>
          <w:tcPr>
            <w:tcW w:w="1163" w:type="dxa"/>
          </w:tcPr>
          <w:p w:rsidR="00F86CDA" w:rsidRPr="003E4E4E" w:rsidRDefault="00F86CDA" w:rsidP="00F86CDA">
            <w:pPr>
              <w:spacing w:before="60" w:after="60"/>
              <w:outlineLvl w:val="2"/>
              <w:rPr>
                <w:rFonts w:asciiTheme="minorHAnsi" w:eastAsiaTheme="minorHAnsi" w:hAnsiTheme="minorHAnsi" w:cstheme="minorHAnsi"/>
                <w:b/>
                <w:sz w:val="20"/>
                <w:szCs w:val="20"/>
              </w:rPr>
            </w:pPr>
            <w:r w:rsidRPr="003E4E4E">
              <w:rPr>
                <w:rFonts w:asciiTheme="minorHAnsi" w:eastAsiaTheme="minorHAnsi" w:hAnsiTheme="minorHAnsi" w:cstheme="minorHAnsi"/>
                <w:b/>
                <w:sz w:val="20"/>
                <w:szCs w:val="20"/>
              </w:rPr>
              <w:t>10</w:t>
            </w:r>
          </w:p>
        </w:tc>
        <w:tc>
          <w:tcPr>
            <w:tcW w:w="7909" w:type="dxa"/>
            <w:shd w:val="clear" w:color="auto" w:fill="auto"/>
          </w:tcPr>
          <w:p w:rsidR="00F86CDA" w:rsidRPr="003E4E4E" w:rsidRDefault="00F86CDA" w:rsidP="00AA0A2D">
            <w:pPr>
              <w:spacing w:before="60" w:after="60"/>
              <w:outlineLvl w:val="2"/>
              <w:rPr>
                <w:rFonts w:asciiTheme="minorHAnsi" w:hAnsiTheme="minorHAnsi" w:cstheme="minorHAnsi"/>
                <w:sz w:val="20"/>
                <w:szCs w:val="20"/>
              </w:rPr>
            </w:pPr>
            <w:r w:rsidRPr="003E4E4E">
              <w:rPr>
                <w:rFonts w:asciiTheme="minorHAnsi" w:hAnsiTheme="minorHAnsi" w:cstheme="minorHAnsi"/>
                <w:b/>
                <w:sz w:val="20"/>
                <w:szCs w:val="20"/>
              </w:rPr>
              <w:t xml:space="preserve">Vysoká míra efektu dodatečných plnění účastníka </w:t>
            </w:r>
            <w:r w:rsidR="00C011C4">
              <w:rPr>
                <w:rFonts w:asciiTheme="minorHAnsi" w:hAnsiTheme="minorHAnsi" w:cstheme="minorHAnsi"/>
                <w:b/>
                <w:sz w:val="20"/>
                <w:szCs w:val="20"/>
              </w:rPr>
              <w:t>zadávacího</w:t>
            </w:r>
            <w:r w:rsidRPr="003E4E4E">
              <w:rPr>
                <w:rFonts w:asciiTheme="minorHAnsi" w:hAnsiTheme="minorHAnsi" w:cstheme="minorHAnsi"/>
                <w:b/>
                <w:sz w:val="20"/>
                <w:szCs w:val="20"/>
              </w:rPr>
              <w:t xml:space="preserve"> řízení </w:t>
            </w:r>
            <w:r w:rsidR="002F1327">
              <w:rPr>
                <w:rFonts w:asciiTheme="minorHAnsi" w:hAnsiTheme="minorHAnsi" w:cstheme="minorHAnsi"/>
                <w:b/>
                <w:sz w:val="20"/>
                <w:szCs w:val="20"/>
              </w:rPr>
              <w:t>přispívající k</w:t>
            </w:r>
            <w:r w:rsidRPr="003E4E4E">
              <w:rPr>
                <w:rFonts w:asciiTheme="minorHAnsi" w:hAnsiTheme="minorHAnsi" w:cstheme="minorHAnsi"/>
                <w:b/>
                <w:sz w:val="20"/>
                <w:szCs w:val="20"/>
              </w:rPr>
              <w:t xml:space="preserve"> naplnění projektových cílů zadavatele (</w:t>
            </w:r>
            <w:r w:rsidRPr="003E4E4E">
              <w:rPr>
                <w:rFonts w:asciiTheme="minorHAnsi" w:hAnsiTheme="minorHAnsi" w:cstheme="minorHAnsi"/>
                <w:sz w:val="20"/>
                <w:szCs w:val="20"/>
              </w:rPr>
              <w:t>návrhy</w:t>
            </w:r>
            <w:r w:rsidR="00AA0A2D">
              <w:rPr>
                <w:rFonts w:asciiTheme="minorHAnsi" w:hAnsiTheme="minorHAnsi" w:cstheme="minorHAnsi"/>
                <w:sz w:val="20"/>
                <w:szCs w:val="20"/>
              </w:rPr>
              <w:t xml:space="preserve"> a </w:t>
            </w:r>
            <w:r w:rsidRPr="003E4E4E">
              <w:rPr>
                <w:rFonts w:asciiTheme="minorHAnsi" w:hAnsiTheme="minorHAnsi" w:cstheme="minorHAnsi"/>
                <w:sz w:val="20"/>
                <w:szCs w:val="20"/>
              </w:rPr>
              <w:t>opatření jsou podložena údaji, z nichž lze převážně dovodit, že této vysoké míry efektu bude v rámci plnění veřejné zakázky dosaženo)</w:t>
            </w:r>
          </w:p>
        </w:tc>
      </w:tr>
      <w:tr w:rsidR="00F86CDA" w:rsidRPr="003E4E4E" w:rsidTr="003E4E4E">
        <w:trPr>
          <w:trHeight w:val="454"/>
        </w:trPr>
        <w:tc>
          <w:tcPr>
            <w:tcW w:w="1163" w:type="dxa"/>
          </w:tcPr>
          <w:p w:rsidR="00F86CDA" w:rsidRPr="003E4E4E" w:rsidRDefault="00F86CDA" w:rsidP="00F86CDA">
            <w:pPr>
              <w:spacing w:before="60" w:after="60"/>
              <w:outlineLvl w:val="2"/>
              <w:rPr>
                <w:rFonts w:asciiTheme="minorHAnsi" w:eastAsiaTheme="minorHAnsi" w:hAnsiTheme="minorHAnsi" w:cstheme="minorHAnsi"/>
                <w:b/>
                <w:sz w:val="20"/>
                <w:szCs w:val="20"/>
              </w:rPr>
            </w:pPr>
            <w:r w:rsidRPr="003E4E4E">
              <w:rPr>
                <w:rFonts w:asciiTheme="minorHAnsi" w:eastAsiaTheme="minorHAnsi" w:hAnsiTheme="minorHAnsi" w:cstheme="minorHAnsi"/>
                <w:b/>
                <w:sz w:val="20"/>
                <w:szCs w:val="20"/>
              </w:rPr>
              <w:t>7</w:t>
            </w:r>
          </w:p>
        </w:tc>
        <w:tc>
          <w:tcPr>
            <w:tcW w:w="7909" w:type="dxa"/>
            <w:shd w:val="clear" w:color="auto" w:fill="auto"/>
          </w:tcPr>
          <w:p w:rsidR="00F86CDA" w:rsidRPr="003E4E4E" w:rsidRDefault="00F86CDA" w:rsidP="00AA0A2D">
            <w:pPr>
              <w:spacing w:before="60" w:after="60"/>
              <w:outlineLvl w:val="2"/>
              <w:rPr>
                <w:rFonts w:asciiTheme="minorHAnsi" w:hAnsiTheme="minorHAnsi" w:cstheme="minorHAnsi"/>
                <w:sz w:val="20"/>
                <w:szCs w:val="20"/>
              </w:rPr>
            </w:pPr>
            <w:r w:rsidRPr="003E4E4E">
              <w:rPr>
                <w:rFonts w:asciiTheme="minorHAnsi" w:hAnsiTheme="minorHAnsi" w:cstheme="minorHAnsi"/>
                <w:b/>
                <w:sz w:val="20"/>
                <w:szCs w:val="20"/>
              </w:rPr>
              <w:t xml:space="preserve">Míra efektu dodatečných plnění účastníka </w:t>
            </w:r>
            <w:r w:rsidR="00C011C4">
              <w:rPr>
                <w:rFonts w:asciiTheme="minorHAnsi" w:hAnsiTheme="minorHAnsi" w:cstheme="minorHAnsi"/>
                <w:b/>
                <w:sz w:val="20"/>
                <w:szCs w:val="20"/>
              </w:rPr>
              <w:t>zadávacího</w:t>
            </w:r>
            <w:r w:rsidRPr="003E4E4E">
              <w:rPr>
                <w:rFonts w:asciiTheme="minorHAnsi" w:hAnsiTheme="minorHAnsi" w:cstheme="minorHAnsi"/>
                <w:b/>
                <w:sz w:val="20"/>
                <w:szCs w:val="20"/>
              </w:rPr>
              <w:t xml:space="preserve"> řízení </w:t>
            </w:r>
            <w:r w:rsidR="002F1327">
              <w:rPr>
                <w:rFonts w:asciiTheme="minorHAnsi" w:hAnsiTheme="minorHAnsi" w:cstheme="minorHAnsi"/>
                <w:b/>
                <w:sz w:val="20"/>
                <w:szCs w:val="20"/>
              </w:rPr>
              <w:t>přispívající k</w:t>
            </w:r>
            <w:r w:rsidRPr="003E4E4E">
              <w:rPr>
                <w:rFonts w:asciiTheme="minorHAnsi" w:hAnsiTheme="minorHAnsi" w:cstheme="minorHAnsi"/>
                <w:b/>
                <w:sz w:val="20"/>
                <w:szCs w:val="20"/>
              </w:rPr>
              <w:t xml:space="preserve"> naplnění projektových cílů zadavatele je vyšší než průměrná, ale nedosahuje té úrovně, aby ji bylo možno označit za vysokou </w:t>
            </w:r>
            <w:r w:rsidRPr="003E4E4E">
              <w:rPr>
                <w:rFonts w:asciiTheme="minorHAnsi" w:hAnsiTheme="minorHAnsi" w:cstheme="minorHAnsi"/>
                <w:sz w:val="20"/>
                <w:szCs w:val="20"/>
              </w:rPr>
              <w:t>(návrhy</w:t>
            </w:r>
            <w:r w:rsidR="00AA0A2D">
              <w:rPr>
                <w:rFonts w:asciiTheme="minorHAnsi" w:hAnsiTheme="minorHAnsi" w:cstheme="minorHAnsi"/>
                <w:sz w:val="20"/>
                <w:szCs w:val="20"/>
              </w:rPr>
              <w:t xml:space="preserve"> a </w:t>
            </w:r>
            <w:r w:rsidRPr="003E4E4E">
              <w:rPr>
                <w:rFonts w:asciiTheme="minorHAnsi" w:hAnsiTheme="minorHAnsi" w:cstheme="minorHAnsi"/>
                <w:sz w:val="20"/>
                <w:szCs w:val="20"/>
              </w:rPr>
              <w:t>opatření jsou podložena údaji, z nichž lze převážně dovodit, že takové míry efektu bude v rámci plnění veřejné zakázky dosaženo)</w:t>
            </w:r>
          </w:p>
        </w:tc>
      </w:tr>
      <w:tr w:rsidR="00F86CDA" w:rsidRPr="003E4E4E" w:rsidTr="003E4E4E">
        <w:trPr>
          <w:trHeight w:val="272"/>
        </w:trPr>
        <w:tc>
          <w:tcPr>
            <w:tcW w:w="1163" w:type="dxa"/>
          </w:tcPr>
          <w:p w:rsidR="00F86CDA" w:rsidRPr="003E4E4E" w:rsidRDefault="00F86CDA" w:rsidP="00F86CDA">
            <w:pPr>
              <w:spacing w:before="60" w:after="60"/>
              <w:outlineLvl w:val="2"/>
              <w:rPr>
                <w:rFonts w:asciiTheme="minorHAnsi" w:eastAsiaTheme="minorHAnsi" w:hAnsiTheme="minorHAnsi" w:cstheme="minorHAnsi"/>
                <w:b/>
                <w:sz w:val="20"/>
                <w:szCs w:val="20"/>
              </w:rPr>
            </w:pPr>
            <w:r w:rsidRPr="003E4E4E">
              <w:rPr>
                <w:rFonts w:asciiTheme="minorHAnsi" w:eastAsiaTheme="minorHAnsi" w:hAnsiTheme="minorHAnsi" w:cstheme="minorHAnsi"/>
                <w:b/>
                <w:sz w:val="20"/>
                <w:szCs w:val="20"/>
              </w:rPr>
              <w:t>5</w:t>
            </w:r>
          </w:p>
        </w:tc>
        <w:tc>
          <w:tcPr>
            <w:tcW w:w="7909" w:type="dxa"/>
            <w:shd w:val="clear" w:color="auto" w:fill="auto"/>
          </w:tcPr>
          <w:p w:rsidR="00F86CDA" w:rsidRPr="003E4E4E" w:rsidRDefault="00F86CDA" w:rsidP="00AA0A2D">
            <w:pPr>
              <w:spacing w:before="60" w:after="60"/>
              <w:outlineLvl w:val="2"/>
              <w:rPr>
                <w:rFonts w:asciiTheme="minorHAnsi" w:hAnsiTheme="minorHAnsi" w:cstheme="minorHAnsi"/>
                <w:sz w:val="20"/>
                <w:szCs w:val="20"/>
              </w:rPr>
            </w:pPr>
            <w:r w:rsidRPr="003E4E4E">
              <w:rPr>
                <w:rFonts w:asciiTheme="minorHAnsi" w:hAnsiTheme="minorHAnsi" w:cstheme="minorHAnsi"/>
                <w:b/>
                <w:sz w:val="20"/>
                <w:szCs w:val="20"/>
              </w:rPr>
              <w:t xml:space="preserve">Míra efektu dodatečných plnění účastníka </w:t>
            </w:r>
            <w:r w:rsidR="00C011C4">
              <w:rPr>
                <w:rFonts w:asciiTheme="minorHAnsi" w:hAnsiTheme="minorHAnsi" w:cstheme="minorHAnsi"/>
                <w:b/>
                <w:sz w:val="20"/>
                <w:szCs w:val="20"/>
              </w:rPr>
              <w:t>zadávacího</w:t>
            </w:r>
            <w:r w:rsidRPr="003E4E4E">
              <w:rPr>
                <w:rFonts w:asciiTheme="minorHAnsi" w:hAnsiTheme="minorHAnsi" w:cstheme="minorHAnsi"/>
                <w:b/>
                <w:sz w:val="20"/>
                <w:szCs w:val="20"/>
              </w:rPr>
              <w:t xml:space="preserve"> řízení </w:t>
            </w:r>
            <w:r w:rsidR="002F1327">
              <w:rPr>
                <w:rFonts w:asciiTheme="minorHAnsi" w:hAnsiTheme="minorHAnsi" w:cstheme="minorHAnsi"/>
                <w:b/>
                <w:sz w:val="20"/>
                <w:szCs w:val="20"/>
              </w:rPr>
              <w:t>přispívající k</w:t>
            </w:r>
            <w:r w:rsidRPr="003E4E4E">
              <w:rPr>
                <w:rFonts w:asciiTheme="minorHAnsi" w:hAnsiTheme="minorHAnsi" w:cstheme="minorHAnsi"/>
                <w:b/>
                <w:sz w:val="20"/>
                <w:szCs w:val="20"/>
              </w:rPr>
              <w:t xml:space="preserve"> naplnění projektových cílů zadavatele je průměrná </w:t>
            </w:r>
            <w:r w:rsidRPr="003E4E4E">
              <w:rPr>
                <w:rFonts w:asciiTheme="minorHAnsi" w:hAnsiTheme="minorHAnsi" w:cstheme="minorHAnsi"/>
                <w:sz w:val="20"/>
                <w:szCs w:val="20"/>
              </w:rPr>
              <w:t>(návrhy</w:t>
            </w:r>
            <w:r w:rsidR="00AA0A2D">
              <w:rPr>
                <w:rFonts w:asciiTheme="minorHAnsi" w:hAnsiTheme="minorHAnsi" w:cstheme="minorHAnsi"/>
                <w:sz w:val="20"/>
                <w:szCs w:val="20"/>
              </w:rPr>
              <w:t xml:space="preserve"> a </w:t>
            </w:r>
            <w:r w:rsidRPr="003E4E4E">
              <w:rPr>
                <w:rFonts w:asciiTheme="minorHAnsi" w:hAnsiTheme="minorHAnsi" w:cstheme="minorHAnsi"/>
                <w:sz w:val="20"/>
                <w:szCs w:val="20"/>
              </w:rPr>
              <w:t>opatření jsou podložena údaji, z nichž lze převážně dovodit, že průměrné míry efektu bude v rámci plnění veřejné zakázky dosaženo)</w:t>
            </w:r>
          </w:p>
        </w:tc>
      </w:tr>
      <w:tr w:rsidR="00F86CDA" w:rsidRPr="003E4E4E" w:rsidTr="003E4E4E">
        <w:trPr>
          <w:trHeight w:val="617"/>
        </w:trPr>
        <w:tc>
          <w:tcPr>
            <w:tcW w:w="1163" w:type="dxa"/>
          </w:tcPr>
          <w:p w:rsidR="00F86CDA" w:rsidRPr="003E4E4E" w:rsidRDefault="00F86CDA" w:rsidP="00F86CDA">
            <w:pPr>
              <w:spacing w:before="60" w:after="60"/>
              <w:outlineLvl w:val="2"/>
              <w:rPr>
                <w:rFonts w:asciiTheme="minorHAnsi" w:eastAsiaTheme="minorHAnsi" w:hAnsiTheme="minorHAnsi" w:cstheme="minorHAnsi"/>
                <w:b/>
                <w:sz w:val="20"/>
                <w:szCs w:val="20"/>
              </w:rPr>
            </w:pPr>
            <w:r w:rsidRPr="003E4E4E">
              <w:rPr>
                <w:rFonts w:asciiTheme="minorHAnsi" w:eastAsiaTheme="minorHAnsi" w:hAnsiTheme="minorHAnsi" w:cstheme="minorHAnsi"/>
                <w:b/>
                <w:sz w:val="20"/>
                <w:szCs w:val="20"/>
              </w:rPr>
              <w:t>2</w:t>
            </w:r>
          </w:p>
        </w:tc>
        <w:tc>
          <w:tcPr>
            <w:tcW w:w="7909" w:type="dxa"/>
            <w:shd w:val="clear" w:color="auto" w:fill="auto"/>
          </w:tcPr>
          <w:p w:rsidR="00F86CDA" w:rsidRPr="003E4E4E" w:rsidRDefault="00F86CDA" w:rsidP="00AA0A2D">
            <w:pPr>
              <w:spacing w:before="60" w:after="60"/>
              <w:outlineLvl w:val="2"/>
              <w:rPr>
                <w:rFonts w:asciiTheme="minorHAnsi" w:hAnsiTheme="minorHAnsi" w:cstheme="minorHAnsi"/>
                <w:sz w:val="20"/>
                <w:szCs w:val="20"/>
              </w:rPr>
            </w:pPr>
            <w:r w:rsidRPr="003E4E4E">
              <w:rPr>
                <w:rFonts w:asciiTheme="minorHAnsi" w:hAnsiTheme="minorHAnsi" w:cstheme="minorHAnsi"/>
                <w:b/>
                <w:sz w:val="20"/>
                <w:szCs w:val="20"/>
              </w:rPr>
              <w:t xml:space="preserve">Nízká až nedostatečná míra efektu dodatečných plnění účastníka </w:t>
            </w:r>
            <w:r w:rsidR="00C011C4">
              <w:rPr>
                <w:rFonts w:asciiTheme="minorHAnsi" w:hAnsiTheme="minorHAnsi" w:cstheme="minorHAnsi"/>
                <w:b/>
                <w:sz w:val="20"/>
                <w:szCs w:val="20"/>
              </w:rPr>
              <w:t>zadávacího</w:t>
            </w:r>
            <w:r w:rsidRPr="003E4E4E">
              <w:rPr>
                <w:rFonts w:asciiTheme="minorHAnsi" w:hAnsiTheme="minorHAnsi" w:cstheme="minorHAnsi"/>
                <w:b/>
                <w:sz w:val="20"/>
                <w:szCs w:val="20"/>
              </w:rPr>
              <w:t xml:space="preserve"> řízení </w:t>
            </w:r>
            <w:r w:rsidR="002F1327">
              <w:rPr>
                <w:rFonts w:asciiTheme="minorHAnsi" w:hAnsiTheme="minorHAnsi" w:cstheme="minorHAnsi"/>
                <w:b/>
                <w:sz w:val="20"/>
                <w:szCs w:val="20"/>
              </w:rPr>
              <w:t>přispívající k</w:t>
            </w:r>
            <w:r w:rsidRPr="003E4E4E">
              <w:rPr>
                <w:rFonts w:asciiTheme="minorHAnsi" w:hAnsiTheme="minorHAnsi" w:cstheme="minorHAnsi"/>
                <w:b/>
                <w:sz w:val="20"/>
                <w:szCs w:val="20"/>
              </w:rPr>
              <w:t xml:space="preserve"> naplnění projektových cílů zadavatele </w:t>
            </w:r>
            <w:r w:rsidRPr="003E4E4E">
              <w:rPr>
                <w:rFonts w:asciiTheme="minorHAnsi" w:hAnsiTheme="minorHAnsi" w:cstheme="minorHAnsi"/>
                <w:sz w:val="20"/>
                <w:szCs w:val="20"/>
              </w:rPr>
              <w:t>(návrhy</w:t>
            </w:r>
            <w:r w:rsidR="00AA0A2D">
              <w:rPr>
                <w:rFonts w:asciiTheme="minorHAnsi" w:hAnsiTheme="minorHAnsi" w:cstheme="minorHAnsi"/>
                <w:sz w:val="20"/>
                <w:szCs w:val="20"/>
              </w:rPr>
              <w:t xml:space="preserve"> a </w:t>
            </w:r>
            <w:r w:rsidRPr="003E4E4E">
              <w:rPr>
                <w:rFonts w:asciiTheme="minorHAnsi" w:hAnsiTheme="minorHAnsi" w:cstheme="minorHAnsi"/>
                <w:sz w:val="20"/>
                <w:szCs w:val="20"/>
              </w:rPr>
              <w:t>opatření jsou přitom podložena údaji, z nichž lze převážně dovodit nízkou až nedostatečnou míru efektu v rámci plnění veřejné zakázky a/nebo takové údaje převážně absentují)</w:t>
            </w:r>
          </w:p>
        </w:tc>
      </w:tr>
    </w:tbl>
    <w:p w:rsidR="00F86CDA" w:rsidRPr="003E4E4E" w:rsidRDefault="00F86CDA" w:rsidP="00F86CDA">
      <w:pPr>
        <w:rPr>
          <w:rFonts w:asciiTheme="minorHAnsi" w:eastAsia="Calibri" w:hAnsiTheme="minorHAnsi" w:cstheme="minorHAnsi"/>
          <w:b/>
          <w:sz w:val="20"/>
          <w:szCs w:val="20"/>
        </w:rPr>
      </w:pPr>
    </w:p>
    <w:p w:rsidR="00F86CDA" w:rsidRPr="003E4E4E" w:rsidRDefault="00F86CDA" w:rsidP="00F86CDA">
      <w:pPr>
        <w:ind w:left="284"/>
        <w:rPr>
          <w:rFonts w:asciiTheme="minorHAnsi" w:hAnsiTheme="minorHAnsi" w:cstheme="minorHAnsi"/>
          <w:sz w:val="20"/>
          <w:szCs w:val="20"/>
        </w:rPr>
      </w:pPr>
    </w:p>
    <w:p w:rsidR="00F86CDA" w:rsidRPr="003E4E4E" w:rsidRDefault="00F86CDA" w:rsidP="00F86CDA">
      <w:pPr>
        <w:rPr>
          <w:rFonts w:asciiTheme="minorHAnsi" w:hAnsiTheme="minorHAnsi" w:cstheme="minorHAnsi"/>
          <w:sz w:val="20"/>
          <w:szCs w:val="20"/>
        </w:rPr>
      </w:pPr>
      <w:r w:rsidRPr="003E4E4E">
        <w:rPr>
          <w:rFonts w:asciiTheme="minorHAnsi" w:hAnsiTheme="minorHAnsi" w:cstheme="minorHAnsi"/>
          <w:sz w:val="20"/>
          <w:szCs w:val="20"/>
        </w:rPr>
        <w:t xml:space="preserve">Vyhotovil: </w:t>
      </w:r>
      <w:sdt>
        <w:sdtPr>
          <w:rPr>
            <w:rFonts w:asciiTheme="minorHAnsi" w:hAnsiTheme="minorHAnsi" w:cstheme="minorHAnsi"/>
            <w:sz w:val="20"/>
            <w:szCs w:val="20"/>
          </w:rPr>
          <w:id w:val="-250127906"/>
          <w:placeholder>
            <w:docPart w:val="B99628DED4E9415C8820BB37423A1DB5"/>
          </w:placeholder>
          <w:showingPlcHdr/>
        </w:sdtPr>
        <w:sdtContent>
          <w:r w:rsidRPr="003E4E4E">
            <w:rPr>
              <w:rStyle w:val="Zstupntext"/>
              <w:rFonts w:asciiTheme="minorHAnsi" w:eastAsia="Calibri" w:hAnsiTheme="minorHAnsi" w:cstheme="minorHAnsi"/>
              <w:sz w:val="20"/>
              <w:szCs w:val="20"/>
              <w:highlight w:val="yellow"/>
            </w:rPr>
            <w:t>Jméno</w:t>
          </w:r>
        </w:sdtContent>
      </w:sdt>
    </w:p>
    <w:p w:rsidR="00F86CDA" w:rsidRPr="003E4E4E" w:rsidRDefault="00F86CDA" w:rsidP="00F86CDA">
      <w:pPr>
        <w:rPr>
          <w:rFonts w:asciiTheme="minorHAnsi" w:hAnsiTheme="minorHAnsi" w:cstheme="minorHAnsi"/>
          <w:sz w:val="20"/>
          <w:szCs w:val="20"/>
        </w:rPr>
      </w:pPr>
    </w:p>
    <w:p w:rsidR="00F86CDA" w:rsidRPr="003E4E4E" w:rsidRDefault="00F86CDA" w:rsidP="00F86CDA">
      <w:pPr>
        <w:rPr>
          <w:rFonts w:asciiTheme="minorHAnsi" w:hAnsiTheme="minorHAnsi" w:cstheme="minorHAnsi"/>
          <w:sz w:val="20"/>
          <w:szCs w:val="20"/>
        </w:rPr>
      </w:pPr>
    </w:p>
    <w:p w:rsidR="00F86CDA" w:rsidRPr="003E4E4E" w:rsidRDefault="00F86CDA" w:rsidP="00F86CDA">
      <w:pPr>
        <w:rPr>
          <w:rFonts w:asciiTheme="minorHAnsi" w:hAnsiTheme="minorHAnsi" w:cstheme="minorHAnsi"/>
          <w:sz w:val="20"/>
          <w:szCs w:val="20"/>
        </w:rPr>
      </w:pPr>
    </w:p>
    <w:p w:rsidR="00F86CDA" w:rsidRPr="003E4E4E" w:rsidRDefault="00F86CDA" w:rsidP="00F86CDA">
      <w:pPr>
        <w:rPr>
          <w:rFonts w:asciiTheme="minorHAnsi" w:hAnsiTheme="minorHAnsi" w:cstheme="minorHAnsi"/>
          <w:sz w:val="20"/>
          <w:szCs w:val="20"/>
        </w:rPr>
      </w:pPr>
    </w:p>
    <w:p w:rsidR="00F86CDA" w:rsidRPr="003E4E4E" w:rsidRDefault="00F86CDA" w:rsidP="00F86CDA">
      <w:pPr>
        <w:rPr>
          <w:rFonts w:asciiTheme="minorHAnsi" w:hAnsiTheme="minorHAnsi" w:cstheme="minorHAnsi"/>
          <w:sz w:val="20"/>
          <w:szCs w:val="20"/>
        </w:rPr>
      </w:pPr>
    </w:p>
    <w:p w:rsidR="00F86CDA" w:rsidRPr="003E4E4E" w:rsidRDefault="00F86CDA" w:rsidP="00F86CDA">
      <w:pPr>
        <w:rPr>
          <w:rFonts w:asciiTheme="minorHAnsi" w:hAnsiTheme="minorHAnsi" w:cstheme="minorHAnsi"/>
          <w:sz w:val="20"/>
          <w:szCs w:val="20"/>
        </w:rPr>
      </w:pPr>
    </w:p>
    <w:p w:rsidR="00F86CDA" w:rsidRPr="003E4E4E" w:rsidRDefault="00F86CDA" w:rsidP="00F86CDA">
      <w:pPr>
        <w:rPr>
          <w:rFonts w:asciiTheme="minorHAnsi" w:hAnsiTheme="minorHAnsi" w:cstheme="minorHAnsi"/>
          <w:sz w:val="20"/>
          <w:szCs w:val="20"/>
        </w:rPr>
      </w:pPr>
    </w:p>
    <w:p w:rsidR="00F86CDA" w:rsidRPr="003E4E4E" w:rsidRDefault="00F86CDA" w:rsidP="00F86CDA">
      <w:pPr>
        <w:rPr>
          <w:rFonts w:asciiTheme="minorHAnsi" w:hAnsiTheme="minorHAnsi" w:cstheme="minorHAnsi"/>
          <w:sz w:val="20"/>
          <w:szCs w:val="20"/>
        </w:rPr>
      </w:pPr>
    </w:p>
    <w:p w:rsidR="00F86CDA" w:rsidRPr="003E4E4E" w:rsidRDefault="00F86CDA" w:rsidP="00F86CDA">
      <w:pPr>
        <w:rPr>
          <w:rFonts w:asciiTheme="minorHAnsi" w:hAnsiTheme="minorHAnsi" w:cstheme="minorHAnsi"/>
          <w:sz w:val="20"/>
          <w:szCs w:val="20"/>
        </w:rPr>
      </w:pPr>
    </w:p>
    <w:p w:rsidR="00F86CDA" w:rsidRDefault="00F86CDA"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Default="003E4E4E" w:rsidP="00F86CDA">
      <w:pPr>
        <w:rPr>
          <w:rFonts w:asciiTheme="minorHAnsi" w:hAnsiTheme="minorHAnsi" w:cstheme="minorHAnsi"/>
          <w:sz w:val="20"/>
          <w:szCs w:val="20"/>
        </w:rPr>
      </w:pPr>
    </w:p>
    <w:p w:rsidR="003E4E4E" w:rsidRPr="003E4E4E" w:rsidRDefault="003E4E4E" w:rsidP="00F86CDA">
      <w:pPr>
        <w:rPr>
          <w:rFonts w:asciiTheme="minorHAnsi" w:hAnsiTheme="minorHAnsi" w:cstheme="minorHAnsi"/>
          <w:sz w:val="20"/>
          <w:szCs w:val="20"/>
        </w:rPr>
      </w:pPr>
    </w:p>
    <w:p w:rsidR="003E4E4E" w:rsidRPr="00AA0A2D" w:rsidRDefault="003E4E4E" w:rsidP="003E4E4E">
      <w:pPr>
        <w:spacing w:after="200" w:line="276" w:lineRule="auto"/>
        <w:jc w:val="center"/>
        <w:rPr>
          <w:rFonts w:ascii="Calibri" w:hAnsi="Calibri"/>
          <w:i/>
          <w:sz w:val="20"/>
        </w:rPr>
      </w:pPr>
      <w:r w:rsidRPr="00AA0A2D">
        <w:rPr>
          <w:rFonts w:ascii="Calibri" w:hAnsi="Calibri"/>
          <w:b/>
          <w:i/>
          <w:sz w:val="20"/>
        </w:rPr>
        <w:t>Příloha č. 14</w:t>
      </w:r>
    </w:p>
    <w:p w:rsidR="003E4E4E" w:rsidRPr="00AA0A2D" w:rsidRDefault="003E4E4E" w:rsidP="003E4E4E">
      <w:pPr>
        <w:pStyle w:val="text"/>
        <w:widowControl/>
        <w:tabs>
          <w:tab w:val="left" w:pos="5130"/>
        </w:tabs>
        <w:jc w:val="center"/>
        <w:rPr>
          <w:rFonts w:ascii="Calibri" w:hAnsi="Calibri"/>
          <w:b/>
          <w:i/>
          <w:sz w:val="20"/>
        </w:rPr>
      </w:pPr>
      <w:r w:rsidRPr="00AA0A2D">
        <w:rPr>
          <w:rFonts w:ascii="Calibri" w:hAnsi="Calibri"/>
          <w:b/>
          <w:i/>
          <w:sz w:val="20"/>
        </w:rPr>
        <w:t xml:space="preserve">Kontrolní list </w:t>
      </w:r>
      <w:r w:rsidR="00EB2C88">
        <w:rPr>
          <w:rFonts w:ascii="Calibri" w:hAnsi="Calibri"/>
          <w:b/>
          <w:i/>
          <w:sz w:val="20"/>
        </w:rPr>
        <w:t>Schopnosti</w:t>
      </w:r>
      <w:r w:rsidRPr="00AA0A2D">
        <w:rPr>
          <w:rFonts w:ascii="Calibri" w:hAnsi="Calibri"/>
          <w:b/>
          <w:i/>
          <w:sz w:val="20"/>
        </w:rPr>
        <w:t> vybraný</w:t>
      </w:r>
      <w:r w:rsidR="00EB2C88">
        <w:rPr>
          <w:rFonts w:ascii="Calibri" w:hAnsi="Calibri"/>
          <w:b/>
          <w:i/>
          <w:sz w:val="20"/>
        </w:rPr>
        <w:t>ch</w:t>
      </w:r>
      <w:r w:rsidRPr="00AA0A2D">
        <w:rPr>
          <w:rFonts w:ascii="Calibri" w:hAnsi="Calibri"/>
          <w:b/>
          <w:i/>
          <w:sz w:val="20"/>
        </w:rPr>
        <w:t xml:space="preserve"> člen</w:t>
      </w:r>
      <w:r w:rsidR="00EB2C88">
        <w:rPr>
          <w:rFonts w:ascii="Calibri" w:hAnsi="Calibri"/>
          <w:b/>
          <w:i/>
          <w:sz w:val="20"/>
        </w:rPr>
        <w:t>ů</w:t>
      </w:r>
      <w:r w:rsidRPr="00AA0A2D">
        <w:rPr>
          <w:rFonts w:ascii="Calibri" w:hAnsi="Calibri"/>
          <w:b/>
          <w:i/>
          <w:sz w:val="20"/>
        </w:rPr>
        <w:t xml:space="preserve"> Odborného personálu</w:t>
      </w:r>
      <w:r w:rsidR="00EB2C88">
        <w:rPr>
          <w:rFonts w:ascii="Calibri" w:hAnsi="Calibri"/>
          <w:b/>
          <w:i/>
          <w:sz w:val="20"/>
        </w:rPr>
        <w:t xml:space="preserve"> přispět k naplnění projektových cílů zadavatele</w:t>
      </w:r>
    </w:p>
    <w:p w:rsidR="003E4E4E" w:rsidRPr="007B5E07" w:rsidRDefault="003E4E4E" w:rsidP="003E4E4E">
      <w:pPr>
        <w:pStyle w:val="text"/>
        <w:widowControl/>
        <w:tabs>
          <w:tab w:val="left" w:pos="5130"/>
        </w:tabs>
        <w:jc w:val="center"/>
        <w:rPr>
          <w:rFonts w:ascii="Calibri" w:hAnsi="Calibri" w:cs="Calibri"/>
          <w:b/>
          <w:bCs/>
          <w:sz w:val="20"/>
          <w:szCs w:val="20"/>
        </w:rPr>
      </w:pPr>
      <w:r w:rsidRPr="00AA0A2D">
        <w:rPr>
          <w:rFonts w:ascii="Calibri" w:hAnsi="Calibri"/>
          <w:b/>
          <w:i/>
          <w:sz w:val="20"/>
        </w:rPr>
        <w:t>pro dodavatele má informativní význam</w:t>
      </w:r>
    </w:p>
    <w:p w:rsidR="003E4E4E" w:rsidRDefault="003E4E4E" w:rsidP="003E4E4E">
      <w:pPr>
        <w:jc w:val="both"/>
        <w:rPr>
          <w:rFonts w:asciiTheme="minorHAnsi" w:hAnsiTheme="minorHAnsi"/>
          <w:i/>
          <w:sz w:val="20"/>
          <w:szCs w:val="20"/>
          <w:lang w:eastAsia="en-US"/>
        </w:rPr>
      </w:pPr>
    </w:p>
    <w:p w:rsidR="003E4E4E" w:rsidRDefault="003E4E4E" w:rsidP="003E4E4E">
      <w:pPr>
        <w:jc w:val="both"/>
        <w:rPr>
          <w:rFonts w:asciiTheme="minorHAnsi" w:hAnsiTheme="minorHAnsi"/>
          <w:i/>
          <w:sz w:val="20"/>
          <w:szCs w:val="20"/>
          <w:lang w:eastAsia="en-US"/>
        </w:rPr>
      </w:pPr>
    </w:p>
    <w:p w:rsidR="003E4E4E" w:rsidRDefault="003E4E4E" w:rsidP="003E4E4E">
      <w:pPr>
        <w:ind w:left="680"/>
        <w:rPr>
          <w:rFonts w:asciiTheme="minorHAnsi" w:eastAsia="Calibri" w:hAnsiTheme="minorHAnsi" w:cstheme="minorHAnsi"/>
          <w:sz w:val="22"/>
          <w:szCs w:val="22"/>
        </w:rPr>
      </w:pPr>
      <w:r>
        <w:rPr>
          <w:rFonts w:asciiTheme="minorHAnsi" w:eastAsia="Calibri" w:hAnsiTheme="minorHAnsi" w:cstheme="minorHAnsi"/>
          <w:sz w:val="22"/>
          <w:szCs w:val="22"/>
        </w:rPr>
        <w:t>Účastník č. _____</w:t>
      </w:r>
    </w:p>
    <w:p w:rsidR="00F86CDA" w:rsidRPr="003E4E4E" w:rsidRDefault="00F86CDA" w:rsidP="00F86CDA">
      <w:pPr>
        <w:rPr>
          <w:rFonts w:asciiTheme="minorHAnsi" w:hAnsiTheme="minorHAnsi" w:cstheme="minorHAnsi"/>
          <w:sz w:val="20"/>
          <w:szCs w:val="20"/>
        </w:rPr>
      </w:pPr>
    </w:p>
    <w:p w:rsidR="00F86CDA" w:rsidRPr="003E4E4E" w:rsidRDefault="00F86CDA" w:rsidP="00F86CDA">
      <w:pPr>
        <w:rPr>
          <w:rFonts w:asciiTheme="minorHAnsi" w:hAnsiTheme="minorHAnsi" w:cstheme="minorHAnsi"/>
          <w:sz w:val="20"/>
          <w:szCs w:val="20"/>
        </w:rPr>
      </w:pPr>
    </w:p>
    <w:p w:rsidR="00F86CDA" w:rsidRPr="003A3ECC" w:rsidRDefault="00F86CDA" w:rsidP="00F86CDA">
      <w:pPr>
        <w:ind w:left="680"/>
        <w:rPr>
          <w:rFonts w:asciiTheme="minorHAnsi" w:eastAsia="Calibri" w:hAnsiTheme="minorHAnsi" w:cstheme="minorHAnsi"/>
          <w:sz w:val="22"/>
          <w:szCs w:val="22"/>
        </w:rPr>
      </w:pPr>
    </w:p>
    <w:tbl>
      <w:tblPr>
        <w:tblStyle w:val="Mkatabulky"/>
        <w:tblW w:w="9072" w:type="dxa"/>
        <w:tblInd w:w="108" w:type="dxa"/>
        <w:tblLook w:val="04A0" w:firstRow="1" w:lastRow="0" w:firstColumn="1" w:lastColumn="0" w:noHBand="0" w:noVBand="1"/>
      </w:tblPr>
      <w:tblGrid>
        <w:gridCol w:w="2268"/>
        <w:gridCol w:w="3261"/>
        <w:gridCol w:w="3543"/>
      </w:tblGrid>
      <w:tr w:rsidR="00F86CDA" w:rsidRPr="003A3ECC" w:rsidTr="003E4E4E">
        <w:tc>
          <w:tcPr>
            <w:tcW w:w="9072" w:type="dxa"/>
            <w:gridSpan w:val="3"/>
            <w:shd w:val="clear" w:color="auto" w:fill="D9D9D9" w:themeFill="background1" w:themeFillShade="D9"/>
          </w:tcPr>
          <w:p w:rsidR="00F86CDA" w:rsidRPr="003A3ECC" w:rsidRDefault="003E4E4E" w:rsidP="00F86CDA">
            <w:pPr>
              <w:spacing w:beforeLines="60" w:before="144" w:afterLines="60" w:after="144"/>
              <w:outlineLvl w:val="2"/>
              <w:rPr>
                <w:rFonts w:asciiTheme="minorHAnsi" w:eastAsia="Calibri" w:hAnsiTheme="minorHAnsi" w:cstheme="minorHAnsi"/>
                <w:b/>
                <w:sz w:val="22"/>
                <w:szCs w:val="22"/>
              </w:rPr>
            </w:pPr>
            <w:r>
              <w:rPr>
                <w:rFonts w:asciiTheme="minorHAnsi" w:eastAsia="Calibri" w:hAnsiTheme="minorHAnsi" w:cstheme="minorHAnsi"/>
                <w:b/>
                <w:caps/>
                <w:sz w:val="22"/>
                <w:szCs w:val="22"/>
              </w:rPr>
              <w:t>VEDOUCÍ TÝMU</w:t>
            </w:r>
            <w:r w:rsidR="00F86CDA" w:rsidRPr="003A3ECC">
              <w:rPr>
                <w:rFonts w:asciiTheme="minorHAnsi" w:eastAsia="Calibri" w:hAnsiTheme="minorHAnsi" w:cstheme="minorHAnsi"/>
                <w:b/>
                <w:caps/>
                <w:sz w:val="22"/>
                <w:szCs w:val="22"/>
              </w:rPr>
              <w:t xml:space="preserve"> – člen odborného personálu</w:t>
            </w:r>
          </w:p>
        </w:tc>
      </w:tr>
      <w:tr w:rsidR="00F86CDA" w:rsidRPr="003A3ECC" w:rsidTr="003E4E4E">
        <w:tc>
          <w:tcPr>
            <w:tcW w:w="2268" w:type="dxa"/>
            <w:shd w:val="clear" w:color="auto" w:fill="D9D9D9" w:themeFill="background1" w:themeFillShade="D9"/>
          </w:tcPr>
          <w:p w:rsidR="00F86CDA" w:rsidRPr="003A3ECC" w:rsidRDefault="00F86CDA" w:rsidP="00F86CDA">
            <w:pPr>
              <w:widowControl w:val="0"/>
              <w:spacing w:before="60" w:after="60"/>
              <w:rPr>
                <w:rFonts w:asciiTheme="minorHAnsi" w:eastAsia="Calibri" w:hAnsiTheme="minorHAnsi" w:cstheme="minorHAnsi"/>
                <w:b/>
                <w:sz w:val="22"/>
                <w:szCs w:val="22"/>
              </w:rPr>
            </w:pPr>
            <w:r w:rsidRPr="003A3ECC">
              <w:rPr>
                <w:rFonts w:asciiTheme="minorHAnsi" w:eastAsia="Calibri" w:hAnsiTheme="minorHAnsi" w:cstheme="minorHAnsi"/>
                <w:b/>
                <w:sz w:val="22"/>
                <w:szCs w:val="22"/>
              </w:rPr>
              <w:t>Otázka</w:t>
            </w:r>
          </w:p>
        </w:tc>
        <w:tc>
          <w:tcPr>
            <w:tcW w:w="3261" w:type="dxa"/>
            <w:shd w:val="clear" w:color="auto" w:fill="D9D9D9" w:themeFill="background1" w:themeFillShade="D9"/>
          </w:tcPr>
          <w:p w:rsidR="00F86CDA" w:rsidRPr="003A3ECC" w:rsidRDefault="00F86CDA" w:rsidP="00F86CDA">
            <w:pPr>
              <w:widowControl w:val="0"/>
              <w:spacing w:before="60" w:after="60"/>
              <w:rPr>
                <w:rFonts w:asciiTheme="minorHAnsi" w:hAnsiTheme="minorHAnsi" w:cstheme="minorHAnsi"/>
                <w:b/>
                <w:sz w:val="22"/>
                <w:szCs w:val="22"/>
              </w:rPr>
            </w:pPr>
            <w:r w:rsidRPr="003A3ECC">
              <w:rPr>
                <w:rFonts w:asciiTheme="minorHAnsi" w:hAnsiTheme="minorHAnsi" w:cstheme="minorHAnsi"/>
                <w:b/>
                <w:sz w:val="22"/>
                <w:szCs w:val="22"/>
              </w:rPr>
              <w:t>Průběžné hodnocení (ZAŠKRTNE SE)*</w:t>
            </w:r>
          </w:p>
        </w:tc>
        <w:tc>
          <w:tcPr>
            <w:tcW w:w="3543" w:type="dxa"/>
            <w:shd w:val="clear" w:color="auto" w:fill="D9D9D9" w:themeFill="background1" w:themeFillShade="D9"/>
          </w:tcPr>
          <w:p w:rsidR="00F86CDA" w:rsidRPr="003A3ECC" w:rsidRDefault="00F86CDA" w:rsidP="00F86CDA">
            <w:pPr>
              <w:widowControl w:val="0"/>
              <w:spacing w:before="60" w:after="60"/>
              <w:rPr>
                <w:rFonts w:asciiTheme="minorHAnsi" w:eastAsia="Calibri" w:hAnsiTheme="minorHAnsi" w:cstheme="minorHAnsi"/>
                <w:b/>
                <w:sz w:val="22"/>
                <w:szCs w:val="22"/>
              </w:rPr>
            </w:pPr>
            <w:r w:rsidRPr="003A3ECC">
              <w:rPr>
                <w:rFonts w:asciiTheme="minorHAnsi" w:eastAsia="Calibri" w:hAnsiTheme="minorHAnsi" w:cstheme="minorHAnsi"/>
                <w:b/>
                <w:sz w:val="22"/>
                <w:szCs w:val="22"/>
              </w:rPr>
              <w:t>Poznámky</w:t>
            </w: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lastRenderedPageBreak/>
              <w:t>č. 1</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 xml:space="preserve">1 / 2 / 3 / 4 </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2</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3</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4</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5</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6</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7</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8</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9</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10</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11</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12</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13</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14</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15</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9072" w:type="dxa"/>
            <w:gridSpan w:val="3"/>
            <w:shd w:val="clear" w:color="auto" w:fill="D9D9D9" w:themeFill="background1" w:themeFillShade="D9"/>
          </w:tcPr>
          <w:p w:rsidR="00F86CDA" w:rsidRPr="003A3ECC" w:rsidRDefault="003E4E4E" w:rsidP="00F86CDA">
            <w:pPr>
              <w:spacing w:beforeLines="60" w:before="144" w:afterLines="60" w:after="144"/>
              <w:outlineLvl w:val="2"/>
              <w:rPr>
                <w:rFonts w:asciiTheme="minorHAnsi" w:eastAsia="Calibri" w:hAnsiTheme="minorHAnsi" w:cstheme="minorHAnsi"/>
                <w:b/>
                <w:sz w:val="22"/>
                <w:szCs w:val="22"/>
              </w:rPr>
            </w:pPr>
            <w:r>
              <w:rPr>
                <w:rFonts w:asciiTheme="minorHAnsi" w:eastAsia="Calibri" w:hAnsiTheme="minorHAnsi" w:cstheme="minorHAnsi"/>
                <w:b/>
                <w:caps/>
                <w:sz w:val="22"/>
                <w:szCs w:val="22"/>
              </w:rPr>
              <w:t>SPECIALISTA NA EKONOMICKOU ANALÝZU</w:t>
            </w:r>
            <w:r w:rsidR="00F86CDA" w:rsidRPr="003A3ECC">
              <w:rPr>
                <w:rFonts w:asciiTheme="minorHAnsi" w:eastAsia="Calibri" w:hAnsiTheme="minorHAnsi" w:cstheme="minorHAnsi"/>
                <w:b/>
                <w:caps/>
                <w:sz w:val="22"/>
                <w:szCs w:val="22"/>
              </w:rPr>
              <w:t xml:space="preserve"> – člen odborného personálu</w:t>
            </w:r>
          </w:p>
        </w:tc>
      </w:tr>
      <w:tr w:rsidR="00F86CDA" w:rsidRPr="003A3ECC" w:rsidTr="003E4E4E">
        <w:tc>
          <w:tcPr>
            <w:tcW w:w="2268" w:type="dxa"/>
            <w:shd w:val="clear" w:color="auto" w:fill="D9D9D9" w:themeFill="background1" w:themeFillShade="D9"/>
          </w:tcPr>
          <w:p w:rsidR="00F86CDA" w:rsidRPr="003A3ECC" w:rsidRDefault="00F86CDA" w:rsidP="00F86CDA">
            <w:pPr>
              <w:widowControl w:val="0"/>
              <w:spacing w:before="60" w:after="60"/>
              <w:rPr>
                <w:rFonts w:asciiTheme="minorHAnsi" w:eastAsia="Calibri" w:hAnsiTheme="minorHAnsi" w:cstheme="minorHAnsi"/>
                <w:b/>
                <w:sz w:val="22"/>
                <w:szCs w:val="22"/>
              </w:rPr>
            </w:pPr>
            <w:r w:rsidRPr="003A3ECC">
              <w:rPr>
                <w:rFonts w:asciiTheme="minorHAnsi" w:eastAsia="Calibri" w:hAnsiTheme="minorHAnsi" w:cstheme="minorHAnsi"/>
                <w:b/>
                <w:sz w:val="22"/>
                <w:szCs w:val="22"/>
              </w:rPr>
              <w:t>Otázka</w:t>
            </w:r>
          </w:p>
        </w:tc>
        <w:tc>
          <w:tcPr>
            <w:tcW w:w="3261" w:type="dxa"/>
            <w:shd w:val="clear" w:color="auto" w:fill="D9D9D9" w:themeFill="background1" w:themeFillShade="D9"/>
          </w:tcPr>
          <w:p w:rsidR="00F86CDA" w:rsidRPr="003A3ECC" w:rsidRDefault="00F86CDA" w:rsidP="00F86CDA">
            <w:pPr>
              <w:widowControl w:val="0"/>
              <w:spacing w:before="60" w:after="60"/>
              <w:rPr>
                <w:rFonts w:asciiTheme="minorHAnsi" w:hAnsiTheme="minorHAnsi" w:cstheme="minorHAnsi"/>
                <w:b/>
                <w:sz w:val="22"/>
                <w:szCs w:val="22"/>
              </w:rPr>
            </w:pPr>
            <w:r w:rsidRPr="003A3ECC">
              <w:rPr>
                <w:rFonts w:asciiTheme="minorHAnsi" w:hAnsiTheme="minorHAnsi" w:cstheme="minorHAnsi"/>
                <w:b/>
                <w:sz w:val="22"/>
                <w:szCs w:val="22"/>
              </w:rPr>
              <w:t>Průběžné hodnocení (ZAŠKRTNE SE)*</w:t>
            </w:r>
          </w:p>
        </w:tc>
        <w:tc>
          <w:tcPr>
            <w:tcW w:w="3543" w:type="dxa"/>
            <w:shd w:val="clear" w:color="auto" w:fill="D9D9D9" w:themeFill="background1" w:themeFillShade="D9"/>
          </w:tcPr>
          <w:p w:rsidR="00F86CDA" w:rsidRPr="003A3ECC" w:rsidRDefault="00F86CDA" w:rsidP="00F86CDA">
            <w:pPr>
              <w:widowControl w:val="0"/>
              <w:spacing w:before="60" w:after="60"/>
              <w:rPr>
                <w:rFonts w:asciiTheme="minorHAnsi" w:eastAsia="Calibri" w:hAnsiTheme="minorHAnsi" w:cstheme="minorHAnsi"/>
                <w:b/>
                <w:sz w:val="22"/>
                <w:szCs w:val="22"/>
              </w:rPr>
            </w:pPr>
            <w:r w:rsidRPr="003A3ECC">
              <w:rPr>
                <w:rFonts w:asciiTheme="minorHAnsi" w:eastAsia="Calibri" w:hAnsiTheme="minorHAnsi" w:cstheme="minorHAnsi"/>
                <w:b/>
                <w:sz w:val="22"/>
                <w:szCs w:val="22"/>
              </w:rPr>
              <w:t>Poznámky</w:t>
            </w: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1</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2</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3</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4</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5</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6</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7</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8</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9</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10</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11</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12</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13</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14</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r w:rsidR="00F86CDA" w:rsidRPr="003A3ECC" w:rsidTr="003E4E4E">
        <w:tc>
          <w:tcPr>
            <w:tcW w:w="2268"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sz w:val="22"/>
                <w:szCs w:val="22"/>
              </w:rPr>
              <w:t>č. 15</w:t>
            </w:r>
          </w:p>
        </w:tc>
        <w:tc>
          <w:tcPr>
            <w:tcW w:w="3261" w:type="dxa"/>
          </w:tcPr>
          <w:p w:rsidR="00F86CDA" w:rsidRPr="003A3ECC" w:rsidRDefault="00F86CDA" w:rsidP="00F86CDA">
            <w:pPr>
              <w:rPr>
                <w:rFonts w:asciiTheme="minorHAnsi" w:eastAsia="Calibri" w:hAnsiTheme="minorHAnsi" w:cstheme="minorHAnsi"/>
                <w:sz w:val="22"/>
                <w:szCs w:val="22"/>
              </w:rPr>
            </w:pPr>
            <w:r w:rsidRPr="003A3ECC">
              <w:rPr>
                <w:rFonts w:asciiTheme="minorHAnsi" w:eastAsia="Calibri" w:hAnsiTheme="minorHAnsi" w:cstheme="minorHAnsi"/>
                <w:b/>
                <w:sz w:val="22"/>
                <w:szCs w:val="22"/>
              </w:rPr>
              <w:t>1 / 2 / 3 / 4</w:t>
            </w:r>
          </w:p>
        </w:tc>
        <w:tc>
          <w:tcPr>
            <w:tcW w:w="3543" w:type="dxa"/>
          </w:tcPr>
          <w:p w:rsidR="00F86CDA" w:rsidRPr="003A3ECC" w:rsidRDefault="00F86CDA" w:rsidP="00F86CDA">
            <w:pPr>
              <w:rPr>
                <w:rFonts w:asciiTheme="minorHAnsi" w:eastAsia="Calibri" w:hAnsiTheme="minorHAnsi" w:cstheme="minorHAnsi"/>
                <w:sz w:val="22"/>
                <w:szCs w:val="22"/>
              </w:rPr>
            </w:pPr>
          </w:p>
        </w:tc>
      </w:tr>
    </w:tbl>
    <w:p w:rsidR="00F86CDA" w:rsidRPr="003A3ECC" w:rsidRDefault="00F86CDA" w:rsidP="00F86CDA">
      <w:pPr>
        <w:rPr>
          <w:rFonts w:asciiTheme="minorHAnsi" w:eastAsia="Calibri" w:hAnsiTheme="minorHAnsi" w:cstheme="minorHAnsi"/>
          <w:b/>
          <w:i/>
          <w:sz w:val="22"/>
          <w:szCs w:val="22"/>
        </w:rPr>
      </w:pPr>
      <w:r w:rsidRPr="003A3ECC">
        <w:rPr>
          <w:rFonts w:asciiTheme="minorHAnsi" w:eastAsia="Calibri" w:hAnsiTheme="minorHAnsi" w:cstheme="minorHAnsi"/>
          <w:i/>
          <w:sz w:val="22"/>
          <w:szCs w:val="22"/>
        </w:rPr>
        <w:t xml:space="preserve"> *1(nejlepší) – 4 (ne</w:t>
      </w:r>
      <w:r w:rsidR="0078522A">
        <w:rPr>
          <w:rFonts w:asciiTheme="minorHAnsi" w:eastAsia="Calibri" w:hAnsiTheme="minorHAnsi" w:cstheme="minorHAnsi"/>
          <w:i/>
          <w:sz w:val="22"/>
          <w:szCs w:val="22"/>
        </w:rPr>
        <w:t>dostatečné</w:t>
      </w:r>
      <w:r w:rsidRPr="003A3ECC">
        <w:rPr>
          <w:rFonts w:asciiTheme="minorHAnsi" w:eastAsia="Calibri" w:hAnsiTheme="minorHAnsi" w:cstheme="minorHAnsi"/>
          <w:i/>
          <w:sz w:val="22"/>
          <w:szCs w:val="22"/>
        </w:rPr>
        <w:t>)</w:t>
      </w:r>
      <w:r w:rsidR="003E4E4E">
        <w:rPr>
          <w:rFonts w:asciiTheme="minorHAnsi" w:eastAsia="Calibri" w:hAnsiTheme="minorHAnsi" w:cstheme="minorHAnsi"/>
          <w:i/>
          <w:sz w:val="22"/>
          <w:szCs w:val="22"/>
        </w:rPr>
        <w:t xml:space="preserve">, a to dle klíče </w:t>
      </w:r>
      <w:r w:rsidR="0078522A">
        <w:rPr>
          <w:rFonts w:asciiTheme="minorHAnsi" w:eastAsia="Calibri" w:hAnsiTheme="minorHAnsi" w:cstheme="minorHAnsi"/>
          <w:i/>
          <w:sz w:val="22"/>
          <w:szCs w:val="22"/>
        </w:rPr>
        <w:t>k souhrnnému hodnocení (</w:t>
      </w:r>
      <w:r w:rsidR="003E4E4E">
        <w:rPr>
          <w:rFonts w:asciiTheme="minorHAnsi" w:eastAsia="Calibri" w:hAnsiTheme="minorHAnsi" w:cstheme="minorHAnsi"/>
          <w:i/>
          <w:sz w:val="22"/>
          <w:szCs w:val="22"/>
        </w:rPr>
        <w:t>25, 18, 12, 6</w:t>
      </w:r>
      <w:r w:rsidR="0078522A">
        <w:rPr>
          <w:rFonts w:asciiTheme="minorHAnsi" w:eastAsia="Calibri" w:hAnsiTheme="minorHAnsi" w:cstheme="minorHAnsi"/>
          <w:i/>
          <w:sz w:val="22"/>
          <w:szCs w:val="22"/>
        </w:rPr>
        <w:t>)</w:t>
      </w:r>
      <w:r w:rsidR="003E4E4E">
        <w:rPr>
          <w:rFonts w:asciiTheme="minorHAnsi" w:eastAsia="Calibri" w:hAnsiTheme="minorHAnsi" w:cstheme="minorHAnsi"/>
          <w:i/>
          <w:sz w:val="22"/>
          <w:szCs w:val="22"/>
        </w:rPr>
        <w:t xml:space="preserve"> níže</w:t>
      </w:r>
    </w:p>
    <w:p w:rsidR="00F86CDA" w:rsidRPr="003A3ECC" w:rsidRDefault="00F86CDA" w:rsidP="00F86CDA">
      <w:pPr>
        <w:rPr>
          <w:rFonts w:asciiTheme="minorHAnsi" w:eastAsia="Calibri" w:hAnsiTheme="minorHAnsi" w:cstheme="minorHAnsi"/>
          <w:b/>
          <w:sz w:val="22"/>
          <w:szCs w:val="22"/>
        </w:rPr>
      </w:pPr>
    </w:p>
    <w:tbl>
      <w:tblPr>
        <w:tblStyle w:val="Mkatabulky"/>
        <w:tblW w:w="9072" w:type="dxa"/>
        <w:tblInd w:w="108" w:type="dxa"/>
        <w:tblLook w:val="04A0" w:firstRow="1" w:lastRow="0" w:firstColumn="1" w:lastColumn="0" w:noHBand="0" w:noVBand="1"/>
      </w:tblPr>
      <w:tblGrid>
        <w:gridCol w:w="3544"/>
        <w:gridCol w:w="5528"/>
      </w:tblGrid>
      <w:tr w:rsidR="00F86CDA" w:rsidRPr="003E4E4E" w:rsidTr="003E4E4E">
        <w:tc>
          <w:tcPr>
            <w:tcW w:w="3544" w:type="dxa"/>
            <w:shd w:val="clear" w:color="auto" w:fill="D9D9D9" w:themeFill="background1" w:themeFillShade="D9"/>
          </w:tcPr>
          <w:p w:rsidR="00F86CDA" w:rsidRPr="003E4E4E" w:rsidRDefault="00F86CDA" w:rsidP="00EB2C88">
            <w:pPr>
              <w:rPr>
                <w:rFonts w:ascii="Calibri" w:eastAsia="Calibri" w:hAnsi="Calibri" w:cs="Calibri"/>
                <w:b/>
                <w:sz w:val="20"/>
                <w:szCs w:val="20"/>
              </w:rPr>
            </w:pPr>
            <w:r w:rsidRPr="003E4E4E">
              <w:rPr>
                <w:rFonts w:ascii="Calibri" w:eastAsia="Calibri" w:hAnsi="Calibri" w:cs="Calibri"/>
                <w:b/>
                <w:sz w:val="20"/>
                <w:szCs w:val="20"/>
              </w:rPr>
              <w:t>Všeobecné poznámky k hodnocení „</w:t>
            </w:r>
            <w:r w:rsidR="00EB2C88">
              <w:rPr>
                <w:rFonts w:ascii="Calibri" w:eastAsia="Calibri" w:hAnsi="Calibri" w:cs="Calibri"/>
                <w:b/>
                <w:sz w:val="20"/>
                <w:szCs w:val="20"/>
              </w:rPr>
              <w:t xml:space="preserve">Schopnosti </w:t>
            </w:r>
            <w:r w:rsidRPr="003E4E4E">
              <w:rPr>
                <w:rFonts w:ascii="Calibri" w:eastAsia="Calibri" w:hAnsi="Calibri" w:cs="Calibri"/>
                <w:b/>
                <w:sz w:val="20"/>
                <w:szCs w:val="20"/>
              </w:rPr>
              <w:t>vybraný</w:t>
            </w:r>
            <w:r w:rsidR="00EB2C88">
              <w:rPr>
                <w:rFonts w:ascii="Calibri" w:eastAsia="Calibri" w:hAnsi="Calibri" w:cs="Calibri"/>
                <w:b/>
                <w:sz w:val="20"/>
                <w:szCs w:val="20"/>
              </w:rPr>
              <w:t>ch</w:t>
            </w:r>
            <w:r w:rsidRPr="003E4E4E">
              <w:rPr>
                <w:rFonts w:ascii="Calibri" w:eastAsia="Calibri" w:hAnsi="Calibri" w:cs="Calibri"/>
                <w:b/>
                <w:sz w:val="20"/>
                <w:szCs w:val="20"/>
              </w:rPr>
              <w:t xml:space="preserve"> člen</w:t>
            </w:r>
            <w:r w:rsidR="00EB2C88">
              <w:rPr>
                <w:rFonts w:ascii="Calibri" w:eastAsia="Calibri" w:hAnsi="Calibri" w:cs="Calibri"/>
                <w:b/>
                <w:sz w:val="20"/>
                <w:szCs w:val="20"/>
              </w:rPr>
              <w:t>ů</w:t>
            </w:r>
            <w:r w:rsidRPr="003E4E4E">
              <w:rPr>
                <w:rFonts w:ascii="Calibri" w:eastAsia="Calibri" w:hAnsi="Calibri" w:cs="Calibri"/>
                <w:b/>
                <w:sz w:val="20"/>
                <w:szCs w:val="20"/>
              </w:rPr>
              <w:t xml:space="preserve"> Odborného personálu</w:t>
            </w:r>
            <w:r w:rsidR="00EB2C88">
              <w:rPr>
                <w:rFonts w:ascii="Calibri" w:eastAsia="Calibri" w:hAnsi="Calibri" w:cs="Calibri"/>
                <w:b/>
                <w:sz w:val="20"/>
                <w:szCs w:val="20"/>
              </w:rPr>
              <w:t xml:space="preserve"> přispět k naplnění projektových cílů zadavatele</w:t>
            </w:r>
            <w:r w:rsidRPr="003E4E4E">
              <w:rPr>
                <w:rFonts w:ascii="Calibri" w:eastAsia="Calibri" w:hAnsi="Calibri" w:cs="Calibri"/>
                <w:b/>
                <w:sz w:val="20"/>
                <w:szCs w:val="20"/>
              </w:rPr>
              <w:t xml:space="preserve">“ </w:t>
            </w:r>
          </w:p>
        </w:tc>
        <w:tc>
          <w:tcPr>
            <w:tcW w:w="5528" w:type="dxa"/>
          </w:tcPr>
          <w:p w:rsidR="00F86CDA" w:rsidRPr="003E4E4E" w:rsidRDefault="00F86CDA" w:rsidP="00F86CDA">
            <w:pPr>
              <w:rPr>
                <w:rFonts w:ascii="Calibri" w:eastAsia="Calibri" w:hAnsi="Calibri" w:cs="Calibri"/>
                <w:sz w:val="20"/>
                <w:szCs w:val="20"/>
              </w:rPr>
            </w:pPr>
          </w:p>
        </w:tc>
      </w:tr>
    </w:tbl>
    <w:p w:rsidR="00F86CDA" w:rsidRPr="003E4E4E" w:rsidRDefault="00F86CDA" w:rsidP="00F86CDA">
      <w:pPr>
        <w:rPr>
          <w:rFonts w:ascii="Calibri" w:eastAsia="Calibri" w:hAnsi="Calibri" w:cs="Calibri"/>
          <w:b/>
          <w:sz w:val="20"/>
          <w:szCs w:val="20"/>
        </w:rPr>
      </w:pPr>
    </w:p>
    <w:p w:rsidR="00F86CDA" w:rsidRPr="003E4E4E" w:rsidRDefault="00F86CDA" w:rsidP="00F86CDA">
      <w:pPr>
        <w:rPr>
          <w:rFonts w:ascii="Calibri" w:eastAsia="Calibri" w:hAnsi="Calibri" w:cs="Calibri"/>
          <w:b/>
          <w:sz w:val="20"/>
          <w:szCs w:val="20"/>
        </w:rPr>
      </w:pPr>
      <w:r w:rsidRPr="003E4E4E">
        <w:rPr>
          <w:rFonts w:ascii="Calibri" w:eastAsia="Calibri" w:hAnsi="Calibri" w:cs="Calibri"/>
          <w:b/>
          <w:sz w:val="20"/>
          <w:szCs w:val="20"/>
        </w:rPr>
        <w:t>SOUHRNNÝ POČET BODŮ</w:t>
      </w:r>
    </w:p>
    <w:tbl>
      <w:tblPr>
        <w:tblStyle w:val="Mkatabulky"/>
        <w:tblW w:w="9072" w:type="dxa"/>
        <w:tblInd w:w="108" w:type="dxa"/>
        <w:tblLook w:val="04A0" w:firstRow="1" w:lastRow="0" w:firstColumn="1" w:lastColumn="0" w:noHBand="0" w:noVBand="1"/>
      </w:tblPr>
      <w:tblGrid>
        <w:gridCol w:w="3544"/>
        <w:gridCol w:w="5528"/>
      </w:tblGrid>
      <w:tr w:rsidR="00F86CDA" w:rsidRPr="003E4E4E" w:rsidTr="003E4E4E">
        <w:tc>
          <w:tcPr>
            <w:tcW w:w="3544" w:type="dxa"/>
            <w:shd w:val="clear" w:color="auto" w:fill="D9D9D9" w:themeFill="background1" w:themeFillShade="D9"/>
          </w:tcPr>
          <w:p w:rsidR="00F86CDA" w:rsidRPr="003E4E4E" w:rsidRDefault="00F86CDA" w:rsidP="00F86CDA">
            <w:pPr>
              <w:widowControl w:val="0"/>
              <w:spacing w:before="60" w:after="60"/>
              <w:rPr>
                <w:rFonts w:ascii="Calibri" w:hAnsi="Calibri" w:cs="Calibri"/>
                <w:b/>
                <w:sz w:val="20"/>
                <w:szCs w:val="20"/>
              </w:rPr>
            </w:pPr>
            <w:r w:rsidRPr="003E4E4E">
              <w:rPr>
                <w:rFonts w:ascii="Calibri" w:hAnsi="Calibri" w:cs="Calibri"/>
                <w:b/>
                <w:sz w:val="20"/>
                <w:szCs w:val="20"/>
              </w:rPr>
              <w:t>Počet bodů</w:t>
            </w:r>
          </w:p>
        </w:tc>
        <w:tc>
          <w:tcPr>
            <w:tcW w:w="5528" w:type="dxa"/>
            <w:shd w:val="clear" w:color="auto" w:fill="D9D9D9" w:themeFill="background1" w:themeFillShade="D9"/>
          </w:tcPr>
          <w:p w:rsidR="00F86CDA" w:rsidRPr="003E4E4E" w:rsidRDefault="00F86CDA" w:rsidP="00F86CDA">
            <w:pPr>
              <w:widowControl w:val="0"/>
              <w:spacing w:before="60" w:after="60"/>
              <w:rPr>
                <w:rFonts w:ascii="Calibri" w:eastAsia="Calibri" w:hAnsi="Calibri" w:cs="Calibri"/>
                <w:b/>
                <w:sz w:val="20"/>
                <w:szCs w:val="20"/>
              </w:rPr>
            </w:pPr>
            <w:r w:rsidRPr="003E4E4E">
              <w:rPr>
                <w:rFonts w:ascii="Calibri" w:eastAsia="Calibri" w:hAnsi="Calibri" w:cs="Calibri"/>
                <w:b/>
                <w:sz w:val="20"/>
                <w:szCs w:val="20"/>
              </w:rPr>
              <w:t>Odůvodnění</w:t>
            </w:r>
          </w:p>
        </w:tc>
      </w:tr>
      <w:tr w:rsidR="00F86CDA" w:rsidRPr="003E4E4E" w:rsidTr="003E4E4E">
        <w:tc>
          <w:tcPr>
            <w:tcW w:w="3544" w:type="dxa"/>
          </w:tcPr>
          <w:p w:rsidR="00F86CDA" w:rsidRPr="003E4E4E" w:rsidRDefault="00F86CDA" w:rsidP="00F86CDA">
            <w:pPr>
              <w:rPr>
                <w:rFonts w:ascii="Calibri" w:eastAsia="Calibri" w:hAnsi="Calibri" w:cs="Calibri"/>
                <w:sz w:val="20"/>
                <w:szCs w:val="20"/>
              </w:rPr>
            </w:pPr>
          </w:p>
        </w:tc>
        <w:tc>
          <w:tcPr>
            <w:tcW w:w="5528" w:type="dxa"/>
          </w:tcPr>
          <w:p w:rsidR="00F86CDA" w:rsidRPr="003E4E4E" w:rsidRDefault="00F86CDA" w:rsidP="00F86CDA">
            <w:pPr>
              <w:rPr>
                <w:rFonts w:ascii="Calibri" w:eastAsia="Calibri" w:hAnsi="Calibri" w:cs="Calibri"/>
                <w:sz w:val="20"/>
                <w:szCs w:val="20"/>
              </w:rPr>
            </w:pPr>
          </w:p>
        </w:tc>
      </w:tr>
    </w:tbl>
    <w:p w:rsidR="00F86CDA" w:rsidRPr="003E4E4E" w:rsidRDefault="00F86CDA" w:rsidP="00F86CDA">
      <w:pPr>
        <w:rPr>
          <w:rFonts w:ascii="Calibri" w:eastAsia="Calibri" w:hAnsi="Calibri" w:cs="Calibri"/>
          <w:b/>
          <w:sz w:val="20"/>
          <w:szCs w:val="20"/>
        </w:rPr>
      </w:pPr>
    </w:p>
    <w:tbl>
      <w:tblPr>
        <w:tblStyle w:val="Mkatabulky"/>
        <w:tblW w:w="9072" w:type="dxa"/>
        <w:tblInd w:w="108" w:type="dxa"/>
        <w:tblLook w:val="04A0" w:firstRow="1" w:lastRow="0" w:firstColumn="1" w:lastColumn="0" w:noHBand="0" w:noVBand="1"/>
      </w:tblPr>
      <w:tblGrid>
        <w:gridCol w:w="1163"/>
        <w:gridCol w:w="7909"/>
      </w:tblGrid>
      <w:tr w:rsidR="00F86CDA" w:rsidRPr="003E4E4E" w:rsidTr="003E4E4E">
        <w:tc>
          <w:tcPr>
            <w:tcW w:w="9072" w:type="dxa"/>
            <w:gridSpan w:val="2"/>
            <w:shd w:val="clear" w:color="auto" w:fill="D9D9D9" w:themeFill="background1" w:themeFillShade="D9"/>
          </w:tcPr>
          <w:p w:rsidR="00F86CDA" w:rsidRPr="003E4E4E" w:rsidRDefault="00F86CDA" w:rsidP="00F86CDA">
            <w:pPr>
              <w:pStyle w:val="FormtovanvHTML"/>
              <w:widowControl w:val="0"/>
              <w:jc w:val="left"/>
              <w:rPr>
                <w:rFonts w:ascii="Calibri" w:hAnsi="Calibri" w:cs="Calibri"/>
                <w:b/>
                <w:caps/>
              </w:rPr>
            </w:pPr>
            <w:r w:rsidRPr="003E4E4E">
              <w:rPr>
                <w:rFonts w:ascii="Calibri" w:hAnsi="Calibri" w:cs="Calibri"/>
                <w:b/>
                <w:caps/>
              </w:rPr>
              <w:t>KLÍČ K SOURHNNÉMU hodnocení</w:t>
            </w:r>
          </w:p>
        </w:tc>
      </w:tr>
      <w:tr w:rsidR="00F86CDA" w:rsidRPr="003E4E4E" w:rsidTr="003E4E4E">
        <w:tc>
          <w:tcPr>
            <w:tcW w:w="1163" w:type="dxa"/>
            <w:shd w:val="clear" w:color="auto" w:fill="D9D9D9" w:themeFill="background1" w:themeFillShade="D9"/>
          </w:tcPr>
          <w:p w:rsidR="00F86CDA" w:rsidRPr="003E4E4E" w:rsidRDefault="00F86CDA" w:rsidP="00F86CDA">
            <w:pPr>
              <w:widowControl w:val="0"/>
              <w:spacing w:before="60" w:after="60"/>
              <w:rPr>
                <w:rFonts w:ascii="Calibri" w:eastAsiaTheme="minorHAnsi" w:hAnsi="Calibri" w:cs="Calibri"/>
                <w:caps/>
                <w:sz w:val="20"/>
                <w:szCs w:val="20"/>
              </w:rPr>
            </w:pPr>
            <w:r w:rsidRPr="003E4E4E">
              <w:rPr>
                <w:rFonts w:ascii="Calibri" w:eastAsia="Calibri" w:hAnsi="Calibri" w:cs="Calibri"/>
                <w:b/>
                <w:sz w:val="20"/>
                <w:szCs w:val="20"/>
              </w:rPr>
              <w:t>Počet bodů</w:t>
            </w:r>
          </w:p>
        </w:tc>
        <w:tc>
          <w:tcPr>
            <w:tcW w:w="7909" w:type="dxa"/>
            <w:shd w:val="clear" w:color="auto" w:fill="D9D9D9" w:themeFill="background1" w:themeFillShade="D9"/>
          </w:tcPr>
          <w:p w:rsidR="00F86CDA" w:rsidRPr="003E4E4E" w:rsidRDefault="00F86CDA" w:rsidP="00F86CDA">
            <w:pPr>
              <w:widowControl w:val="0"/>
              <w:spacing w:before="60" w:after="60"/>
              <w:rPr>
                <w:rFonts w:ascii="Calibri" w:hAnsi="Calibri" w:cs="Calibri"/>
                <w:b/>
                <w:caps/>
                <w:sz w:val="20"/>
                <w:szCs w:val="20"/>
              </w:rPr>
            </w:pPr>
            <w:r w:rsidRPr="003E4E4E">
              <w:rPr>
                <w:rFonts w:ascii="Calibri" w:eastAsia="Calibri" w:hAnsi="Calibri" w:cs="Calibri"/>
                <w:b/>
                <w:sz w:val="20"/>
                <w:szCs w:val="20"/>
              </w:rPr>
              <w:t>Odůvodnění přidělení</w:t>
            </w:r>
          </w:p>
        </w:tc>
      </w:tr>
      <w:tr w:rsidR="00F86CDA" w:rsidRPr="003E4E4E" w:rsidTr="003E4E4E">
        <w:trPr>
          <w:trHeight w:val="454"/>
        </w:trPr>
        <w:tc>
          <w:tcPr>
            <w:tcW w:w="1163" w:type="dxa"/>
          </w:tcPr>
          <w:p w:rsidR="00F86CDA" w:rsidRPr="003E4E4E" w:rsidRDefault="00F86CDA" w:rsidP="00F86CDA">
            <w:pPr>
              <w:spacing w:before="60" w:after="60"/>
              <w:outlineLvl w:val="2"/>
              <w:rPr>
                <w:rFonts w:ascii="Calibri" w:eastAsiaTheme="minorHAnsi" w:hAnsi="Calibri" w:cs="Calibri"/>
                <w:b/>
                <w:sz w:val="20"/>
                <w:szCs w:val="20"/>
              </w:rPr>
            </w:pPr>
            <w:r w:rsidRPr="003E4E4E">
              <w:rPr>
                <w:rFonts w:ascii="Calibri" w:eastAsiaTheme="minorHAnsi" w:hAnsi="Calibri" w:cs="Calibri"/>
                <w:b/>
                <w:sz w:val="20"/>
                <w:szCs w:val="20"/>
              </w:rPr>
              <w:t>25</w:t>
            </w:r>
          </w:p>
        </w:tc>
        <w:tc>
          <w:tcPr>
            <w:tcW w:w="7909" w:type="dxa"/>
            <w:shd w:val="clear" w:color="auto" w:fill="auto"/>
          </w:tcPr>
          <w:p w:rsidR="00F86CDA" w:rsidRPr="003E4E4E" w:rsidRDefault="00F86CDA" w:rsidP="00F86CDA">
            <w:pPr>
              <w:spacing w:before="60" w:after="60"/>
              <w:outlineLvl w:val="2"/>
              <w:rPr>
                <w:rFonts w:ascii="Calibri" w:hAnsi="Calibri" w:cs="Calibri"/>
                <w:b/>
                <w:sz w:val="20"/>
                <w:szCs w:val="20"/>
              </w:rPr>
            </w:pPr>
            <w:r w:rsidRPr="003E4E4E">
              <w:rPr>
                <w:rFonts w:ascii="Calibri" w:hAnsi="Calibri" w:cs="Calibri"/>
                <w:b/>
                <w:sz w:val="20"/>
                <w:szCs w:val="20"/>
              </w:rPr>
              <w:t xml:space="preserve">Vysoká míra schopnosti členů Odborného personálu přispět k naplnění projektových cílů </w:t>
            </w:r>
            <w:r w:rsidRPr="003E4E4E">
              <w:rPr>
                <w:rFonts w:ascii="Calibri" w:hAnsi="Calibri" w:cs="Calibri"/>
                <w:b/>
                <w:sz w:val="20"/>
                <w:szCs w:val="20"/>
              </w:rPr>
              <w:lastRenderedPageBreak/>
              <w:t>zadavatele</w:t>
            </w:r>
          </w:p>
        </w:tc>
      </w:tr>
      <w:tr w:rsidR="00F86CDA" w:rsidRPr="003E4E4E" w:rsidTr="003E4E4E">
        <w:trPr>
          <w:trHeight w:val="454"/>
        </w:trPr>
        <w:tc>
          <w:tcPr>
            <w:tcW w:w="1163" w:type="dxa"/>
          </w:tcPr>
          <w:p w:rsidR="00F86CDA" w:rsidRPr="003E4E4E" w:rsidRDefault="00F86CDA" w:rsidP="00F86CDA">
            <w:pPr>
              <w:spacing w:before="60" w:after="60"/>
              <w:outlineLvl w:val="2"/>
              <w:rPr>
                <w:rFonts w:ascii="Calibri" w:eastAsiaTheme="minorHAnsi" w:hAnsi="Calibri" w:cs="Calibri"/>
                <w:b/>
                <w:sz w:val="20"/>
                <w:szCs w:val="20"/>
              </w:rPr>
            </w:pPr>
            <w:r w:rsidRPr="003E4E4E">
              <w:rPr>
                <w:rFonts w:ascii="Calibri" w:eastAsiaTheme="minorHAnsi" w:hAnsi="Calibri" w:cs="Calibri"/>
                <w:b/>
                <w:sz w:val="20"/>
                <w:szCs w:val="20"/>
              </w:rPr>
              <w:lastRenderedPageBreak/>
              <w:t>18</w:t>
            </w:r>
          </w:p>
        </w:tc>
        <w:tc>
          <w:tcPr>
            <w:tcW w:w="7909" w:type="dxa"/>
            <w:shd w:val="clear" w:color="auto" w:fill="auto"/>
          </w:tcPr>
          <w:p w:rsidR="00F86CDA" w:rsidRPr="003E4E4E" w:rsidRDefault="00F86CDA" w:rsidP="00F86CDA">
            <w:pPr>
              <w:spacing w:before="60" w:after="60"/>
              <w:outlineLvl w:val="2"/>
              <w:rPr>
                <w:rFonts w:ascii="Calibri" w:hAnsi="Calibri" w:cs="Calibri"/>
                <w:b/>
                <w:sz w:val="20"/>
                <w:szCs w:val="20"/>
              </w:rPr>
            </w:pPr>
            <w:r w:rsidRPr="003E4E4E">
              <w:rPr>
                <w:rFonts w:ascii="Calibri" w:hAnsi="Calibri" w:cs="Calibri"/>
                <w:b/>
                <w:sz w:val="20"/>
                <w:szCs w:val="20"/>
              </w:rPr>
              <w:t>Míra schopnosti členů Odborného personálu přispět k naplnění projektových cílů zadavatele je vyšší než průměrná, avšak nedosahuje té úrovně, aby ji bylo možno označit za vysokou</w:t>
            </w:r>
          </w:p>
        </w:tc>
      </w:tr>
      <w:tr w:rsidR="00F86CDA" w:rsidRPr="003E4E4E" w:rsidTr="003E4E4E">
        <w:trPr>
          <w:trHeight w:val="272"/>
        </w:trPr>
        <w:tc>
          <w:tcPr>
            <w:tcW w:w="1163" w:type="dxa"/>
          </w:tcPr>
          <w:p w:rsidR="00F86CDA" w:rsidRPr="003E4E4E" w:rsidRDefault="00F86CDA" w:rsidP="00F86CDA">
            <w:pPr>
              <w:spacing w:before="60" w:after="60"/>
              <w:outlineLvl w:val="2"/>
              <w:rPr>
                <w:rFonts w:ascii="Calibri" w:eastAsiaTheme="minorHAnsi" w:hAnsi="Calibri" w:cs="Calibri"/>
                <w:b/>
                <w:sz w:val="20"/>
                <w:szCs w:val="20"/>
              </w:rPr>
            </w:pPr>
            <w:r w:rsidRPr="003E4E4E">
              <w:rPr>
                <w:rFonts w:ascii="Calibri" w:eastAsiaTheme="minorHAnsi" w:hAnsi="Calibri" w:cs="Calibri"/>
                <w:b/>
                <w:sz w:val="20"/>
                <w:szCs w:val="20"/>
              </w:rPr>
              <w:t>12</w:t>
            </w:r>
          </w:p>
        </w:tc>
        <w:tc>
          <w:tcPr>
            <w:tcW w:w="7909" w:type="dxa"/>
            <w:shd w:val="clear" w:color="auto" w:fill="auto"/>
          </w:tcPr>
          <w:p w:rsidR="00F86CDA" w:rsidRPr="003E4E4E" w:rsidRDefault="00F86CDA" w:rsidP="00F86CDA">
            <w:pPr>
              <w:spacing w:before="60" w:after="60"/>
              <w:outlineLvl w:val="2"/>
              <w:rPr>
                <w:rFonts w:ascii="Calibri" w:hAnsi="Calibri" w:cs="Calibri"/>
                <w:sz w:val="20"/>
                <w:szCs w:val="20"/>
              </w:rPr>
            </w:pPr>
            <w:r w:rsidRPr="003E4E4E">
              <w:rPr>
                <w:rFonts w:ascii="Calibri" w:hAnsi="Calibri" w:cs="Calibri"/>
                <w:b/>
                <w:sz w:val="20"/>
                <w:szCs w:val="20"/>
              </w:rPr>
              <w:t xml:space="preserve">Míra schopnosti členů Odborného personálu přispět k naplnění projektových cílů zadavatele je průměrná </w:t>
            </w:r>
          </w:p>
        </w:tc>
      </w:tr>
      <w:tr w:rsidR="00F86CDA" w:rsidRPr="003E4E4E" w:rsidTr="003E4E4E">
        <w:trPr>
          <w:trHeight w:val="617"/>
        </w:trPr>
        <w:tc>
          <w:tcPr>
            <w:tcW w:w="1163" w:type="dxa"/>
          </w:tcPr>
          <w:p w:rsidR="00F86CDA" w:rsidRPr="003E4E4E" w:rsidRDefault="00F86CDA" w:rsidP="00F86CDA">
            <w:pPr>
              <w:spacing w:before="60" w:after="60"/>
              <w:outlineLvl w:val="2"/>
              <w:rPr>
                <w:rFonts w:ascii="Calibri" w:eastAsiaTheme="minorHAnsi" w:hAnsi="Calibri" w:cs="Calibri"/>
                <w:b/>
                <w:sz w:val="20"/>
                <w:szCs w:val="20"/>
              </w:rPr>
            </w:pPr>
            <w:r w:rsidRPr="003E4E4E">
              <w:rPr>
                <w:rFonts w:ascii="Calibri" w:eastAsiaTheme="minorHAnsi" w:hAnsi="Calibri" w:cs="Calibri"/>
                <w:b/>
                <w:sz w:val="20"/>
                <w:szCs w:val="20"/>
              </w:rPr>
              <w:t>6</w:t>
            </w:r>
          </w:p>
        </w:tc>
        <w:tc>
          <w:tcPr>
            <w:tcW w:w="7909" w:type="dxa"/>
            <w:shd w:val="clear" w:color="auto" w:fill="auto"/>
          </w:tcPr>
          <w:p w:rsidR="00F86CDA" w:rsidRPr="003E4E4E" w:rsidRDefault="00F86CDA" w:rsidP="0078522A">
            <w:pPr>
              <w:spacing w:before="60" w:after="60"/>
              <w:outlineLvl w:val="2"/>
              <w:rPr>
                <w:rFonts w:ascii="Calibri" w:hAnsi="Calibri" w:cs="Calibri"/>
                <w:sz w:val="20"/>
                <w:szCs w:val="20"/>
              </w:rPr>
            </w:pPr>
            <w:r w:rsidRPr="003E4E4E">
              <w:rPr>
                <w:rFonts w:ascii="Calibri" w:hAnsi="Calibri" w:cs="Calibri"/>
                <w:b/>
                <w:sz w:val="20"/>
                <w:szCs w:val="20"/>
              </w:rPr>
              <w:t>Míra schopnosti členů Odborného personálu přispět k naplnění projektových cílů zadavatele je nízká až nedostatečná</w:t>
            </w:r>
          </w:p>
        </w:tc>
      </w:tr>
    </w:tbl>
    <w:p w:rsidR="00F86CDA" w:rsidRPr="003A3ECC" w:rsidRDefault="00F86CDA" w:rsidP="00F86CDA">
      <w:pPr>
        <w:rPr>
          <w:rFonts w:asciiTheme="minorHAnsi" w:eastAsia="Calibri" w:hAnsiTheme="minorHAnsi" w:cstheme="minorHAnsi"/>
          <w:b/>
          <w:sz w:val="22"/>
          <w:szCs w:val="22"/>
        </w:rPr>
      </w:pPr>
    </w:p>
    <w:p w:rsidR="00F86CDA" w:rsidRPr="003A3ECC" w:rsidRDefault="00F86CDA" w:rsidP="00F86CDA">
      <w:pPr>
        <w:ind w:left="284"/>
        <w:rPr>
          <w:rFonts w:asciiTheme="minorHAnsi" w:hAnsiTheme="minorHAnsi" w:cstheme="minorHAnsi"/>
          <w:sz w:val="22"/>
          <w:szCs w:val="22"/>
        </w:rPr>
      </w:pPr>
    </w:p>
    <w:p w:rsidR="00F86CDA" w:rsidRPr="003A3ECC" w:rsidRDefault="00F86CDA" w:rsidP="00F86CDA">
      <w:pPr>
        <w:rPr>
          <w:rFonts w:asciiTheme="minorHAnsi" w:hAnsiTheme="minorHAnsi" w:cstheme="minorHAnsi"/>
          <w:sz w:val="22"/>
          <w:szCs w:val="22"/>
        </w:rPr>
      </w:pPr>
      <w:r w:rsidRPr="003A3ECC">
        <w:rPr>
          <w:rFonts w:asciiTheme="minorHAnsi" w:hAnsiTheme="minorHAnsi" w:cstheme="minorHAnsi"/>
          <w:sz w:val="22"/>
          <w:szCs w:val="22"/>
        </w:rPr>
        <w:t xml:space="preserve">Vyhotovil: </w:t>
      </w:r>
      <w:sdt>
        <w:sdtPr>
          <w:rPr>
            <w:rFonts w:asciiTheme="minorHAnsi" w:hAnsiTheme="minorHAnsi" w:cstheme="minorHAnsi"/>
            <w:sz w:val="22"/>
            <w:szCs w:val="22"/>
          </w:rPr>
          <w:id w:val="1626265110"/>
          <w:placeholder>
            <w:docPart w:val="F80EC95CBAD74FC8940A21DFD6D9AC1D"/>
          </w:placeholder>
          <w:showingPlcHdr/>
        </w:sdtPr>
        <w:sdtContent>
          <w:r w:rsidRPr="003A3ECC">
            <w:rPr>
              <w:rStyle w:val="Zstupntext"/>
              <w:rFonts w:asciiTheme="minorHAnsi" w:eastAsia="Calibri" w:hAnsiTheme="minorHAnsi" w:cstheme="minorHAnsi"/>
              <w:sz w:val="22"/>
              <w:szCs w:val="22"/>
              <w:highlight w:val="yellow"/>
            </w:rPr>
            <w:t>Jméno</w:t>
          </w:r>
        </w:sdtContent>
      </w:sdt>
    </w:p>
    <w:p w:rsidR="00F86CDA" w:rsidRDefault="00F86CDA"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Default="003E4E4E" w:rsidP="00F259DB">
      <w:pPr>
        <w:jc w:val="both"/>
        <w:rPr>
          <w:rFonts w:ascii="Calibri" w:hAnsi="Calibri" w:cs="Calibri"/>
          <w:color w:val="000000"/>
          <w:sz w:val="20"/>
          <w:szCs w:val="20"/>
        </w:rPr>
      </w:pPr>
    </w:p>
    <w:p w:rsidR="003E4E4E" w:rsidRPr="004B7852" w:rsidRDefault="003E4E4E" w:rsidP="003E4E4E">
      <w:pPr>
        <w:spacing w:after="200" w:line="276" w:lineRule="auto"/>
        <w:jc w:val="center"/>
        <w:rPr>
          <w:rFonts w:ascii="Calibri" w:hAnsi="Calibri"/>
          <w:i/>
          <w:sz w:val="20"/>
        </w:rPr>
      </w:pPr>
      <w:r w:rsidRPr="004B7852">
        <w:rPr>
          <w:rFonts w:ascii="Calibri" w:hAnsi="Calibri"/>
          <w:b/>
          <w:i/>
          <w:sz w:val="20"/>
        </w:rPr>
        <w:t>Příloha č. 15</w:t>
      </w:r>
    </w:p>
    <w:p w:rsidR="003E4E4E" w:rsidRPr="004B7852" w:rsidRDefault="00765433" w:rsidP="003E4E4E">
      <w:pPr>
        <w:pStyle w:val="text"/>
        <w:widowControl/>
        <w:tabs>
          <w:tab w:val="left" w:pos="5130"/>
        </w:tabs>
        <w:jc w:val="center"/>
        <w:rPr>
          <w:rFonts w:ascii="Calibri" w:hAnsi="Calibri" w:cs="Calibri"/>
          <w:b/>
          <w:bCs/>
          <w:sz w:val="20"/>
          <w:szCs w:val="20"/>
        </w:rPr>
      </w:pPr>
      <w:r w:rsidRPr="004B7852">
        <w:rPr>
          <w:rFonts w:ascii="Calibri" w:hAnsi="Calibri"/>
          <w:b/>
          <w:i/>
          <w:sz w:val="20"/>
        </w:rPr>
        <w:t xml:space="preserve">Shrnutí </w:t>
      </w:r>
      <w:r w:rsidR="003E4E4E" w:rsidRPr="004B7852">
        <w:rPr>
          <w:rFonts w:ascii="Calibri" w:hAnsi="Calibri"/>
          <w:b/>
          <w:i/>
          <w:sz w:val="20"/>
        </w:rPr>
        <w:t>předběžné tržní konzultace</w:t>
      </w:r>
    </w:p>
    <w:p w:rsidR="003E4E4E" w:rsidRPr="004B7852" w:rsidRDefault="003E4E4E" w:rsidP="003E4E4E">
      <w:pPr>
        <w:jc w:val="both"/>
        <w:rPr>
          <w:rFonts w:asciiTheme="minorHAnsi" w:hAnsiTheme="minorHAnsi"/>
          <w:i/>
          <w:sz w:val="20"/>
          <w:szCs w:val="20"/>
          <w:lang w:eastAsia="en-US"/>
        </w:rPr>
      </w:pPr>
    </w:p>
    <w:p w:rsidR="003E4E4E" w:rsidRPr="004B7852" w:rsidRDefault="003E4E4E" w:rsidP="003E4E4E">
      <w:pPr>
        <w:tabs>
          <w:tab w:val="num" w:pos="0"/>
        </w:tabs>
        <w:spacing w:after="120"/>
        <w:jc w:val="both"/>
        <w:rPr>
          <w:rFonts w:ascii="Calibri" w:hAnsi="Calibri"/>
          <w:sz w:val="20"/>
        </w:rPr>
      </w:pPr>
      <w:r w:rsidRPr="004B7852">
        <w:rPr>
          <w:rFonts w:ascii="Calibri" w:hAnsi="Calibri" w:cs="Calibri"/>
          <w:sz w:val="20"/>
          <w:szCs w:val="20"/>
        </w:rPr>
        <w:t>Za účelem přípravy zadávacích podmínek k této veřejné zakázce vedl zadavatel předběžné tržní konzultace ve smyslu § 33 ZZVZ.</w:t>
      </w:r>
      <w:r w:rsidRPr="004B7852">
        <w:rPr>
          <w:rFonts w:ascii="Calibri" w:hAnsi="Calibri"/>
          <w:sz w:val="20"/>
        </w:rPr>
        <w:t xml:space="preserve"> Předběžná tržní konzultace („</w:t>
      </w:r>
      <w:r w:rsidRPr="004B7852">
        <w:rPr>
          <w:rFonts w:ascii="Calibri" w:hAnsi="Calibri"/>
          <w:b/>
          <w:sz w:val="20"/>
        </w:rPr>
        <w:t>Konzultace</w:t>
      </w:r>
      <w:r w:rsidRPr="004B7852">
        <w:rPr>
          <w:rFonts w:ascii="Calibri" w:hAnsi="Calibri"/>
          <w:sz w:val="20"/>
        </w:rPr>
        <w:t>“) k veřejné zakázce se konala dne 20. 7. 2018 od 10:00 do 14:30 v sídle zadavatele.</w:t>
      </w:r>
    </w:p>
    <w:p w:rsidR="003E4E4E" w:rsidRPr="004B7852" w:rsidRDefault="003E4E4E" w:rsidP="003E4E4E">
      <w:pPr>
        <w:tabs>
          <w:tab w:val="num" w:pos="0"/>
        </w:tabs>
        <w:spacing w:after="120"/>
        <w:jc w:val="both"/>
        <w:rPr>
          <w:rFonts w:ascii="Calibri" w:hAnsi="Calibri" w:cs="Calibri"/>
          <w:sz w:val="20"/>
          <w:szCs w:val="20"/>
        </w:rPr>
      </w:pPr>
      <w:r w:rsidRPr="004B7852">
        <w:rPr>
          <w:rFonts w:ascii="Calibri" w:hAnsi="Calibri" w:cs="Calibri"/>
          <w:sz w:val="20"/>
          <w:szCs w:val="20"/>
        </w:rPr>
        <w:t xml:space="preserve">Průběh Konzultace byl na základě žádosti zadavatele veden Asociací pro rozvoj infrastruktury. Konzultace se účastnilo celkem 9 předem registrovaných účastníků, jejichž seznam je </w:t>
      </w:r>
      <w:r w:rsidR="009D744A" w:rsidRPr="004B7852">
        <w:rPr>
          <w:rFonts w:ascii="Calibri" w:hAnsi="Calibri" w:cs="Calibri"/>
          <w:sz w:val="20"/>
          <w:szCs w:val="20"/>
        </w:rPr>
        <w:t>uveden níže.</w:t>
      </w:r>
    </w:p>
    <w:tbl>
      <w:tblPr>
        <w:tblW w:w="0" w:type="auto"/>
        <w:tblCellMar>
          <w:left w:w="0" w:type="dxa"/>
          <w:right w:w="0" w:type="dxa"/>
        </w:tblCellMar>
        <w:tblLook w:val="04A0" w:firstRow="1" w:lastRow="0" w:firstColumn="1" w:lastColumn="0" w:noHBand="0" w:noVBand="1"/>
      </w:tblPr>
      <w:tblGrid>
        <w:gridCol w:w="9322"/>
      </w:tblGrid>
      <w:tr w:rsidR="009D744A" w:rsidRPr="00AF4B92" w:rsidTr="009D744A">
        <w:tc>
          <w:tcPr>
            <w:tcW w:w="9322"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9D744A" w:rsidRPr="004B7852" w:rsidRDefault="009D744A">
            <w:pPr>
              <w:rPr>
                <w:rFonts w:asciiTheme="minorHAnsi" w:eastAsiaTheme="minorHAnsi" w:hAnsiTheme="minorHAnsi" w:cstheme="minorHAnsi"/>
                <w:b/>
                <w:bCs/>
                <w:sz w:val="20"/>
                <w:szCs w:val="20"/>
                <w:lang w:eastAsia="en-US"/>
              </w:rPr>
            </w:pPr>
            <w:r w:rsidRPr="004B7852">
              <w:rPr>
                <w:rFonts w:asciiTheme="minorHAnsi" w:hAnsiTheme="minorHAnsi" w:cstheme="minorHAnsi"/>
                <w:b/>
                <w:bCs/>
                <w:sz w:val="20"/>
                <w:szCs w:val="20"/>
              </w:rPr>
              <w:t xml:space="preserve">Seznam účastníků PTK k veřejné zakázce s názvem - “Studie proveditelnosti vysokorychlostní trati </w:t>
            </w:r>
            <w:r w:rsidR="00D71867">
              <w:rPr>
                <w:rFonts w:asciiTheme="minorHAnsi" w:hAnsiTheme="minorHAnsi" w:cstheme="minorHAnsi"/>
                <w:b/>
                <w:bCs/>
                <w:sz w:val="20"/>
                <w:szCs w:val="20"/>
              </w:rPr>
              <w:t>(</w:t>
            </w:r>
            <w:r w:rsidRPr="004B7852">
              <w:rPr>
                <w:rFonts w:asciiTheme="minorHAnsi" w:hAnsiTheme="minorHAnsi" w:cstheme="minorHAnsi"/>
                <w:b/>
                <w:bCs/>
                <w:sz w:val="20"/>
                <w:szCs w:val="20"/>
              </w:rPr>
              <w:t>Brno</w:t>
            </w:r>
            <w:r w:rsidR="00D71867">
              <w:rPr>
                <w:rFonts w:asciiTheme="minorHAnsi" w:hAnsiTheme="minorHAnsi" w:cstheme="minorHAnsi"/>
                <w:b/>
                <w:bCs/>
                <w:sz w:val="20"/>
                <w:szCs w:val="20"/>
              </w:rPr>
              <w:t>)</w:t>
            </w:r>
            <w:r w:rsidRPr="004B7852">
              <w:rPr>
                <w:rFonts w:asciiTheme="minorHAnsi" w:hAnsiTheme="minorHAnsi" w:cstheme="minorHAnsi"/>
                <w:b/>
                <w:bCs/>
                <w:sz w:val="20"/>
                <w:szCs w:val="20"/>
              </w:rPr>
              <w:t xml:space="preserve"> – Přerov – Ostrava”</w:t>
            </w:r>
          </w:p>
        </w:tc>
      </w:tr>
      <w:tr w:rsidR="009D744A" w:rsidRPr="00AF4B92" w:rsidTr="009D744A">
        <w:tc>
          <w:tcPr>
            <w:tcW w:w="93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744A" w:rsidRPr="004B7852" w:rsidRDefault="009D744A">
            <w:pPr>
              <w:rPr>
                <w:rFonts w:asciiTheme="minorHAnsi" w:eastAsiaTheme="minorHAnsi" w:hAnsiTheme="minorHAnsi" w:cstheme="minorHAnsi"/>
                <w:sz w:val="20"/>
                <w:szCs w:val="20"/>
                <w:lang w:eastAsia="en-US"/>
              </w:rPr>
            </w:pPr>
            <w:r w:rsidRPr="004B7852">
              <w:rPr>
                <w:rStyle w:val="Siln"/>
                <w:rFonts w:asciiTheme="minorHAnsi" w:hAnsiTheme="minorHAnsi" w:cstheme="minorHAnsi"/>
                <w:sz w:val="20"/>
                <w:szCs w:val="20"/>
              </w:rPr>
              <w:t>Mott MacDonald CZ, spol. s r.o.</w:t>
            </w:r>
            <w:r w:rsidRPr="004B7852">
              <w:rPr>
                <w:rFonts w:asciiTheme="minorHAnsi" w:hAnsiTheme="minorHAnsi" w:cstheme="minorHAnsi"/>
                <w:sz w:val="20"/>
                <w:szCs w:val="20"/>
              </w:rPr>
              <w:t xml:space="preserve"> </w:t>
            </w:r>
          </w:p>
          <w:p w:rsidR="009D744A" w:rsidRPr="004B7852" w:rsidRDefault="009D744A">
            <w:pPr>
              <w:rPr>
                <w:rFonts w:asciiTheme="minorHAnsi" w:hAnsiTheme="minorHAnsi" w:cstheme="minorHAnsi"/>
                <w:sz w:val="20"/>
                <w:szCs w:val="20"/>
              </w:rPr>
            </w:pPr>
            <w:r w:rsidRPr="004B7852">
              <w:rPr>
                <w:rFonts w:asciiTheme="minorHAnsi" w:hAnsiTheme="minorHAnsi" w:cstheme="minorHAnsi"/>
                <w:sz w:val="20"/>
                <w:szCs w:val="20"/>
              </w:rPr>
              <w:t>IČO: 48588733</w:t>
            </w:r>
          </w:p>
          <w:p w:rsidR="009D744A" w:rsidRPr="004B7852" w:rsidRDefault="009D744A">
            <w:pPr>
              <w:rPr>
                <w:rFonts w:asciiTheme="minorHAnsi" w:eastAsiaTheme="minorHAnsi" w:hAnsiTheme="minorHAnsi" w:cstheme="minorHAnsi"/>
                <w:sz w:val="20"/>
                <w:szCs w:val="20"/>
                <w:lang w:eastAsia="en-US"/>
              </w:rPr>
            </w:pPr>
            <w:r w:rsidRPr="004B7852">
              <w:rPr>
                <w:rFonts w:asciiTheme="minorHAnsi" w:hAnsiTheme="minorHAnsi" w:cstheme="minorHAnsi"/>
                <w:sz w:val="20"/>
                <w:szCs w:val="20"/>
              </w:rPr>
              <w:t xml:space="preserve">Národní 984/15, 110 00, Praha 1 </w:t>
            </w:r>
          </w:p>
        </w:tc>
      </w:tr>
      <w:tr w:rsidR="009D744A" w:rsidRPr="00AF4B92" w:rsidTr="009D744A">
        <w:tc>
          <w:tcPr>
            <w:tcW w:w="93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744A" w:rsidRPr="004B7852" w:rsidRDefault="009D744A">
            <w:pPr>
              <w:rPr>
                <w:rFonts w:asciiTheme="minorHAnsi" w:eastAsiaTheme="minorHAnsi" w:hAnsiTheme="minorHAnsi" w:cstheme="minorHAnsi"/>
                <w:b/>
                <w:bCs/>
                <w:sz w:val="20"/>
                <w:szCs w:val="20"/>
                <w:lang w:eastAsia="en-US"/>
              </w:rPr>
            </w:pPr>
            <w:r w:rsidRPr="004B7852">
              <w:rPr>
                <w:rFonts w:asciiTheme="minorHAnsi" w:hAnsiTheme="minorHAnsi" w:cstheme="minorHAnsi"/>
                <w:b/>
                <w:bCs/>
                <w:sz w:val="20"/>
                <w:szCs w:val="20"/>
              </w:rPr>
              <w:t xml:space="preserve">PRODEX spol. s.r.o., organizační složka </w:t>
            </w:r>
          </w:p>
          <w:p w:rsidR="009D744A" w:rsidRPr="004B7852" w:rsidRDefault="009D744A">
            <w:pPr>
              <w:rPr>
                <w:rFonts w:asciiTheme="minorHAnsi" w:hAnsiTheme="minorHAnsi" w:cstheme="minorHAnsi"/>
                <w:sz w:val="20"/>
                <w:szCs w:val="20"/>
              </w:rPr>
            </w:pPr>
            <w:r w:rsidRPr="004B7852">
              <w:rPr>
                <w:rFonts w:asciiTheme="minorHAnsi" w:hAnsiTheme="minorHAnsi" w:cstheme="minorHAnsi"/>
                <w:sz w:val="20"/>
                <w:szCs w:val="20"/>
              </w:rPr>
              <w:t>IČO:</w:t>
            </w:r>
            <w:r w:rsidRPr="004B7852">
              <w:rPr>
                <w:rFonts w:asciiTheme="minorHAnsi" w:hAnsiTheme="minorHAnsi" w:cstheme="minorHAnsi"/>
                <w:b/>
                <w:bCs/>
                <w:sz w:val="20"/>
                <w:szCs w:val="20"/>
              </w:rPr>
              <w:t xml:space="preserve"> </w:t>
            </w:r>
            <w:r w:rsidRPr="004B7852">
              <w:rPr>
                <w:rFonts w:asciiTheme="minorHAnsi" w:hAnsiTheme="minorHAnsi" w:cstheme="minorHAnsi"/>
                <w:sz w:val="20"/>
                <w:szCs w:val="20"/>
              </w:rPr>
              <w:t>01761200</w:t>
            </w:r>
          </w:p>
          <w:p w:rsidR="009D744A" w:rsidRPr="004B7852" w:rsidRDefault="009D744A">
            <w:pPr>
              <w:rPr>
                <w:rFonts w:asciiTheme="minorHAnsi" w:eastAsiaTheme="minorHAnsi" w:hAnsiTheme="minorHAnsi" w:cstheme="minorHAnsi"/>
                <w:sz w:val="20"/>
                <w:szCs w:val="20"/>
                <w:lang w:eastAsia="en-US"/>
              </w:rPr>
            </w:pPr>
            <w:r w:rsidRPr="004B7852">
              <w:rPr>
                <w:rFonts w:asciiTheme="minorHAnsi" w:hAnsiTheme="minorHAnsi" w:cstheme="minorHAnsi"/>
                <w:sz w:val="20"/>
                <w:szCs w:val="20"/>
              </w:rPr>
              <w:lastRenderedPageBreak/>
              <w:t>Perucká 2481/5, 120 00, Praha 2 – Vinohrady</w:t>
            </w:r>
          </w:p>
        </w:tc>
      </w:tr>
      <w:tr w:rsidR="009D744A" w:rsidRPr="00AF4B92" w:rsidTr="009D744A">
        <w:tc>
          <w:tcPr>
            <w:tcW w:w="93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744A" w:rsidRPr="004B7852" w:rsidRDefault="009D744A">
            <w:pPr>
              <w:rPr>
                <w:rFonts w:asciiTheme="minorHAnsi" w:eastAsiaTheme="minorHAnsi" w:hAnsiTheme="minorHAnsi" w:cstheme="minorHAnsi"/>
                <w:b/>
                <w:bCs/>
                <w:sz w:val="20"/>
                <w:szCs w:val="20"/>
                <w:lang w:eastAsia="en-US"/>
              </w:rPr>
            </w:pPr>
            <w:r w:rsidRPr="004B7852">
              <w:rPr>
                <w:rFonts w:asciiTheme="minorHAnsi" w:hAnsiTheme="minorHAnsi" w:cstheme="minorHAnsi"/>
                <w:b/>
                <w:bCs/>
                <w:sz w:val="20"/>
                <w:szCs w:val="20"/>
              </w:rPr>
              <w:lastRenderedPageBreak/>
              <w:t>AF-CITYPLAN s.r.o.</w:t>
            </w:r>
          </w:p>
          <w:p w:rsidR="009D744A" w:rsidRPr="004B7852" w:rsidRDefault="009D744A">
            <w:pPr>
              <w:rPr>
                <w:rFonts w:asciiTheme="minorHAnsi" w:hAnsiTheme="minorHAnsi" w:cstheme="minorHAnsi"/>
                <w:sz w:val="20"/>
                <w:szCs w:val="20"/>
              </w:rPr>
            </w:pPr>
            <w:r w:rsidRPr="004B7852">
              <w:rPr>
                <w:rFonts w:asciiTheme="minorHAnsi" w:hAnsiTheme="minorHAnsi" w:cstheme="minorHAnsi"/>
                <w:sz w:val="20"/>
                <w:szCs w:val="20"/>
              </w:rPr>
              <w:t>IČO: 47307218</w:t>
            </w:r>
          </w:p>
          <w:p w:rsidR="009D744A" w:rsidRPr="004B7852" w:rsidRDefault="009D744A">
            <w:pPr>
              <w:rPr>
                <w:rFonts w:asciiTheme="minorHAnsi" w:eastAsiaTheme="minorHAnsi" w:hAnsiTheme="minorHAnsi" w:cstheme="minorHAnsi"/>
                <w:sz w:val="20"/>
                <w:szCs w:val="20"/>
                <w:lang w:eastAsia="en-US"/>
              </w:rPr>
            </w:pPr>
            <w:r w:rsidRPr="004B7852">
              <w:rPr>
                <w:rFonts w:asciiTheme="minorHAnsi" w:hAnsiTheme="minorHAnsi" w:cstheme="minorHAnsi"/>
                <w:sz w:val="20"/>
                <w:szCs w:val="20"/>
              </w:rPr>
              <w:t xml:space="preserve">Magistrů 1275/13, 140 00 Praha 4 </w:t>
            </w:r>
          </w:p>
        </w:tc>
      </w:tr>
      <w:tr w:rsidR="009D744A" w:rsidRPr="00AF4B92" w:rsidTr="009D744A">
        <w:tc>
          <w:tcPr>
            <w:tcW w:w="93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744A" w:rsidRPr="004B7852" w:rsidRDefault="009D744A">
            <w:pPr>
              <w:rPr>
                <w:rStyle w:val="Siln"/>
                <w:rFonts w:asciiTheme="minorHAnsi" w:eastAsiaTheme="minorHAnsi" w:hAnsiTheme="minorHAnsi" w:cstheme="minorHAnsi"/>
                <w:sz w:val="20"/>
                <w:szCs w:val="20"/>
                <w:lang w:eastAsia="en-US"/>
              </w:rPr>
            </w:pPr>
            <w:r w:rsidRPr="004B7852">
              <w:rPr>
                <w:rStyle w:val="Siln"/>
                <w:rFonts w:asciiTheme="minorHAnsi" w:hAnsiTheme="minorHAnsi" w:cstheme="minorHAnsi"/>
                <w:sz w:val="20"/>
                <w:szCs w:val="20"/>
              </w:rPr>
              <w:t>NDCON s.r.o.</w:t>
            </w:r>
          </w:p>
          <w:p w:rsidR="009D744A" w:rsidRPr="004B7852" w:rsidRDefault="009D744A">
            <w:pPr>
              <w:rPr>
                <w:rFonts w:asciiTheme="minorHAnsi" w:hAnsiTheme="minorHAnsi" w:cstheme="minorHAnsi"/>
                <w:sz w:val="20"/>
                <w:szCs w:val="20"/>
              </w:rPr>
            </w:pPr>
            <w:r w:rsidRPr="004B7852">
              <w:rPr>
                <w:rFonts w:asciiTheme="minorHAnsi" w:hAnsiTheme="minorHAnsi" w:cstheme="minorHAnsi"/>
                <w:sz w:val="20"/>
                <w:szCs w:val="20"/>
              </w:rPr>
              <w:t>IČO: 64939511</w:t>
            </w:r>
          </w:p>
          <w:p w:rsidR="009D744A" w:rsidRPr="004B7852" w:rsidRDefault="009D744A">
            <w:pPr>
              <w:rPr>
                <w:rFonts w:asciiTheme="minorHAnsi" w:eastAsiaTheme="minorHAnsi" w:hAnsiTheme="minorHAnsi" w:cstheme="minorHAnsi"/>
                <w:sz w:val="20"/>
                <w:szCs w:val="20"/>
                <w:lang w:eastAsia="en-US"/>
              </w:rPr>
            </w:pPr>
            <w:r w:rsidRPr="004B7852">
              <w:rPr>
                <w:rFonts w:asciiTheme="minorHAnsi" w:hAnsiTheme="minorHAnsi" w:cstheme="minorHAnsi"/>
                <w:sz w:val="20"/>
                <w:szCs w:val="20"/>
              </w:rPr>
              <w:t>Zlatnická 10/1582, 110 00 Praha 1</w:t>
            </w:r>
          </w:p>
        </w:tc>
      </w:tr>
      <w:tr w:rsidR="009D744A" w:rsidRPr="00AF4B92" w:rsidTr="009D744A">
        <w:tc>
          <w:tcPr>
            <w:tcW w:w="93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744A" w:rsidRPr="004B7852" w:rsidRDefault="009D744A">
            <w:pPr>
              <w:rPr>
                <w:rFonts w:asciiTheme="minorHAnsi" w:eastAsiaTheme="minorHAnsi" w:hAnsiTheme="minorHAnsi" w:cstheme="minorHAnsi"/>
                <w:b/>
                <w:bCs/>
                <w:sz w:val="20"/>
                <w:szCs w:val="20"/>
                <w:lang w:eastAsia="en-US"/>
              </w:rPr>
            </w:pPr>
            <w:r w:rsidRPr="004B7852">
              <w:rPr>
                <w:rFonts w:asciiTheme="minorHAnsi" w:hAnsiTheme="minorHAnsi" w:cstheme="minorHAnsi"/>
                <w:b/>
                <w:bCs/>
                <w:sz w:val="20"/>
                <w:szCs w:val="20"/>
              </w:rPr>
              <w:t xml:space="preserve">MORAVIA CONSULT Olomouc a.s. </w:t>
            </w:r>
          </w:p>
          <w:p w:rsidR="009D744A" w:rsidRPr="004B7852" w:rsidRDefault="009D744A">
            <w:pPr>
              <w:rPr>
                <w:rFonts w:asciiTheme="minorHAnsi" w:hAnsiTheme="minorHAnsi" w:cstheme="minorHAnsi"/>
                <w:sz w:val="20"/>
                <w:szCs w:val="20"/>
              </w:rPr>
            </w:pPr>
            <w:r w:rsidRPr="004B7852">
              <w:rPr>
                <w:rFonts w:asciiTheme="minorHAnsi" w:hAnsiTheme="minorHAnsi" w:cstheme="minorHAnsi"/>
                <w:sz w:val="20"/>
                <w:szCs w:val="20"/>
              </w:rPr>
              <w:t>IČO: 64610357</w:t>
            </w:r>
          </w:p>
          <w:p w:rsidR="009D744A" w:rsidRPr="004B7852" w:rsidRDefault="009D744A">
            <w:pPr>
              <w:rPr>
                <w:rFonts w:asciiTheme="minorHAnsi" w:eastAsiaTheme="minorHAnsi" w:hAnsiTheme="minorHAnsi" w:cstheme="minorHAnsi"/>
                <w:sz w:val="20"/>
                <w:szCs w:val="20"/>
                <w:lang w:eastAsia="en-US"/>
              </w:rPr>
            </w:pPr>
            <w:r w:rsidRPr="004B7852">
              <w:rPr>
                <w:rFonts w:asciiTheme="minorHAnsi" w:hAnsiTheme="minorHAnsi" w:cstheme="minorHAnsi"/>
                <w:sz w:val="20"/>
                <w:szCs w:val="20"/>
              </w:rPr>
              <w:t xml:space="preserve">Legionářská 1085/8, 779 00 Olomouc </w:t>
            </w:r>
          </w:p>
        </w:tc>
      </w:tr>
      <w:tr w:rsidR="009D744A" w:rsidRPr="00AF4B92" w:rsidTr="009D744A">
        <w:tc>
          <w:tcPr>
            <w:tcW w:w="93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744A" w:rsidRPr="004B7852" w:rsidRDefault="009D744A">
            <w:pPr>
              <w:rPr>
                <w:rFonts w:asciiTheme="minorHAnsi" w:eastAsiaTheme="minorHAnsi" w:hAnsiTheme="minorHAnsi" w:cstheme="minorHAnsi"/>
                <w:b/>
                <w:bCs/>
                <w:sz w:val="20"/>
                <w:szCs w:val="20"/>
                <w:lang w:eastAsia="en-US"/>
              </w:rPr>
            </w:pPr>
            <w:r w:rsidRPr="004B7852">
              <w:rPr>
                <w:rFonts w:asciiTheme="minorHAnsi" w:hAnsiTheme="minorHAnsi" w:cstheme="minorHAnsi"/>
                <w:b/>
                <w:bCs/>
                <w:sz w:val="20"/>
                <w:szCs w:val="20"/>
              </w:rPr>
              <w:t>SUDOP PRAHA a.s.</w:t>
            </w:r>
          </w:p>
          <w:p w:rsidR="009D744A" w:rsidRPr="004B7852" w:rsidRDefault="009D744A">
            <w:pPr>
              <w:rPr>
                <w:rFonts w:asciiTheme="minorHAnsi" w:hAnsiTheme="minorHAnsi" w:cstheme="minorHAnsi"/>
                <w:sz w:val="20"/>
                <w:szCs w:val="20"/>
              </w:rPr>
            </w:pPr>
            <w:r w:rsidRPr="004B7852">
              <w:rPr>
                <w:rFonts w:asciiTheme="minorHAnsi" w:hAnsiTheme="minorHAnsi" w:cstheme="minorHAnsi"/>
                <w:sz w:val="20"/>
                <w:szCs w:val="20"/>
              </w:rPr>
              <w:t>IČO: 25793349</w:t>
            </w:r>
          </w:p>
          <w:p w:rsidR="009D744A" w:rsidRPr="004B7852" w:rsidRDefault="009D744A">
            <w:pPr>
              <w:rPr>
                <w:rFonts w:asciiTheme="minorHAnsi" w:eastAsiaTheme="minorHAnsi" w:hAnsiTheme="minorHAnsi" w:cstheme="minorHAnsi"/>
                <w:sz w:val="20"/>
                <w:szCs w:val="20"/>
                <w:lang w:eastAsia="en-US"/>
              </w:rPr>
            </w:pPr>
            <w:r w:rsidRPr="004B7852">
              <w:rPr>
                <w:rFonts w:asciiTheme="minorHAnsi" w:hAnsiTheme="minorHAnsi" w:cstheme="minorHAnsi"/>
                <w:sz w:val="20"/>
                <w:szCs w:val="20"/>
              </w:rPr>
              <w:t xml:space="preserve">Olšanská 2643/1a, 130 00 Praha 3 </w:t>
            </w:r>
          </w:p>
        </w:tc>
      </w:tr>
      <w:tr w:rsidR="009D744A" w:rsidRPr="00AF4B92" w:rsidTr="009D744A">
        <w:tc>
          <w:tcPr>
            <w:tcW w:w="93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744A" w:rsidRPr="004B7852" w:rsidRDefault="009D744A">
            <w:pPr>
              <w:rPr>
                <w:rFonts w:asciiTheme="minorHAnsi" w:eastAsiaTheme="minorHAnsi" w:hAnsiTheme="minorHAnsi" w:cstheme="minorHAnsi"/>
                <w:b/>
                <w:bCs/>
                <w:sz w:val="20"/>
                <w:szCs w:val="20"/>
                <w:lang w:eastAsia="en-US"/>
              </w:rPr>
            </w:pPr>
            <w:r w:rsidRPr="004B7852">
              <w:rPr>
                <w:rFonts w:asciiTheme="minorHAnsi" w:hAnsiTheme="minorHAnsi" w:cstheme="minorHAnsi"/>
                <w:b/>
                <w:bCs/>
                <w:sz w:val="20"/>
                <w:szCs w:val="20"/>
              </w:rPr>
              <w:t xml:space="preserve">METROPROJEKT Praha a.s. </w:t>
            </w:r>
          </w:p>
          <w:p w:rsidR="009D744A" w:rsidRPr="004B7852" w:rsidRDefault="009D744A">
            <w:pPr>
              <w:rPr>
                <w:rFonts w:asciiTheme="minorHAnsi" w:hAnsiTheme="minorHAnsi" w:cstheme="minorHAnsi"/>
                <w:sz w:val="20"/>
                <w:szCs w:val="20"/>
              </w:rPr>
            </w:pPr>
            <w:r w:rsidRPr="004B7852">
              <w:rPr>
                <w:rFonts w:asciiTheme="minorHAnsi" w:hAnsiTheme="minorHAnsi" w:cstheme="minorHAnsi"/>
                <w:sz w:val="20"/>
                <w:szCs w:val="20"/>
              </w:rPr>
              <w:t>IČO: 45271895</w:t>
            </w:r>
          </w:p>
          <w:p w:rsidR="009D744A" w:rsidRPr="004B7852" w:rsidRDefault="009D744A">
            <w:pPr>
              <w:rPr>
                <w:rFonts w:asciiTheme="minorHAnsi" w:eastAsiaTheme="minorHAnsi" w:hAnsiTheme="minorHAnsi" w:cstheme="minorHAnsi"/>
                <w:b/>
                <w:bCs/>
                <w:sz w:val="20"/>
                <w:szCs w:val="20"/>
                <w:lang w:eastAsia="en-US"/>
              </w:rPr>
            </w:pPr>
            <w:proofErr w:type="gramStart"/>
            <w:r w:rsidRPr="004B7852">
              <w:rPr>
                <w:rFonts w:asciiTheme="minorHAnsi" w:hAnsiTheme="minorHAnsi" w:cstheme="minorHAnsi"/>
                <w:sz w:val="20"/>
                <w:szCs w:val="20"/>
              </w:rPr>
              <w:t>I.P.</w:t>
            </w:r>
            <w:proofErr w:type="gramEnd"/>
            <w:r w:rsidRPr="004B7852">
              <w:rPr>
                <w:rFonts w:asciiTheme="minorHAnsi" w:hAnsiTheme="minorHAnsi" w:cstheme="minorHAnsi"/>
                <w:sz w:val="20"/>
                <w:szCs w:val="20"/>
              </w:rPr>
              <w:t xml:space="preserve"> Pavlova 2/1786, 120 00 Praha 2</w:t>
            </w:r>
          </w:p>
        </w:tc>
      </w:tr>
      <w:tr w:rsidR="009D744A" w:rsidRPr="00AF4B92" w:rsidTr="009D744A">
        <w:tc>
          <w:tcPr>
            <w:tcW w:w="93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744A" w:rsidRPr="004B7852" w:rsidRDefault="009D744A">
            <w:pPr>
              <w:pStyle w:val="Default"/>
              <w:rPr>
                <w:rFonts w:asciiTheme="minorHAnsi" w:hAnsiTheme="minorHAnsi" w:cstheme="minorHAnsi"/>
                <w:b/>
                <w:bCs/>
                <w:color w:val="auto"/>
                <w:sz w:val="20"/>
                <w:szCs w:val="20"/>
              </w:rPr>
            </w:pPr>
            <w:r w:rsidRPr="004B7852">
              <w:rPr>
                <w:rFonts w:asciiTheme="minorHAnsi" w:hAnsiTheme="minorHAnsi" w:cstheme="minorHAnsi"/>
                <w:b/>
                <w:bCs/>
                <w:color w:val="auto"/>
                <w:sz w:val="20"/>
                <w:szCs w:val="20"/>
              </w:rPr>
              <w:t xml:space="preserve">DB </w:t>
            </w:r>
            <w:proofErr w:type="spellStart"/>
            <w:r w:rsidRPr="004B7852">
              <w:rPr>
                <w:rFonts w:asciiTheme="minorHAnsi" w:hAnsiTheme="minorHAnsi" w:cstheme="minorHAnsi"/>
                <w:b/>
                <w:bCs/>
                <w:color w:val="auto"/>
                <w:sz w:val="20"/>
                <w:szCs w:val="20"/>
              </w:rPr>
              <w:t>Engineering</w:t>
            </w:r>
            <w:proofErr w:type="spellEnd"/>
            <w:r w:rsidRPr="004B7852">
              <w:rPr>
                <w:rFonts w:asciiTheme="minorHAnsi" w:hAnsiTheme="minorHAnsi" w:cstheme="minorHAnsi"/>
                <w:b/>
                <w:bCs/>
                <w:color w:val="auto"/>
                <w:sz w:val="20"/>
                <w:szCs w:val="20"/>
              </w:rPr>
              <w:t xml:space="preserve"> &amp; </w:t>
            </w:r>
            <w:proofErr w:type="spellStart"/>
            <w:r w:rsidRPr="004B7852">
              <w:rPr>
                <w:rFonts w:asciiTheme="minorHAnsi" w:hAnsiTheme="minorHAnsi" w:cstheme="minorHAnsi"/>
                <w:b/>
                <w:bCs/>
                <w:color w:val="auto"/>
                <w:sz w:val="20"/>
                <w:szCs w:val="20"/>
              </w:rPr>
              <w:t>Consulting</w:t>
            </w:r>
            <w:proofErr w:type="spellEnd"/>
            <w:r w:rsidRPr="004B7852">
              <w:rPr>
                <w:rFonts w:asciiTheme="minorHAnsi" w:hAnsiTheme="minorHAnsi" w:cstheme="minorHAnsi"/>
                <w:b/>
                <w:bCs/>
                <w:color w:val="auto"/>
                <w:sz w:val="20"/>
                <w:szCs w:val="20"/>
              </w:rPr>
              <w:t xml:space="preserve"> </w:t>
            </w:r>
            <w:proofErr w:type="spellStart"/>
            <w:r w:rsidRPr="004B7852">
              <w:rPr>
                <w:rFonts w:asciiTheme="minorHAnsi" w:hAnsiTheme="minorHAnsi" w:cstheme="minorHAnsi"/>
                <w:b/>
                <w:bCs/>
                <w:color w:val="auto"/>
                <w:sz w:val="20"/>
                <w:szCs w:val="20"/>
              </w:rPr>
              <w:t>GmbH</w:t>
            </w:r>
            <w:proofErr w:type="spellEnd"/>
          </w:p>
          <w:p w:rsidR="009D744A" w:rsidRPr="004B7852" w:rsidRDefault="009D744A">
            <w:pPr>
              <w:rPr>
                <w:rFonts w:asciiTheme="minorHAnsi" w:hAnsiTheme="minorHAnsi" w:cstheme="minorHAnsi"/>
                <w:sz w:val="20"/>
                <w:szCs w:val="20"/>
              </w:rPr>
            </w:pPr>
            <w:r w:rsidRPr="004B7852">
              <w:rPr>
                <w:rFonts w:asciiTheme="minorHAnsi" w:hAnsiTheme="minorHAnsi" w:cstheme="minorHAnsi"/>
                <w:sz w:val="20"/>
                <w:szCs w:val="20"/>
              </w:rPr>
              <w:t xml:space="preserve">IČO:  AG </w:t>
            </w:r>
            <w:proofErr w:type="spellStart"/>
            <w:r w:rsidRPr="004B7852">
              <w:rPr>
                <w:rFonts w:asciiTheme="minorHAnsi" w:hAnsiTheme="minorHAnsi" w:cstheme="minorHAnsi"/>
                <w:sz w:val="20"/>
                <w:szCs w:val="20"/>
              </w:rPr>
              <w:t>Berlin-Charlottenburg</w:t>
            </w:r>
            <w:proofErr w:type="spellEnd"/>
            <w:r w:rsidRPr="004B7852">
              <w:rPr>
                <w:rFonts w:asciiTheme="minorHAnsi" w:hAnsiTheme="minorHAnsi" w:cstheme="minorHAnsi"/>
                <w:sz w:val="20"/>
                <w:szCs w:val="20"/>
              </w:rPr>
              <w:t xml:space="preserve"> HRB 56655</w:t>
            </w:r>
          </w:p>
          <w:p w:rsidR="009D744A" w:rsidRPr="004B7852" w:rsidRDefault="009D744A">
            <w:pPr>
              <w:pStyle w:val="Default"/>
              <w:rPr>
                <w:rFonts w:asciiTheme="minorHAnsi" w:hAnsiTheme="minorHAnsi" w:cstheme="minorHAnsi"/>
                <w:sz w:val="20"/>
                <w:szCs w:val="20"/>
              </w:rPr>
            </w:pPr>
            <w:r w:rsidRPr="004B7852">
              <w:rPr>
                <w:rFonts w:asciiTheme="minorHAnsi" w:hAnsiTheme="minorHAnsi" w:cstheme="minorHAnsi"/>
                <w:color w:val="auto"/>
                <w:sz w:val="20"/>
                <w:szCs w:val="20"/>
              </w:rPr>
              <w:t xml:space="preserve">EUREF </w:t>
            </w:r>
            <w:proofErr w:type="spellStart"/>
            <w:r w:rsidRPr="004B7852">
              <w:rPr>
                <w:rFonts w:asciiTheme="minorHAnsi" w:hAnsiTheme="minorHAnsi" w:cstheme="minorHAnsi"/>
                <w:color w:val="auto"/>
                <w:sz w:val="20"/>
                <w:szCs w:val="20"/>
              </w:rPr>
              <w:t>Campus</w:t>
            </w:r>
            <w:proofErr w:type="spellEnd"/>
            <w:r w:rsidRPr="004B7852">
              <w:rPr>
                <w:rFonts w:asciiTheme="minorHAnsi" w:hAnsiTheme="minorHAnsi" w:cstheme="minorHAnsi"/>
                <w:color w:val="auto"/>
                <w:sz w:val="20"/>
                <w:szCs w:val="20"/>
              </w:rPr>
              <w:t xml:space="preserve"> 14, </w:t>
            </w:r>
            <w:proofErr w:type="spellStart"/>
            <w:r w:rsidRPr="004B7852">
              <w:rPr>
                <w:rFonts w:asciiTheme="minorHAnsi" w:hAnsiTheme="minorHAnsi" w:cstheme="minorHAnsi"/>
                <w:color w:val="auto"/>
                <w:sz w:val="20"/>
                <w:szCs w:val="20"/>
              </w:rPr>
              <w:t>Torgauer</w:t>
            </w:r>
            <w:proofErr w:type="spellEnd"/>
            <w:r w:rsidRPr="004B7852">
              <w:rPr>
                <w:rFonts w:asciiTheme="minorHAnsi" w:hAnsiTheme="minorHAnsi" w:cstheme="minorHAnsi"/>
                <w:color w:val="auto"/>
                <w:sz w:val="20"/>
                <w:szCs w:val="20"/>
              </w:rPr>
              <w:t xml:space="preserve"> </w:t>
            </w:r>
            <w:proofErr w:type="spellStart"/>
            <w:r w:rsidRPr="004B7852">
              <w:rPr>
                <w:rFonts w:asciiTheme="minorHAnsi" w:hAnsiTheme="minorHAnsi" w:cstheme="minorHAnsi"/>
                <w:color w:val="auto"/>
                <w:sz w:val="20"/>
                <w:szCs w:val="20"/>
              </w:rPr>
              <w:t>Strasse</w:t>
            </w:r>
            <w:proofErr w:type="spellEnd"/>
            <w:r w:rsidRPr="004B7852">
              <w:rPr>
                <w:rFonts w:asciiTheme="minorHAnsi" w:hAnsiTheme="minorHAnsi" w:cstheme="minorHAnsi"/>
                <w:color w:val="auto"/>
                <w:sz w:val="20"/>
                <w:szCs w:val="20"/>
              </w:rPr>
              <w:t xml:space="preserve"> 12-15, 108 29, </w:t>
            </w:r>
            <w:proofErr w:type="spellStart"/>
            <w:r w:rsidRPr="004B7852">
              <w:rPr>
                <w:rFonts w:asciiTheme="minorHAnsi" w:hAnsiTheme="minorHAnsi" w:cstheme="minorHAnsi"/>
                <w:color w:val="auto"/>
                <w:sz w:val="20"/>
                <w:szCs w:val="20"/>
              </w:rPr>
              <w:t>Berlin</w:t>
            </w:r>
            <w:proofErr w:type="spellEnd"/>
          </w:p>
        </w:tc>
      </w:tr>
      <w:tr w:rsidR="009D744A" w:rsidRPr="00AF4B92" w:rsidTr="009D744A">
        <w:tc>
          <w:tcPr>
            <w:tcW w:w="93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744A" w:rsidRPr="004B7852" w:rsidRDefault="009D744A">
            <w:pPr>
              <w:rPr>
                <w:rFonts w:asciiTheme="minorHAnsi" w:eastAsiaTheme="minorHAnsi" w:hAnsiTheme="minorHAnsi" w:cstheme="minorHAnsi"/>
                <w:sz w:val="20"/>
                <w:szCs w:val="20"/>
                <w:lang w:eastAsia="en-US"/>
              </w:rPr>
            </w:pPr>
            <w:r w:rsidRPr="004B7852">
              <w:rPr>
                <w:rFonts w:asciiTheme="minorHAnsi" w:hAnsiTheme="minorHAnsi" w:cstheme="minorHAnsi"/>
                <w:b/>
                <w:bCs/>
                <w:sz w:val="20"/>
                <w:szCs w:val="20"/>
              </w:rPr>
              <w:t xml:space="preserve">Centrum pro efektivní </w:t>
            </w:r>
            <w:proofErr w:type="gramStart"/>
            <w:r w:rsidRPr="004B7852">
              <w:rPr>
                <w:rFonts w:asciiTheme="minorHAnsi" w:hAnsiTheme="minorHAnsi" w:cstheme="minorHAnsi"/>
                <w:b/>
                <w:bCs/>
                <w:sz w:val="20"/>
                <w:szCs w:val="20"/>
              </w:rPr>
              <w:t xml:space="preserve">dopravu, </w:t>
            </w:r>
            <w:proofErr w:type="spellStart"/>
            <w:r w:rsidRPr="004B7852">
              <w:rPr>
                <w:rFonts w:asciiTheme="minorHAnsi" w:hAnsiTheme="minorHAnsi" w:cstheme="minorHAnsi"/>
                <w:b/>
                <w:bCs/>
                <w:sz w:val="20"/>
                <w:szCs w:val="20"/>
              </w:rPr>
              <w:t>z.s</w:t>
            </w:r>
            <w:proofErr w:type="spellEnd"/>
            <w:r w:rsidRPr="004B7852">
              <w:rPr>
                <w:rFonts w:asciiTheme="minorHAnsi" w:hAnsiTheme="minorHAnsi" w:cstheme="minorHAnsi"/>
                <w:b/>
                <w:bCs/>
                <w:sz w:val="20"/>
                <w:szCs w:val="20"/>
              </w:rPr>
              <w:t>.</w:t>
            </w:r>
            <w:proofErr w:type="gramEnd"/>
            <w:r w:rsidRPr="004B7852">
              <w:rPr>
                <w:rFonts w:asciiTheme="minorHAnsi" w:hAnsiTheme="minorHAnsi" w:cstheme="minorHAnsi"/>
                <w:sz w:val="20"/>
                <w:szCs w:val="20"/>
              </w:rPr>
              <w:t xml:space="preserve"> </w:t>
            </w:r>
          </w:p>
          <w:p w:rsidR="009D744A" w:rsidRPr="004B7852" w:rsidRDefault="009D744A">
            <w:pPr>
              <w:rPr>
                <w:rFonts w:asciiTheme="minorHAnsi" w:hAnsiTheme="minorHAnsi" w:cstheme="minorHAnsi"/>
                <w:sz w:val="20"/>
                <w:szCs w:val="20"/>
              </w:rPr>
            </w:pPr>
            <w:r w:rsidRPr="004B7852">
              <w:rPr>
                <w:rFonts w:asciiTheme="minorHAnsi" w:hAnsiTheme="minorHAnsi" w:cstheme="minorHAnsi"/>
                <w:sz w:val="20"/>
                <w:szCs w:val="20"/>
              </w:rPr>
              <w:t>IČO: 22831860</w:t>
            </w:r>
          </w:p>
          <w:p w:rsidR="009D744A" w:rsidRPr="004B7852" w:rsidRDefault="009D744A">
            <w:pPr>
              <w:rPr>
                <w:rFonts w:asciiTheme="minorHAnsi" w:eastAsiaTheme="minorHAnsi" w:hAnsiTheme="minorHAnsi" w:cstheme="minorHAnsi"/>
                <w:sz w:val="20"/>
                <w:szCs w:val="20"/>
                <w:lang w:eastAsia="en-US"/>
              </w:rPr>
            </w:pPr>
            <w:r w:rsidRPr="004B7852">
              <w:rPr>
                <w:rFonts w:asciiTheme="minorHAnsi" w:hAnsiTheme="minorHAnsi" w:cstheme="minorHAnsi"/>
                <w:sz w:val="20"/>
                <w:szCs w:val="20"/>
              </w:rPr>
              <w:t>Nám. Winstona Churchilla 2, 130 00 Praha 3</w:t>
            </w:r>
          </w:p>
        </w:tc>
      </w:tr>
    </w:tbl>
    <w:p w:rsidR="009D744A" w:rsidRPr="004B7852" w:rsidRDefault="009D744A" w:rsidP="003E4E4E">
      <w:pPr>
        <w:tabs>
          <w:tab w:val="num" w:pos="0"/>
        </w:tabs>
        <w:spacing w:after="120"/>
        <w:jc w:val="both"/>
        <w:rPr>
          <w:rFonts w:ascii="Calibri" w:hAnsi="Calibri"/>
          <w:sz w:val="20"/>
        </w:rPr>
      </w:pPr>
    </w:p>
    <w:p w:rsidR="003E4E4E" w:rsidRPr="004B7852" w:rsidRDefault="009D744A" w:rsidP="00F259DB">
      <w:pPr>
        <w:jc w:val="both"/>
        <w:rPr>
          <w:rFonts w:ascii="Calibri" w:hAnsi="Calibri" w:cs="Calibri"/>
          <w:color w:val="000000"/>
          <w:sz w:val="20"/>
          <w:szCs w:val="20"/>
        </w:rPr>
      </w:pPr>
      <w:r w:rsidRPr="004B7852">
        <w:rPr>
          <w:rFonts w:ascii="Calibri" w:hAnsi="Calibri" w:cs="Calibri"/>
          <w:color w:val="000000"/>
          <w:sz w:val="20"/>
          <w:szCs w:val="20"/>
        </w:rPr>
        <w:t>Předmětem předběžné tržní konzultace zadavatel učinil níže uvedené dotazy, na které účastníci reagovali následovně:</w:t>
      </w:r>
    </w:p>
    <w:p w:rsidR="009D744A" w:rsidRPr="004B7852" w:rsidRDefault="009D744A" w:rsidP="009D744A">
      <w:pPr>
        <w:rPr>
          <w:rFonts w:asciiTheme="minorHAnsi" w:hAnsiTheme="minorHAnsi" w:cstheme="minorHAnsi"/>
          <w:i/>
          <w:sz w:val="20"/>
          <w:szCs w:val="20"/>
        </w:rPr>
      </w:pPr>
    </w:p>
    <w:p w:rsidR="009D744A" w:rsidRPr="004B7852" w:rsidRDefault="009D744A" w:rsidP="00823C7D">
      <w:pPr>
        <w:pStyle w:val="Odstavecseseznamem"/>
        <w:numPr>
          <w:ilvl w:val="0"/>
          <w:numId w:val="37"/>
        </w:numPr>
        <w:spacing w:before="120" w:after="120"/>
        <w:ind w:left="426" w:hanging="426"/>
        <w:contextualSpacing/>
        <w:jc w:val="both"/>
        <w:rPr>
          <w:rFonts w:asciiTheme="minorHAnsi" w:hAnsiTheme="minorHAnsi" w:cstheme="minorHAnsi"/>
          <w:sz w:val="20"/>
          <w:szCs w:val="20"/>
        </w:rPr>
      </w:pPr>
      <w:r w:rsidRPr="004B7852">
        <w:rPr>
          <w:rFonts w:asciiTheme="minorHAnsi" w:hAnsiTheme="minorHAnsi" w:cstheme="minorHAnsi"/>
          <w:sz w:val="20"/>
          <w:szCs w:val="20"/>
        </w:rPr>
        <w:t>Je předmět plnění veřejné zakázky (hlavní úkoly studie) tak, jak je zadavatelem navrhován, dostatečně konkrétně popsaný a srozumitelný?</w:t>
      </w:r>
    </w:p>
    <w:p w:rsidR="009D744A" w:rsidRPr="004B7852" w:rsidRDefault="009D744A" w:rsidP="009D744A">
      <w:pPr>
        <w:rPr>
          <w:rFonts w:asciiTheme="minorHAnsi" w:hAnsiTheme="minorHAnsi" w:cstheme="minorHAnsi"/>
          <w:sz w:val="20"/>
          <w:szCs w:val="20"/>
        </w:rPr>
      </w:pPr>
      <w:r w:rsidRPr="004B7852">
        <w:rPr>
          <w:rFonts w:asciiTheme="minorHAnsi" w:hAnsiTheme="minorHAnsi" w:cstheme="minorHAnsi"/>
          <w:sz w:val="20"/>
          <w:szCs w:val="20"/>
        </w:rPr>
        <w:t>Účastníci měli k předmětu veřejné zakázky pouze technicistní výhrady a shodli se na srozumitelnosti jeho popisu.</w:t>
      </w:r>
    </w:p>
    <w:p w:rsidR="009D744A" w:rsidRPr="004B7852" w:rsidRDefault="009D744A" w:rsidP="009D744A">
      <w:pPr>
        <w:ind w:left="426"/>
        <w:rPr>
          <w:rFonts w:asciiTheme="minorHAnsi" w:hAnsiTheme="minorHAnsi" w:cstheme="minorHAnsi"/>
          <w:sz w:val="20"/>
          <w:szCs w:val="20"/>
        </w:rPr>
      </w:pPr>
    </w:p>
    <w:p w:rsidR="009D744A" w:rsidRPr="004B7852" w:rsidRDefault="009D744A" w:rsidP="00823C7D">
      <w:pPr>
        <w:pStyle w:val="Odstavecseseznamem"/>
        <w:numPr>
          <w:ilvl w:val="0"/>
          <w:numId w:val="37"/>
        </w:numPr>
        <w:spacing w:before="120" w:after="120"/>
        <w:ind w:left="426"/>
        <w:contextualSpacing/>
        <w:jc w:val="both"/>
        <w:rPr>
          <w:rFonts w:asciiTheme="minorHAnsi" w:hAnsiTheme="minorHAnsi" w:cstheme="minorHAnsi"/>
          <w:bCs/>
          <w:sz w:val="20"/>
          <w:szCs w:val="20"/>
        </w:rPr>
      </w:pPr>
      <w:r w:rsidRPr="004B7852">
        <w:rPr>
          <w:rFonts w:asciiTheme="minorHAnsi" w:hAnsiTheme="minorHAnsi" w:cstheme="minorHAnsi"/>
          <w:bCs/>
          <w:sz w:val="20"/>
          <w:szCs w:val="20"/>
        </w:rPr>
        <w:t xml:space="preserve">Zadavatel požaduje takový postup prací, aby dodavatel dosáhl schválení dopravního řešení zadavatelem nejpozději 31. 7. 2019, resp. projednání a schválení studie proveditelnosti (předmětu veřejné zakázky) Centrální komisí Ministerstva dopravy ČR nejpozději 30. 6. 2020. Jsou tyto lhůty objektivně splnitelné? </w:t>
      </w:r>
    </w:p>
    <w:p w:rsidR="009D744A" w:rsidRPr="004B7852" w:rsidRDefault="009D744A" w:rsidP="009D744A">
      <w:pPr>
        <w:spacing w:after="160" w:line="259" w:lineRule="auto"/>
        <w:jc w:val="both"/>
        <w:rPr>
          <w:rFonts w:asciiTheme="minorHAnsi" w:hAnsiTheme="minorHAnsi" w:cstheme="minorHAnsi"/>
          <w:sz w:val="20"/>
          <w:szCs w:val="20"/>
        </w:rPr>
      </w:pPr>
      <w:r w:rsidRPr="004B7852">
        <w:rPr>
          <w:rFonts w:asciiTheme="minorHAnsi" w:hAnsiTheme="minorHAnsi" w:cstheme="minorHAnsi"/>
          <w:sz w:val="20"/>
          <w:szCs w:val="20"/>
        </w:rPr>
        <w:t xml:space="preserve">Účastníci na tento dotaz reagovali shodně záporně. Zadavatel jejich odpovědi v rámci Pokynů zohlednil a projektový cíl č. 3 přeformuloval tak, aby z věcně technického hlediska byl splnitelný. </w:t>
      </w:r>
    </w:p>
    <w:p w:rsidR="009D744A" w:rsidRPr="004B7852" w:rsidRDefault="009D744A" w:rsidP="009D744A">
      <w:pPr>
        <w:ind w:left="426"/>
        <w:rPr>
          <w:rFonts w:asciiTheme="minorHAnsi" w:hAnsiTheme="minorHAnsi" w:cstheme="minorHAnsi"/>
          <w:sz w:val="20"/>
          <w:szCs w:val="20"/>
        </w:rPr>
      </w:pPr>
    </w:p>
    <w:p w:rsidR="009D744A" w:rsidRPr="004B7852" w:rsidRDefault="009D744A" w:rsidP="009D744A">
      <w:pPr>
        <w:ind w:left="426"/>
        <w:rPr>
          <w:rFonts w:asciiTheme="minorHAnsi" w:hAnsiTheme="minorHAnsi" w:cstheme="minorHAnsi"/>
          <w:sz w:val="20"/>
          <w:szCs w:val="20"/>
        </w:rPr>
      </w:pPr>
    </w:p>
    <w:p w:rsidR="009D744A" w:rsidRPr="004B7852" w:rsidRDefault="009D744A" w:rsidP="00823C7D">
      <w:pPr>
        <w:pStyle w:val="Odstavecseseznamem"/>
        <w:numPr>
          <w:ilvl w:val="0"/>
          <w:numId w:val="37"/>
        </w:numPr>
        <w:spacing w:before="120" w:after="120"/>
        <w:ind w:left="425" w:hanging="425"/>
        <w:jc w:val="both"/>
        <w:rPr>
          <w:rFonts w:asciiTheme="minorHAnsi" w:hAnsiTheme="minorHAnsi" w:cstheme="minorHAnsi"/>
          <w:bCs/>
          <w:caps/>
          <w:sz w:val="20"/>
          <w:szCs w:val="20"/>
        </w:rPr>
      </w:pPr>
      <w:r w:rsidRPr="004B7852">
        <w:rPr>
          <w:rFonts w:asciiTheme="minorHAnsi" w:hAnsiTheme="minorHAnsi" w:cstheme="minorHAnsi"/>
          <w:bCs/>
          <w:sz w:val="20"/>
          <w:szCs w:val="20"/>
        </w:rPr>
        <w:t xml:space="preserve">Považujete hodnotící kritéria kvality podle zadavatelem prezentované metody Best </w:t>
      </w:r>
      <w:proofErr w:type="spellStart"/>
      <w:r w:rsidRPr="004B7852">
        <w:rPr>
          <w:rFonts w:asciiTheme="minorHAnsi" w:hAnsiTheme="minorHAnsi" w:cstheme="minorHAnsi"/>
          <w:bCs/>
          <w:sz w:val="20"/>
          <w:szCs w:val="20"/>
        </w:rPr>
        <w:t>Value</w:t>
      </w:r>
      <w:proofErr w:type="spellEnd"/>
      <w:r w:rsidRPr="004B7852">
        <w:rPr>
          <w:rFonts w:asciiTheme="minorHAnsi" w:hAnsiTheme="minorHAnsi" w:cstheme="minorHAnsi"/>
          <w:bCs/>
          <w:sz w:val="20"/>
          <w:szCs w:val="20"/>
        </w:rPr>
        <w:t xml:space="preserve"> </w:t>
      </w:r>
      <w:proofErr w:type="spellStart"/>
      <w:r w:rsidRPr="004B7852">
        <w:rPr>
          <w:rFonts w:asciiTheme="minorHAnsi" w:hAnsiTheme="minorHAnsi" w:cstheme="minorHAnsi"/>
          <w:bCs/>
          <w:sz w:val="20"/>
          <w:szCs w:val="20"/>
        </w:rPr>
        <w:t>Approach</w:t>
      </w:r>
      <w:proofErr w:type="spellEnd"/>
      <w:r w:rsidRPr="004B7852">
        <w:rPr>
          <w:rFonts w:asciiTheme="minorHAnsi" w:hAnsiTheme="minorHAnsi" w:cstheme="minorHAnsi"/>
          <w:bCs/>
          <w:sz w:val="20"/>
          <w:szCs w:val="20"/>
        </w:rPr>
        <w:t xml:space="preserve">/Best </w:t>
      </w:r>
      <w:proofErr w:type="spellStart"/>
      <w:r w:rsidRPr="004B7852">
        <w:rPr>
          <w:rFonts w:asciiTheme="minorHAnsi" w:hAnsiTheme="minorHAnsi" w:cstheme="minorHAnsi"/>
          <w:bCs/>
          <w:sz w:val="20"/>
          <w:szCs w:val="20"/>
        </w:rPr>
        <w:t>Value</w:t>
      </w:r>
      <w:proofErr w:type="spellEnd"/>
      <w:r w:rsidRPr="004B7852">
        <w:rPr>
          <w:rFonts w:asciiTheme="minorHAnsi" w:hAnsiTheme="minorHAnsi" w:cstheme="minorHAnsi"/>
          <w:bCs/>
          <w:sz w:val="20"/>
          <w:szCs w:val="20"/>
        </w:rPr>
        <w:t xml:space="preserve"> </w:t>
      </w:r>
      <w:proofErr w:type="spellStart"/>
      <w:r w:rsidRPr="004B7852">
        <w:rPr>
          <w:rFonts w:asciiTheme="minorHAnsi" w:hAnsiTheme="minorHAnsi" w:cstheme="minorHAnsi"/>
          <w:bCs/>
          <w:sz w:val="20"/>
          <w:szCs w:val="20"/>
        </w:rPr>
        <w:t>Procurement</w:t>
      </w:r>
      <w:proofErr w:type="spellEnd"/>
      <w:r w:rsidRPr="004B7852">
        <w:rPr>
          <w:rFonts w:asciiTheme="minorHAnsi" w:hAnsiTheme="minorHAnsi" w:cstheme="minorHAnsi"/>
          <w:bCs/>
          <w:sz w:val="20"/>
          <w:szCs w:val="20"/>
        </w:rPr>
        <w:t xml:space="preserve"> za vhodný prostředek zadavatele k i) zajištění kvality plnění, </w:t>
      </w:r>
      <w:proofErr w:type="spellStart"/>
      <w:r w:rsidRPr="004B7852">
        <w:rPr>
          <w:rFonts w:asciiTheme="minorHAnsi" w:hAnsiTheme="minorHAnsi" w:cstheme="minorHAnsi"/>
          <w:bCs/>
          <w:sz w:val="20"/>
          <w:szCs w:val="20"/>
        </w:rPr>
        <w:t>ii</w:t>
      </w:r>
      <w:proofErr w:type="spellEnd"/>
      <w:r w:rsidRPr="004B7852">
        <w:rPr>
          <w:rFonts w:asciiTheme="minorHAnsi" w:hAnsiTheme="minorHAnsi" w:cstheme="minorHAnsi"/>
          <w:bCs/>
          <w:sz w:val="20"/>
          <w:szCs w:val="20"/>
        </w:rPr>
        <w:t xml:space="preserve">) snížení tlaku na co nejnižší nabídkovou cenu, resp. </w:t>
      </w:r>
      <w:proofErr w:type="spellStart"/>
      <w:r w:rsidRPr="004B7852">
        <w:rPr>
          <w:rFonts w:asciiTheme="minorHAnsi" w:hAnsiTheme="minorHAnsi" w:cstheme="minorHAnsi"/>
          <w:bCs/>
          <w:sz w:val="20"/>
          <w:szCs w:val="20"/>
        </w:rPr>
        <w:t>iii</w:t>
      </w:r>
      <w:proofErr w:type="spellEnd"/>
      <w:r w:rsidRPr="004B7852">
        <w:rPr>
          <w:rFonts w:asciiTheme="minorHAnsi" w:hAnsiTheme="minorHAnsi" w:cstheme="minorHAnsi"/>
          <w:bCs/>
          <w:sz w:val="20"/>
          <w:szCs w:val="20"/>
        </w:rPr>
        <w:t xml:space="preserve">) zapojení zahraničních expertů v oblasti plánování vysokorychlostních tratí? </w:t>
      </w:r>
    </w:p>
    <w:p w:rsidR="009D744A" w:rsidRPr="004B7852" w:rsidRDefault="009D744A" w:rsidP="009D744A">
      <w:pPr>
        <w:pStyle w:val="Odstavecseseznamem"/>
        <w:ind w:left="0"/>
        <w:rPr>
          <w:rFonts w:asciiTheme="minorHAnsi" w:hAnsiTheme="minorHAnsi" w:cstheme="minorHAnsi"/>
          <w:bCs/>
          <w:caps/>
          <w:sz w:val="20"/>
          <w:szCs w:val="20"/>
        </w:rPr>
      </w:pPr>
      <w:r w:rsidRPr="004B7852">
        <w:rPr>
          <w:rFonts w:asciiTheme="minorHAnsi" w:hAnsiTheme="minorHAnsi" w:cstheme="minorHAnsi"/>
          <w:bCs/>
          <w:sz w:val="20"/>
          <w:szCs w:val="20"/>
        </w:rPr>
        <w:t xml:space="preserve">Účastnici odpověděli shodně, a to tak, že metodu hodnocení podpořili. </w:t>
      </w:r>
    </w:p>
    <w:p w:rsidR="009D744A" w:rsidRPr="004B7852" w:rsidRDefault="009D744A" w:rsidP="009D744A">
      <w:pPr>
        <w:pStyle w:val="Odstavecseseznamem"/>
        <w:rPr>
          <w:rFonts w:asciiTheme="minorHAnsi" w:hAnsiTheme="minorHAnsi" w:cstheme="minorHAnsi"/>
          <w:bCs/>
          <w:sz w:val="20"/>
          <w:szCs w:val="20"/>
        </w:rPr>
      </w:pPr>
    </w:p>
    <w:p w:rsidR="009D744A" w:rsidRPr="004B7852" w:rsidRDefault="009D744A" w:rsidP="00823C7D">
      <w:pPr>
        <w:pStyle w:val="Odstavecseseznamem"/>
        <w:numPr>
          <w:ilvl w:val="0"/>
          <w:numId w:val="37"/>
        </w:numPr>
        <w:spacing w:before="120" w:after="120"/>
        <w:ind w:left="425" w:hanging="425"/>
        <w:jc w:val="both"/>
        <w:rPr>
          <w:rFonts w:asciiTheme="minorHAnsi" w:hAnsiTheme="minorHAnsi" w:cstheme="minorHAnsi"/>
          <w:bCs/>
          <w:caps/>
          <w:sz w:val="20"/>
          <w:szCs w:val="20"/>
        </w:rPr>
      </w:pPr>
      <w:r w:rsidRPr="004B7852">
        <w:rPr>
          <w:rFonts w:asciiTheme="minorHAnsi" w:hAnsiTheme="minorHAnsi" w:cstheme="minorHAnsi"/>
          <w:bCs/>
          <w:sz w:val="20"/>
          <w:szCs w:val="20"/>
        </w:rPr>
        <w:t xml:space="preserve">Považujete hodnotící kritéria kvality podle zadavatelem prezentované a zahraničním expertem vysvětlené metody Best </w:t>
      </w:r>
      <w:proofErr w:type="spellStart"/>
      <w:r w:rsidRPr="004B7852">
        <w:rPr>
          <w:rFonts w:asciiTheme="minorHAnsi" w:hAnsiTheme="minorHAnsi" w:cstheme="minorHAnsi"/>
          <w:bCs/>
          <w:sz w:val="20"/>
          <w:szCs w:val="20"/>
        </w:rPr>
        <w:t>Value</w:t>
      </w:r>
      <w:proofErr w:type="spellEnd"/>
      <w:r w:rsidRPr="004B7852">
        <w:rPr>
          <w:rFonts w:asciiTheme="minorHAnsi" w:hAnsiTheme="minorHAnsi" w:cstheme="minorHAnsi"/>
          <w:bCs/>
          <w:sz w:val="20"/>
          <w:szCs w:val="20"/>
        </w:rPr>
        <w:t xml:space="preserve"> </w:t>
      </w:r>
      <w:proofErr w:type="spellStart"/>
      <w:r w:rsidRPr="004B7852">
        <w:rPr>
          <w:rFonts w:asciiTheme="minorHAnsi" w:hAnsiTheme="minorHAnsi" w:cstheme="minorHAnsi"/>
          <w:bCs/>
          <w:sz w:val="20"/>
          <w:szCs w:val="20"/>
        </w:rPr>
        <w:t>Approach</w:t>
      </w:r>
      <w:proofErr w:type="spellEnd"/>
      <w:r w:rsidRPr="004B7852">
        <w:rPr>
          <w:rFonts w:asciiTheme="minorHAnsi" w:hAnsiTheme="minorHAnsi" w:cstheme="minorHAnsi"/>
          <w:bCs/>
          <w:sz w:val="20"/>
          <w:szCs w:val="20"/>
        </w:rPr>
        <w:t xml:space="preserve">/Best </w:t>
      </w:r>
      <w:proofErr w:type="spellStart"/>
      <w:r w:rsidRPr="004B7852">
        <w:rPr>
          <w:rFonts w:asciiTheme="minorHAnsi" w:hAnsiTheme="minorHAnsi" w:cstheme="minorHAnsi"/>
          <w:bCs/>
          <w:sz w:val="20"/>
          <w:szCs w:val="20"/>
        </w:rPr>
        <w:t>Value</w:t>
      </w:r>
      <w:proofErr w:type="spellEnd"/>
      <w:r w:rsidRPr="004B7852">
        <w:rPr>
          <w:rFonts w:asciiTheme="minorHAnsi" w:hAnsiTheme="minorHAnsi" w:cstheme="minorHAnsi"/>
          <w:bCs/>
          <w:sz w:val="20"/>
          <w:szCs w:val="20"/>
        </w:rPr>
        <w:t xml:space="preserve"> </w:t>
      </w:r>
      <w:proofErr w:type="spellStart"/>
      <w:r w:rsidRPr="004B7852">
        <w:rPr>
          <w:rFonts w:asciiTheme="minorHAnsi" w:hAnsiTheme="minorHAnsi" w:cstheme="minorHAnsi"/>
          <w:bCs/>
          <w:sz w:val="20"/>
          <w:szCs w:val="20"/>
        </w:rPr>
        <w:t>Procurement</w:t>
      </w:r>
      <w:proofErr w:type="spellEnd"/>
      <w:r w:rsidRPr="004B7852">
        <w:rPr>
          <w:rFonts w:asciiTheme="minorHAnsi" w:hAnsiTheme="minorHAnsi" w:cstheme="minorHAnsi"/>
          <w:bCs/>
          <w:sz w:val="20"/>
          <w:szCs w:val="20"/>
        </w:rPr>
        <w:t xml:space="preserve"> za jasná, srozumitelná a transparentní? </w:t>
      </w:r>
    </w:p>
    <w:p w:rsidR="009D744A" w:rsidRPr="004B7852" w:rsidRDefault="009D744A" w:rsidP="009D744A">
      <w:pPr>
        <w:pStyle w:val="Odstavecseseznamem"/>
        <w:ind w:left="0"/>
        <w:rPr>
          <w:rFonts w:asciiTheme="minorHAnsi" w:hAnsiTheme="minorHAnsi" w:cstheme="minorHAnsi"/>
          <w:bCs/>
          <w:caps/>
          <w:sz w:val="20"/>
          <w:szCs w:val="20"/>
        </w:rPr>
      </w:pPr>
      <w:r w:rsidRPr="004B7852">
        <w:rPr>
          <w:rFonts w:asciiTheme="minorHAnsi" w:hAnsiTheme="minorHAnsi" w:cstheme="minorHAnsi"/>
          <w:bCs/>
          <w:sz w:val="20"/>
          <w:szCs w:val="20"/>
        </w:rPr>
        <w:t xml:space="preserve">Účastnici odpověděli shodně, a to tak, že jasnost, srozumitelnost a transparentnost podpořili. </w:t>
      </w:r>
    </w:p>
    <w:p w:rsidR="009D744A" w:rsidRPr="004B7852" w:rsidRDefault="009D744A" w:rsidP="009D744A">
      <w:pPr>
        <w:pStyle w:val="Odstavecseseznamem"/>
        <w:rPr>
          <w:rFonts w:asciiTheme="minorHAnsi" w:hAnsiTheme="minorHAnsi" w:cstheme="minorHAnsi"/>
          <w:bCs/>
          <w:sz w:val="20"/>
          <w:szCs w:val="20"/>
        </w:rPr>
      </w:pPr>
    </w:p>
    <w:p w:rsidR="009D744A" w:rsidRPr="004B7852" w:rsidRDefault="009D744A" w:rsidP="00823C7D">
      <w:pPr>
        <w:pStyle w:val="Odstavecseseznamem"/>
        <w:numPr>
          <w:ilvl w:val="0"/>
          <w:numId w:val="37"/>
        </w:numPr>
        <w:spacing w:before="120" w:after="120"/>
        <w:ind w:left="426" w:hanging="426"/>
        <w:contextualSpacing/>
        <w:jc w:val="both"/>
        <w:rPr>
          <w:rFonts w:asciiTheme="minorHAnsi" w:hAnsiTheme="minorHAnsi" w:cstheme="minorHAnsi"/>
          <w:bCs/>
          <w:caps/>
          <w:sz w:val="20"/>
          <w:szCs w:val="20"/>
        </w:rPr>
      </w:pPr>
      <w:r w:rsidRPr="004B7852">
        <w:rPr>
          <w:rFonts w:asciiTheme="minorHAnsi" w:hAnsiTheme="minorHAnsi" w:cstheme="minorHAnsi"/>
          <w:bCs/>
          <w:sz w:val="20"/>
          <w:szCs w:val="20"/>
        </w:rPr>
        <w:t xml:space="preserve">Je lhůta pro podání nabídek navrhovaná v délce 60 kalendářních dní (při zohlednění skutečnosti, že nabídky mají být zpracovány tak, aby byly hodnotitelné podle metody Best </w:t>
      </w:r>
      <w:proofErr w:type="spellStart"/>
      <w:r w:rsidRPr="004B7852">
        <w:rPr>
          <w:rFonts w:asciiTheme="minorHAnsi" w:hAnsiTheme="minorHAnsi" w:cstheme="minorHAnsi"/>
          <w:bCs/>
          <w:sz w:val="20"/>
          <w:szCs w:val="20"/>
        </w:rPr>
        <w:t>Value</w:t>
      </w:r>
      <w:proofErr w:type="spellEnd"/>
      <w:r w:rsidRPr="004B7852">
        <w:rPr>
          <w:rFonts w:asciiTheme="minorHAnsi" w:hAnsiTheme="minorHAnsi" w:cstheme="minorHAnsi"/>
          <w:bCs/>
          <w:sz w:val="20"/>
          <w:szCs w:val="20"/>
        </w:rPr>
        <w:t xml:space="preserve"> </w:t>
      </w:r>
      <w:proofErr w:type="spellStart"/>
      <w:r w:rsidRPr="004B7852">
        <w:rPr>
          <w:rFonts w:asciiTheme="minorHAnsi" w:hAnsiTheme="minorHAnsi" w:cstheme="minorHAnsi"/>
          <w:bCs/>
          <w:sz w:val="20"/>
          <w:szCs w:val="20"/>
        </w:rPr>
        <w:t>Approach</w:t>
      </w:r>
      <w:proofErr w:type="spellEnd"/>
      <w:r w:rsidRPr="004B7852">
        <w:rPr>
          <w:rFonts w:asciiTheme="minorHAnsi" w:hAnsiTheme="minorHAnsi" w:cstheme="minorHAnsi"/>
          <w:bCs/>
          <w:sz w:val="20"/>
          <w:szCs w:val="20"/>
        </w:rPr>
        <w:t xml:space="preserve">/Best </w:t>
      </w:r>
      <w:proofErr w:type="spellStart"/>
      <w:r w:rsidRPr="004B7852">
        <w:rPr>
          <w:rFonts w:asciiTheme="minorHAnsi" w:hAnsiTheme="minorHAnsi" w:cstheme="minorHAnsi"/>
          <w:bCs/>
          <w:sz w:val="20"/>
          <w:szCs w:val="20"/>
        </w:rPr>
        <w:t>Value</w:t>
      </w:r>
      <w:proofErr w:type="spellEnd"/>
      <w:r w:rsidRPr="004B7852">
        <w:rPr>
          <w:rFonts w:asciiTheme="minorHAnsi" w:hAnsiTheme="minorHAnsi" w:cstheme="minorHAnsi"/>
          <w:bCs/>
          <w:sz w:val="20"/>
          <w:szCs w:val="20"/>
        </w:rPr>
        <w:t xml:space="preserve"> </w:t>
      </w:r>
      <w:proofErr w:type="spellStart"/>
      <w:r w:rsidRPr="004B7852">
        <w:rPr>
          <w:rFonts w:asciiTheme="minorHAnsi" w:hAnsiTheme="minorHAnsi" w:cstheme="minorHAnsi"/>
          <w:bCs/>
          <w:sz w:val="20"/>
          <w:szCs w:val="20"/>
        </w:rPr>
        <w:t>Procurement</w:t>
      </w:r>
      <w:proofErr w:type="spellEnd"/>
      <w:r w:rsidRPr="004B7852">
        <w:rPr>
          <w:rFonts w:asciiTheme="minorHAnsi" w:hAnsiTheme="minorHAnsi" w:cstheme="minorHAnsi"/>
          <w:bCs/>
          <w:sz w:val="20"/>
          <w:szCs w:val="20"/>
        </w:rPr>
        <w:t xml:space="preserve">) z Vašeho pohledu dostatečná? </w:t>
      </w:r>
    </w:p>
    <w:p w:rsidR="009D744A" w:rsidRPr="004B7852" w:rsidRDefault="009D744A" w:rsidP="009D744A">
      <w:pPr>
        <w:jc w:val="both"/>
        <w:rPr>
          <w:rFonts w:asciiTheme="minorHAnsi" w:hAnsiTheme="minorHAnsi" w:cstheme="minorHAnsi"/>
          <w:sz w:val="20"/>
          <w:szCs w:val="20"/>
        </w:rPr>
      </w:pPr>
      <w:r w:rsidRPr="004B7852">
        <w:rPr>
          <w:rFonts w:asciiTheme="minorHAnsi" w:hAnsiTheme="minorHAnsi" w:cstheme="minorHAnsi"/>
          <w:sz w:val="20"/>
          <w:szCs w:val="20"/>
        </w:rPr>
        <w:lastRenderedPageBreak/>
        <w:t xml:space="preserve">Účastníci požadovali delší lhůtu pro podání nabídek, cca 90 dnů. Zadavatel se jim rozhodl zčásti vyhovět a </w:t>
      </w:r>
      <w:r w:rsidR="0078522A" w:rsidRPr="004B7852">
        <w:rPr>
          <w:rFonts w:asciiTheme="minorHAnsi" w:hAnsiTheme="minorHAnsi" w:cstheme="minorHAnsi"/>
          <w:sz w:val="20"/>
          <w:szCs w:val="20"/>
        </w:rPr>
        <w:t xml:space="preserve">s ohledem na potřeby zadavatele </w:t>
      </w:r>
      <w:r w:rsidRPr="004B7852">
        <w:rPr>
          <w:rFonts w:asciiTheme="minorHAnsi" w:hAnsiTheme="minorHAnsi" w:cstheme="minorHAnsi"/>
          <w:sz w:val="20"/>
          <w:szCs w:val="20"/>
        </w:rPr>
        <w:t xml:space="preserve">lhůtu pro podání nabídek stanovil v délce 70 dnů. </w:t>
      </w:r>
    </w:p>
    <w:p w:rsidR="009D744A" w:rsidRPr="004B7852" w:rsidRDefault="009D744A" w:rsidP="009D744A">
      <w:pPr>
        <w:jc w:val="both"/>
        <w:rPr>
          <w:rFonts w:asciiTheme="minorHAnsi" w:hAnsiTheme="minorHAnsi" w:cstheme="minorHAnsi"/>
          <w:sz w:val="20"/>
          <w:szCs w:val="20"/>
        </w:rPr>
      </w:pPr>
    </w:p>
    <w:p w:rsidR="009D744A" w:rsidRPr="004B7852" w:rsidRDefault="009D744A" w:rsidP="009D744A">
      <w:pPr>
        <w:jc w:val="both"/>
        <w:rPr>
          <w:rFonts w:asciiTheme="minorHAnsi" w:hAnsiTheme="minorHAnsi" w:cstheme="minorHAnsi"/>
          <w:sz w:val="20"/>
          <w:szCs w:val="20"/>
        </w:rPr>
      </w:pPr>
      <w:r w:rsidRPr="004B7852">
        <w:rPr>
          <w:rFonts w:asciiTheme="minorHAnsi" w:hAnsiTheme="minorHAnsi" w:cstheme="minorHAnsi"/>
          <w:sz w:val="20"/>
          <w:szCs w:val="20"/>
        </w:rPr>
        <w:t xml:space="preserve">Tato lhůta je dostatečná ve světle skutečnosti, že začátkem října 2018 budou mít účastníci možnost absolvovat kurz týkající se detailní aplikace metody Best </w:t>
      </w:r>
      <w:proofErr w:type="spellStart"/>
      <w:r w:rsidRPr="004B7852">
        <w:rPr>
          <w:rFonts w:asciiTheme="minorHAnsi" w:hAnsiTheme="minorHAnsi" w:cstheme="minorHAnsi"/>
          <w:sz w:val="20"/>
          <w:szCs w:val="20"/>
        </w:rPr>
        <w:t>Value</w:t>
      </w:r>
      <w:proofErr w:type="spellEnd"/>
      <w:r w:rsidRPr="004B7852">
        <w:rPr>
          <w:rFonts w:asciiTheme="minorHAnsi" w:hAnsiTheme="minorHAnsi" w:cstheme="minorHAnsi"/>
          <w:sz w:val="20"/>
          <w:szCs w:val="20"/>
        </w:rPr>
        <w:t xml:space="preserve"> </w:t>
      </w:r>
      <w:proofErr w:type="spellStart"/>
      <w:r w:rsidRPr="004B7852">
        <w:rPr>
          <w:rFonts w:asciiTheme="minorHAnsi" w:hAnsiTheme="minorHAnsi" w:cstheme="minorHAnsi"/>
          <w:sz w:val="20"/>
          <w:szCs w:val="20"/>
        </w:rPr>
        <w:t>Approach</w:t>
      </w:r>
      <w:proofErr w:type="spellEnd"/>
      <w:r w:rsidRPr="004B7852">
        <w:rPr>
          <w:rFonts w:asciiTheme="minorHAnsi" w:hAnsiTheme="minorHAnsi" w:cstheme="minorHAnsi"/>
          <w:sz w:val="20"/>
          <w:szCs w:val="20"/>
        </w:rPr>
        <w:t xml:space="preserve">/Best </w:t>
      </w:r>
      <w:proofErr w:type="spellStart"/>
      <w:r w:rsidRPr="004B7852">
        <w:rPr>
          <w:rFonts w:asciiTheme="minorHAnsi" w:hAnsiTheme="minorHAnsi" w:cstheme="minorHAnsi"/>
          <w:sz w:val="20"/>
          <w:szCs w:val="20"/>
        </w:rPr>
        <w:t>Value</w:t>
      </w:r>
      <w:proofErr w:type="spellEnd"/>
      <w:r w:rsidRPr="004B7852">
        <w:rPr>
          <w:rFonts w:asciiTheme="minorHAnsi" w:hAnsiTheme="minorHAnsi" w:cstheme="minorHAnsi"/>
          <w:sz w:val="20"/>
          <w:szCs w:val="20"/>
        </w:rPr>
        <w:t xml:space="preserve"> </w:t>
      </w:r>
      <w:proofErr w:type="spellStart"/>
      <w:r w:rsidRPr="004B7852">
        <w:rPr>
          <w:rFonts w:asciiTheme="minorHAnsi" w:hAnsiTheme="minorHAnsi" w:cstheme="minorHAnsi"/>
          <w:sz w:val="20"/>
          <w:szCs w:val="20"/>
        </w:rPr>
        <w:t>Procurement</w:t>
      </w:r>
      <w:proofErr w:type="spellEnd"/>
      <w:r w:rsidRPr="004B7852">
        <w:rPr>
          <w:rFonts w:asciiTheme="minorHAnsi" w:hAnsiTheme="minorHAnsi" w:cstheme="minorHAnsi"/>
          <w:sz w:val="20"/>
          <w:szCs w:val="20"/>
        </w:rPr>
        <w:t>, resp. skutečnosti, že tento kurz se uskuteční více než měsíc před uplynutím lhůty pro podání nabídek.</w:t>
      </w:r>
    </w:p>
    <w:p w:rsidR="009D744A" w:rsidRPr="004B7852" w:rsidRDefault="009D744A" w:rsidP="009D744A">
      <w:pPr>
        <w:rPr>
          <w:rFonts w:asciiTheme="minorHAnsi" w:hAnsiTheme="minorHAnsi" w:cstheme="minorHAnsi"/>
          <w:sz w:val="20"/>
          <w:szCs w:val="20"/>
        </w:rPr>
      </w:pPr>
    </w:p>
    <w:p w:rsidR="009D744A" w:rsidRPr="004B7852" w:rsidRDefault="009D744A" w:rsidP="00823C7D">
      <w:pPr>
        <w:pStyle w:val="Odstavecseseznamem"/>
        <w:numPr>
          <w:ilvl w:val="0"/>
          <w:numId w:val="37"/>
        </w:numPr>
        <w:spacing w:before="120" w:after="120"/>
        <w:ind w:left="426" w:hanging="426"/>
        <w:contextualSpacing/>
        <w:jc w:val="both"/>
        <w:rPr>
          <w:rFonts w:asciiTheme="minorHAnsi" w:hAnsiTheme="minorHAnsi" w:cstheme="minorHAnsi"/>
          <w:bCs/>
          <w:caps/>
          <w:sz w:val="20"/>
          <w:szCs w:val="20"/>
        </w:rPr>
      </w:pPr>
      <w:r w:rsidRPr="004B7852">
        <w:rPr>
          <w:rFonts w:asciiTheme="minorHAnsi" w:hAnsiTheme="minorHAnsi" w:cstheme="minorHAnsi"/>
          <w:bCs/>
          <w:sz w:val="20"/>
          <w:szCs w:val="20"/>
        </w:rPr>
        <w:t xml:space="preserve">Odpovídá nastavení požadavků na kvalifikaci členů zpracovatelského týmu, složitosti a rozsahu předmětu veřejné zakázky? </w:t>
      </w:r>
    </w:p>
    <w:p w:rsidR="009D744A" w:rsidRPr="004B7852" w:rsidRDefault="009D744A" w:rsidP="009D744A">
      <w:pPr>
        <w:pStyle w:val="Odstavecseseznamem"/>
        <w:spacing w:before="120" w:after="120"/>
        <w:ind w:left="426"/>
        <w:contextualSpacing/>
        <w:jc w:val="both"/>
        <w:rPr>
          <w:rFonts w:asciiTheme="minorHAnsi" w:hAnsiTheme="minorHAnsi" w:cstheme="minorHAnsi"/>
          <w:bCs/>
          <w:caps/>
          <w:sz w:val="20"/>
          <w:szCs w:val="20"/>
        </w:rPr>
      </w:pPr>
    </w:p>
    <w:p w:rsidR="009D744A" w:rsidRPr="004B7852" w:rsidRDefault="009D744A" w:rsidP="009D744A">
      <w:pPr>
        <w:pStyle w:val="Odstavecseseznamem"/>
        <w:spacing w:before="120" w:after="120"/>
        <w:ind w:left="0"/>
        <w:contextualSpacing/>
        <w:jc w:val="both"/>
        <w:rPr>
          <w:rFonts w:asciiTheme="minorHAnsi" w:hAnsiTheme="minorHAnsi" w:cstheme="minorHAnsi"/>
          <w:bCs/>
          <w:sz w:val="20"/>
          <w:szCs w:val="20"/>
        </w:rPr>
      </w:pPr>
      <w:r w:rsidRPr="004B7852">
        <w:rPr>
          <w:rFonts w:asciiTheme="minorHAnsi" w:hAnsiTheme="minorHAnsi" w:cstheme="minorHAnsi"/>
          <w:bCs/>
          <w:sz w:val="20"/>
          <w:szCs w:val="20"/>
        </w:rPr>
        <w:t xml:space="preserve">Část dodavatelů správnost požadavků potvrdila, část navrhovala </w:t>
      </w:r>
      <w:r w:rsidR="0078522A" w:rsidRPr="004B7852">
        <w:rPr>
          <w:rFonts w:asciiTheme="minorHAnsi" w:hAnsiTheme="minorHAnsi" w:cstheme="minorHAnsi"/>
          <w:bCs/>
          <w:sz w:val="20"/>
          <w:szCs w:val="20"/>
        </w:rPr>
        <w:t xml:space="preserve">rozvolnění </w:t>
      </w:r>
      <w:r w:rsidRPr="004B7852">
        <w:rPr>
          <w:rFonts w:asciiTheme="minorHAnsi" w:hAnsiTheme="minorHAnsi" w:cstheme="minorHAnsi"/>
          <w:bCs/>
          <w:sz w:val="20"/>
          <w:szCs w:val="20"/>
        </w:rPr>
        <w:t>technické kvalifikace</w:t>
      </w:r>
      <w:r w:rsidR="0078522A" w:rsidRPr="004B7852">
        <w:rPr>
          <w:rFonts w:asciiTheme="minorHAnsi" w:hAnsiTheme="minorHAnsi" w:cstheme="minorHAnsi"/>
          <w:bCs/>
          <w:sz w:val="20"/>
          <w:szCs w:val="20"/>
        </w:rPr>
        <w:t xml:space="preserve"> a část navrhovala její zpřísnění v některých aspektech</w:t>
      </w:r>
      <w:r w:rsidRPr="004B7852">
        <w:rPr>
          <w:rFonts w:asciiTheme="minorHAnsi" w:hAnsiTheme="minorHAnsi" w:cstheme="minorHAnsi"/>
          <w:bCs/>
          <w:sz w:val="20"/>
          <w:szCs w:val="20"/>
        </w:rPr>
        <w:t xml:space="preserve">. </w:t>
      </w:r>
      <w:r w:rsidR="0078522A" w:rsidRPr="004B7852">
        <w:rPr>
          <w:rFonts w:asciiTheme="minorHAnsi" w:hAnsiTheme="minorHAnsi" w:cstheme="minorHAnsi"/>
          <w:bCs/>
          <w:sz w:val="20"/>
          <w:szCs w:val="20"/>
        </w:rPr>
        <w:t xml:space="preserve">Zadavatel v této souvislosti v Pokynech kromě vypuštění požadovaného směru VŠ vzdělání neučinil žádné konkrétní změny v přímé návaznosti na předběžnou tržní konzultaci. Zadavatel nicméně redukoval počet Odborného personálu v nepřímé návaznosti na požadavek části dodavatelů na rozvolnění kvalifikace. To umožňuje metoda Best </w:t>
      </w:r>
      <w:proofErr w:type="spellStart"/>
      <w:r w:rsidR="0078522A" w:rsidRPr="004B7852">
        <w:rPr>
          <w:rFonts w:asciiTheme="minorHAnsi" w:hAnsiTheme="minorHAnsi" w:cstheme="minorHAnsi"/>
          <w:bCs/>
          <w:sz w:val="20"/>
          <w:szCs w:val="20"/>
        </w:rPr>
        <w:t>Value</w:t>
      </w:r>
      <w:proofErr w:type="spellEnd"/>
      <w:r w:rsidR="0078522A" w:rsidRPr="004B7852">
        <w:rPr>
          <w:rFonts w:asciiTheme="minorHAnsi" w:hAnsiTheme="minorHAnsi" w:cstheme="minorHAnsi"/>
          <w:bCs/>
          <w:sz w:val="20"/>
          <w:szCs w:val="20"/>
        </w:rPr>
        <w:t xml:space="preserve"> </w:t>
      </w:r>
      <w:proofErr w:type="spellStart"/>
      <w:r w:rsidR="0078522A" w:rsidRPr="004B7852">
        <w:rPr>
          <w:rFonts w:asciiTheme="minorHAnsi" w:hAnsiTheme="minorHAnsi" w:cstheme="minorHAnsi"/>
          <w:bCs/>
          <w:sz w:val="20"/>
          <w:szCs w:val="20"/>
        </w:rPr>
        <w:t>Approach</w:t>
      </w:r>
      <w:proofErr w:type="spellEnd"/>
      <w:r w:rsidR="0078522A" w:rsidRPr="004B7852">
        <w:rPr>
          <w:rFonts w:asciiTheme="minorHAnsi" w:hAnsiTheme="minorHAnsi" w:cstheme="minorHAnsi"/>
          <w:bCs/>
          <w:sz w:val="20"/>
          <w:szCs w:val="20"/>
        </w:rPr>
        <w:t xml:space="preserve">/Best </w:t>
      </w:r>
      <w:proofErr w:type="spellStart"/>
      <w:r w:rsidR="0078522A" w:rsidRPr="004B7852">
        <w:rPr>
          <w:rFonts w:asciiTheme="minorHAnsi" w:hAnsiTheme="minorHAnsi" w:cstheme="minorHAnsi"/>
          <w:bCs/>
          <w:sz w:val="20"/>
          <w:szCs w:val="20"/>
        </w:rPr>
        <w:t>Value</w:t>
      </w:r>
      <w:proofErr w:type="spellEnd"/>
      <w:r w:rsidR="0078522A" w:rsidRPr="004B7852">
        <w:rPr>
          <w:rFonts w:asciiTheme="minorHAnsi" w:hAnsiTheme="minorHAnsi" w:cstheme="minorHAnsi"/>
          <w:bCs/>
          <w:sz w:val="20"/>
          <w:szCs w:val="20"/>
        </w:rPr>
        <w:t xml:space="preserve"> </w:t>
      </w:r>
      <w:proofErr w:type="spellStart"/>
      <w:r w:rsidR="0078522A" w:rsidRPr="004B7852">
        <w:rPr>
          <w:rFonts w:asciiTheme="minorHAnsi" w:hAnsiTheme="minorHAnsi" w:cstheme="minorHAnsi"/>
          <w:bCs/>
          <w:sz w:val="20"/>
          <w:szCs w:val="20"/>
        </w:rPr>
        <w:t>Procurement</w:t>
      </w:r>
      <w:proofErr w:type="spellEnd"/>
      <w:r w:rsidR="0078522A" w:rsidRPr="004B7852">
        <w:rPr>
          <w:rFonts w:asciiTheme="minorHAnsi" w:hAnsiTheme="minorHAnsi" w:cstheme="minorHAnsi"/>
          <w:bCs/>
          <w:sz w:val="20"/>
          <w:szCs w:val="20"/>
        </w:rPr>
        <w:t>, která těžiště kvality přesouvá do hodnocení nabídek.</w:t>
      </w:r>
    </w:p>
    <w:p w:rsidR="009D744A" w:rsidRPr="004B7852" w:rsidRDefault="009D744A" w:rsidP="009D744A">
      <w:pPr>
        <w:pStyle w:val="Odstavecseseznamem"/>
        <w:spacing w:before="120" w:after="120"/>
        <w:ind w:left="0"/>
        <w:contextualSpacing/>
        <w:jc w:val="both"/>
        <w:rPr>
          <w:rFonts w:asciiTheme="minorHAnsi" w:hAnsiTheme="minorHAnsi" w:cstheme="minorHAnsi"/>
          <w:bCs/>
          <w:caps/>
          <w:sz w:val="20"/>
          <w:szCs w:val="20"/>
        </w:rPr>
      </w:pPr>
    </w:p>
    <w:p w:rsidR="009D744A" w:rsidRPr="004B7852" w:rsidRDefault="009D744A" w:rsidP="00823C7D">
      <w:pPr>
        <w:pStyle w:val="Odstavecseseznamem"/>
        <w:numPr>
          <w:ilvl w:val="0"/>
          <w:numId w:val="37"/>
        </w:numPr>
        <w:spacing w:before="120" w:after="120"/>
        <w:ind w:left="426" w:hanging="426"/>
        <w:contextualSpacing/>
        <w:jc w:val="both"/>
        <w:rPr>
          <w:rFonts w:asciiTheme="minorHAnsi" w:hAnsiTheme="minorHAnsi" w:cstheme="minorHAnsi"/>
          <w:bCs/>
          <w:sz w:val="20"/>
          <w:szCs w:val="20"/>
        </w:rPr>
      </w:pPr>
      <w:r w:rsidRPr="004B7852">
        <w:rPr>
          <w:rFonts w:asciiTheme="minorHAnsi" w:hAnsiTheme="minorHAnsi" w:cstheme="minorHAnsi"/>
          <w:bCs/>
          <w:sz w:val="20"/>
          <w:szCs w:val="20"/>
        </w:rPr>
        <w:t>Považujete za vhodné či nutné, aby členem realizačního týmu nad rámec požadovaných členů zpracovatelského týmu byl zahraniční expert se zkušenostmi s realizací studií proveditelnosti na vysokorychlostní tratě?</w:t>
      </w:r>
    </w:p>
    <w:p w:rsidR="00765433" w:rsidRPr="004B7852" w:rsidRDefault="00765433" w:rsidP="00765433">
      <w:pPr>
        <w:rPr>
          <w:rFonts w:asciiTheme="minorHAnsi" w:hAnsiTheme="minorHAnsi" w:cstheme="minorHAnsi"/>
          <w:sz w:val="20"/>
          <w:szCs w:val="20"/>
        </w:rPr>
      </w:pPr>
      <w:r w:rsidRPr="004B7852">
        <w:rPr>
          <w:rFonts w:asciiTheme="minorHAnsi" w:hAnsiTheme="minorHAnsi" w:cstheme="minorHAnsi"/>
          <w:sz w:val="20"/>
          <w:szCs w:val="20"/>
        </w:rPr>
        <w:t>Účastnící uvedené nepotvrdili. Zadavatel proto účast zahraničního experta ve smyslu tohoto dotazu nepožaduje, avšak ani neomezuje.</w:t>
      </w:r>
    </w:p>
    <w:p w:rsidR="00765433" w:rsidRPr="004B7852" w:rsidRDefault="00765433" w:rsidP="00765433">
      <w:pPr>
        <w:rPr>
          <w:rFonts w:asciiTheme="minorHAnsi" w:hAnsiTheme="minorHAnsi" w:cstheme="minorHAnsi"/>
          <w:sz w:val="20"/>
          <w:szCs w:val="20"/>
        </w:rPr>
      </w:pPr>
    </w:p>
    <w:p w:rsidR="009D744A" w:rsidRPr="004B7852" w:rsidRDefault="009D744A" w:rsidP="00823C7D">
      <w:pPr>
        <w:pStyle w:val="Odstavecseseznamem"/>
        <w:numPr>
          <w:ilvl w:val="0"/>
          <w:numId w:val="37"/>
        </w:numPr>
        <w:spacing w:before="120" w:after="120"/>
        <w:ind w:left="426" w:hanging="426"/>
        <w:contextualSpacing/>
        <w:jc w:val="both"/>
        <w:rPr>
          <w:rFonts w:asciiTheme="minorHAnsi" w:hAnsiTheme="minorHAnsi" w:cstheme="minorHAnsi"/>
          <w:bCs/>
          <w:caps/>
          <w:sz w:val="20"/>
          <w:szCs w:val="20"/>
        </w:rPr>
      </w:pPr>
      <w:r w:rsidRPr="004B7852">
        <w:rPr>
          <w:rFonts w:asciiTheme="minorHAnsi" w:hAnsiTheme="minorHAnsi" w:cstheme="minorHAnsi"/>
          <w:bCs/>
          <w:sz w:val="20"/>
          <w:szCs w:val="20"/>
        </w:rPr>
        <w:t xml:space="preserve">Odpovídá nastavení kvalifikačních požadavků zadavatele na významné služby složitosti a rozsahu předmětu veřejné zakázky? </w:t>
      </w:r>
    </w:p>
    <w:p w:rsidR="00765433" w:rsidRPr="004B7852" w:rsidRDefault="00765433" w:rsidP="00765433">
      <w:pPr>
        <w:pStyle w:val="Odstavecseseznamem"/>
        <w:spacing w:before="120" w:after="120"/>
        <w:ind w:left="0"/>
        <w:contextualSpacing/>
        <w:jc w:val="both"/>
        <w:rPr>
          <w:rFonts w:asciiTheme="minorHAnsi" w:hAnsiTheme="minorHAnsi" w:cstheme="minorHAnsi"/>
          <w:bCs/>
          <w:sz w:val="20"/>
          <w:szCs w:val="20"/>
        </w:rPr>
      </w:pPr>
    </w:p>
    <w:p w:rsidR="00765433" w:rsidRPr="004B7852" w:rsidRDefault="00765433" w:rsidP="00765433">
      <w:pPr>
        <w:pStyle w:val="Odstavecseseznamem"/>
        <w:spacing w:before="120" w:after="120"/>
        <w:ind w:left="0"/>
        <w:contextualSpacing/>
        <w:jc w:val="both"/>
        <w:rPr>
          <w:rFonts w:asciiTheme="minorHAnsi" w:hAnsiTheme="minorHAnsi" w:cstheme="minorHAnsi"/>
          <w:bCs/>
          <w:sz w:val="20"/>
          <w:szCs w:val="20"/>
        </w:rPr>
      </w:pPr>
      <w:r w:rsidRPr="004B7852">
        <w:rPr>
          <w:rFonts w:asciiTheme="minorHAnsi" w:hAnsiTheme="minorHAnsi" w:cstheme="minorHAnsi"/>
          <w:bCs/>
          <w:sz w:val="20"/>
          <w:szCs w:val="20"/>
        </w:rPr>
        <w:t xml:space="preserve">Část dodavatelů správnost požadavků potvrdila, část navrhovala zpřísnění technické kvalifikace </w:t>
      </w:r>
      <w:r w:rsidR="0078522A" w:rsidRPr="004B7852">
        <w:rPr>
          <w:rFonts w:asciiTheme="minorHAnsi" w:hAnsiTheme="minorHAnsi" w:cstheme="minorHAnsi"/>
          <w:bCs/>
          <w:sz w:val="20"/>
          <w:szCs w:val="20"/>
        </w:rPr>
        <w:t xml:space="preserve">v některých aspektech </w:t>
      </w:r>
      <w:r w:rsidRPr="004B7852">
        <w:rPr>
          <w:rFonts w:asciiTheme="minorHAnsi" w:hAnsiTheme="minorHAnsi" w:cstheme="minorHAnsi"/>
          <w:bCs/>
          <w:sz w:val="20"/>
          <w:szCs w:val="20"/>
        </w:rPr>
        <w:t xml:space="preserve">a část její rozvolnění. Zadavatel v této souvislosti v Pokynech neučinil žádné konkrétní změny v přímé návaznosti na předběžnou tržní konzultaci. </w:t>
      </w:r>
    </w:p>
    <w:p w:rsidR="00765433" w:rsidRPr="004B7852" w:rsidRDefault="00765433" w:rsidP="00765433">
      <w:pPr>
        <w:pStyle w:val="Odstavecseseznamem"/>
        <w:spacing w:before="120" w:after="120"/>
        <w:ind w:left="720"/>
        <w:contextualSpacing/>
        <w:jc w:val="both"/>
        <w:rPr>
          <w:rFonts w:asciiTheme="minorHAnsi" w:hAnsiTheme="minorHAnsi" w:cstheme="minorHAnsi"/>
          <w:bCs/>
          <w:caps/>
          <w:sz w:val="20"/>
          <w:szCs w:val="20"/>
        </w:rPr>
      </w:pPr>
    </w:p>
    <w:p w:rsidR="009D744A" w:rsidRPr="004B7852" w:rsidRDefault="009D744A" w:rsidP="00823C7D">
      <w:pPr>
        <w:pStyle w:val="Odstavecseseznamem"/>
        <w:numPr>
          <w:ilvl w:val="0"/>
          <w:numId w:val="37"/>
        </w:numPr>
        <w:spacing w:before="120" w:after="120"/>
        <w:ind w:left="425" w:hanging="425"/>
        <w:jc w:val="both"/>
        <w:rPr>
          <w:rFonts w:asciiTheme="minorHAnsi" w:hAnsiTheme="minorHAnsi" w:cstheme="minorHAnsi"/>
          <w:bCs/>
          <w:caps/>
          <w:sz w:val="20"/>
          <w:szCs w:val="20"/>
        </w:rPr>
      </w:pPr>
      <w:r w:rsidRPr="004B7852">
        <w:rPr>
          <w:rFonts w:asciiTheme="minorHAnsi" w:hAnsiTheme="minorHAnsi" w:cstheme="minorHAnsi"/>
          <w:bCs/>
          <w:sz w:val="20"/>
          <w:szCs w:val="20"/>
        </w:rPr>
        <w:t xml:space="preserve">Považujete zapojení zahraničního nezávislého experta na metodu Best </w:t>
      </w:r>
      <w:proofErr w:type="spellStart"/>
      <w:r w:rsidRPr="004B7852">
        <w:rPr>
          <w:rFonts w:asciiTheme="minorHAnsi" w:hAnsiTheme="minorHAnsi" w:cstheme="minorHAnsi"/>
          <w:bCs/>
          <w:sz w:val="20"/>
          <w:szCs w:val="20"/>
        </w:rPr>
        <w:t>Value</w:t>
      </w:r>
      <w:proofErr w:type="spellEnd"/>
      <w:r w:rsidRPr="004B7852">
        <w:rPr>
          <w:rFonts w:asciiTheme="minorHAnsi" w:hAnsiTheme="minorHAnsi" w:cstheme="minorHAnsi"/>
          <w:bCs/>
          <w:sz w:val="20"/>
          <w:szCs w:val="20"/>
        </w:rPr>
        <w:t xml:space="preserve"> </w:t>
      </w:r>
      <w:proofErr w:type="spellStart"/>
      <w:r w:rsidRPr="004B7852">
        <w:rPr>
          <w:rFonts w:asciiTheme="minorHAnsi" w:hAnsiTheme="minorHAnsi" w:cstheme="minorHAnsi"/>
          <w:bCs/>
          <w:sz w:val="20"/>
          <w:szCs w:val="20"/>
        </w:rPr>
        <w:t>Approach</w:t>
      </w:r>
      <w:proofErr w:type="spellEnd"/>
      <w:r w:rsidRPr="004B7852">
        <w:rPr>
          <w:rFonts w:asciiTheme="minorHAnsi" w:hAnsiTheme="minorHAnsi" w:cstheme="minorHAnsi"/>
          <w:bCs/>
          <w:sz w:val="20"/>
          <w:szCs w:val="20"/>
        </w:rPr>
        <w:t xml:space="preserve">/Best </w:t>
      </w:r>
      <w:proofErr w:type="spellStart"/>
      <w:r w:rsidRPr="004B7852">
        <w:rPr>
          <w:rFonts w:asciiTheme="minorHAnsi" w:hAnsiTheme="minorHAnsi" w:cstheme="minorHAnsi"/>
          <w:bCs/>
          <w:sz w:val="20"/>
          <w:szCs w:val="20"/>
        </w:rPr>
        <w:t>Value</w:t>
      </w:r>
      <w:proofErr w:type="spellEnd"/>
      <w:r w:rsidRPr="004B7852">
        <w:rPr>
          <w:rFonts w:asciiTheme="minorHAnsi" w:hAnsiTheme="minorHAnsi" w:cstheme="minorHAnsi"/>
          <w:bCs/>
          <w:sz w:val="20"/>
          <w:szCs w:val="20"/>
        </w:rPr>
        <w:t xml:space="preserve"> </w:t>
      </w:r>
      <w:proofErr w:type="spellStart"/>
      <w:r w:rsidRPr="004B7852">
        <w:rPr>
          <w:rFonts w:asciiTheme="minorHAnsi" w:hAnsiTheme="minorHAnsi" w:cstheme="minorHAnsi"/>
          <w:bCs/>
          <w:sz w:val="20"/>
          <w:szCs w:val="20"/>
        </w:rPr>
        <w:t>Procurement</w:t>
      </w:r>
      <w:proofErr w:type="spellEnd"/>
      <w:r w:rsidRPr="004B7852">
        <w:rPr>
          <w:rFonts w:asciiTheme="minorHAnsi" w:hAnsiTheme="minorHAnsi" w:cstheme="minorHAnsi"/>
          <w:bCs/>
          <w:sz w:val="20"/>
          <w:szCs w:val="20"/>
        </w:rPr>
        <w:t xml:space="preserve"> s dlouholetými zkušenostmi v oblasti veřejných zakázek do procesu hodnocení za vhodné opatření pro zajištění kvality a férovosti hodnocení?</w:t>
      </w:r>
    </w:p>
    <w:p w:rsidR="00765433" w:rsidRPr="004B7852" w:rsidRDefault="00765433" w:rsidP="00765433">
      <w:pPr>
        <w:pStyle w:val="Odstavecseseznamem"/>
        <w:ind w:left="0"/>
        <w:rPr>
          <w:rFonts w:asciiTheme="minorHAnsi" w:hAnsiTheme="minorHAnsi" w:cstheme="minorHAnsi"/>
          <w:sz w:val="20"/>
          <w:szCs w:val="20"/>
        </w:rPr>
      </w:pPr>
      <w:r w:rsidRPr="004B7852">
        <w:rPr>
          <w:rFonts w:asciiTheme="minorHAnsi" w:hAnsiTheme="minorHAnsi" w:cstheme="minorHAnsi"/>
          <w:sz w:val="20"/>
          <w:szCs w:val="20"/>
        </w:rPr>
        <w:t>Účastníci potvrdili, že ano.</w:t>
      </w:r>
    </w:p>
    <w:p w:rsidR="009D744A" w:rsidRPr="004B7852" w:rsidRDefault="009D744A" w:rsidP="009D744A">
      <w:pPr>
        <w:pStyle w:val="Odstavecseseznamem"/>
        <w:rPr>
          <w:rFonts w:asciiTheme="minorHAnsi" w:hAnsiTheme="minorHAnsi" w:cstheme="minorHAnsi"/>
          <w:bCs/>
          <w:sz w:val="20"/>
          <w:szCs w:val="20"/>
        </w:rPr>
      </w:pPr>
    </w:p>
    <w:p w:rsidR="009D744A" w:rsidRPr="004B7852" w:rsidRDefault="009D744A" w:rsidP="00823C7D">
      <w:pPr>
        <w:pStyle w:val="Odstavecseseznamem"/>
        <w:numPr>
          <w:ilvl w:val="0"/>
          <w:numId w:val="37"/>
        </w:numPr>
        <w:spacing w:before="120" w:after="120"/>
        <w:ind w:left="426" w:hanging="426"/>
        <w:contextualSpacing/>
        <w:jc w:val="both"/>
        <w:rPr>
          <w:rFonts w:asciiTheme="minorHAnsi" w:hAnsiTheme="minorHAnsi" w:cstheme="minorHAnsi"/>
          <w:sz w:val="20"/>
          <w:szCs w:val="20"/>
        </w:rPr>
      </w:pPr>
      <w:r w:rsidRPr="004B7852">
        <w:rPr>
          <w:rFonts w:asciiTheme="minorHAnsi" w:hAnsiTheme="minorHAnsi" w:cstheme="minorHAnsi"/>
          <w:sz w:val="20"/>
          <w:szCs w:val="20"/>
        </w:rPr>
        <w:t>Zadavatelem předpokládaná hodnota veřejné zakázky se pohybuje v rozmezí 9 až 11,5 mil. Kč bez DPH. Považujete výši předpokládané hodnoty za adekvátní rozsahu a obsahu díla? Umožňuje tato cena z Vašeho pohledu kvalifikované zapojení zahraničních expertů na vysokorychlostní tratě v rámci realizace předmětu veřejné zakázky?</w:t>
      </w:r>
    </w:p>
    <w:p w:rsidR="00765433" w:rsidRPr="004B7852" w:rsidRDefault="00765433" w:rsidP="00765433">
      <w:pPr>
        <w:pStyle w:val="Odstavecseseznamem"/>
        <w:spacing w:after="160" w:line="259" w:lineRule="auto"/>
        <w:ind w:left="0"/>
        <w:rPr>
          <w:rFonts w:asciiTheme="minorHAnsi" w:hAnsiTheme="minorHAnsi" w:cstheme="minorHAnsi"/>
          <w:sz w:val="20"/>
          <w:szCs w:val="20"/>
        </w:rPr>
      </w:pPr>
    </w:p>
    <w:p w:rsidR="009D744A" w:rsidRPr="004B7852" w:rsidRDefault="009D744A" w:rsidP="00765433">
      <w:pPr>
        <w:pStyle w:val="Odstavecseseznamem"/>
        <w:spacing w:after="160" w:line="259" w:lineRule="auto"/>
        <w:ind w:left="0"/>
        <w:jc w:val="both"/>
        <w:rPr>
          <w:rFonts w:asciiTheme="minorHAnsi" w:hAnsiTheme="minorHAnsi" w:cstheme="minorHAnsi"/>
          <w:sz w:val="20"/>
          <w:szCs w:val="20"/>
        </w:rPr>
      </w:pPr>
      <w:r w:rsidRPr="004B7852">
        <w:rPr>
          <w:rFonts w:asciiTheme="minorHAnsi" w:hAnsiTheme="minorHAnsi" w:cstheme="minorHAnsi"/>
          <w:sz w:val="20"/>
          <w:szCs w:val="20"/>
        </w:rPr>
        <w:t>P</w:t>
      </w:r>
      <w:r w:rsidR="00765433" w:rsidRPr="004B7852">
        <w:rPr>
          <w:rFonts w:asciiTheme="minorHAnsi" w:hAnsiTheme="minorHAnsi" w:cstheme="minorHAnsi"/>
          <w:sz w:val="20"/>
          <w:szCs w:val="20"/>
        </w:rPr>
        <w:t xml:space="preserve">ředpokládaná hodnota zakázky byla dle účastníků </w:t>
      </w:r>
      <w:r w:rsidRPr="004B7852">
        <w:rPr>
          <w:rFonts w:asciiTheme="minorHAnsi" w:hAnsiTheme="minorHAnsi" w:cstheme="minorHAnsi"/>
          <w:sz w:val="20"/>
          <w:szCs w:val="20"/>
        </w:rPr>
        <w:t xml:space="preserve">podhodnocena. </w:t>
      </w:r>
      <w:r w:rsidR="00D71867">
        <w:rPr>
          <w:rFonts w:asciiTheme="minorHAnsi" w:hAnsiTheme="minorHAnsi" w:cstheme="minorHAnsi"/>
          <w:sz w:val="20"/>
          <w:szCs w:val="20"/>
        </w:rPr>
        <w:t>Ú</w:t>
      </w:r>
      <w:r w:rsidR="00765433" w:rsidRPr="004B7852">
        <w:rPr>
          <w:rFonts w:asciiTheme="minorHAnsi" w:hAnsiTheme="minorHAnsi" w:cstheme="minorHAnsi"/>
          <w:sz w:val="20"/>
          <w:szCs w:val="20"/>
        </w:rPr>
        <w:t>častníky uvedené optimální předpokládané hodnot</w:t>
      </w:r>
      <w:r w:rsidR="00A16C04" w:rsidRPr="004B7852">
        <w:rPr>
          <w:rFonts w:asciiTheme="minorHAnsi" w:hAnsiTheme="minorHAnsi" w:cstheme="minorHAnsi"/>
          <w:sz w:val="20"/>
          <w:szCs w:val="20"/>
        </w:rPr>
        <w:t>y</w:t>
      </w:r>
      <w:r w:rsidR="00765433" w:rsidRPr="004B7852">
        <w:rPr>
          <w:rFonts w:asciiTheme="minorHAnsi" w:hAnsiTheme="minorHAnsi" w:cstheme="minorHAnsi"/>
          <w:sz w:val="20"/>
          <w:szCs w:val="20"/>
        </w:rPr>
        <w:t xml:space="preserve"> </w:t>
      </w:r>
      <w:r w:rsidR="00D71867">
        <w:rPr>
          <w:rFonts w:asciiTheme="minorHAnsi" w:hAnsiTheme="minorHAnsi" w:cstheme="minorHAnsi"/>
          <w:sz w:val="20"/>
          <w:szCs w:val="20"/>
        </w:rPr>
        <w:t xml:space="preserve">nicméně </w:t>
      </w:r>
      <w:r w:rsidR="00765433" w:rsidRPr="004B7852">
        <w:rPr>
          <w:rFonts w:asciiTheme="minorHAnsi" w:hAnsiTheme="minorHAnsi" w:cstheme="minorHAnsi"/>
          <w:sz w:val="20"/>
          <w:szCs w:val="20"/>
        </w:rPr>
        <w:t>vykazovaly značný rozptyl</w:t>
      </w:r>
      <w:r w:rsidR="00D71867">
        <w:rPr>
          <w:rFonts w:asciiTheme="minorHAnsi" w:hAnsiTheme="minorHAnsi" w:cstheme="minorHAnsi"/>
          <w:sz w:val="20"/>
          <w:szCs w:val="20"/>
        </w:rPr>
        <w:t xml:space="preserve">. </w:t>
      </w:r>
      <w:r w:rsidR="00765433" w:rsidRPr="004B7852">
        <w:rPr>
          <w:rFonts w:asciiTheme="minorHAnsi" w:hAnsiTheme="minorHAnsi" w:cstheme="minorHAnsi"/>
          <w:sz w:val="20"/>
          <w:szCs w:val="20"/>
        </w:rPr>
        <w:t>V přímé návaznosti na předběžnou tržní konzultaci zadavatel veřejnou zakázku soutěží v nadlimitním sektorovém režimu místo původně zvažovaného podlimitního režimu mimo ZZVZ</w:t>
      </w:r>
      <w:r w:rsidR="00D71867">
        <w:rPr>
          <w:rFonts w:asciiTheme="minorHAnsi" w:hAnsiTheme="minorHAnsi" w:cstheme="minorHAnsi"/>
          <w:sz w:val="20"/>
          <w:szCs w:val="20"/>
        </w:rPr>
        <w:t>, jím následně stanovená předpokládaná hodnota však nebyla ovlivněna odpovědí žádného konkrétního účastníka předběžné tržní konzultace</w:t>
      </w:r>
      <w:r w:rsidR="00765433" w:rsidRPr="004B7852">
        <w:rPr>
          <w:rFonts w:asciiTheme="minorHAnsi" w:hAnsiTheme="minorHAnsi" w:cstheme="minorHAnsi"/>
          <w:sz w:val="20"/>
          <w:szCs w:val="20"/>
        </w:rPr>
        <w:t>.</w:t>
      </w:r>
    </w:p>
    <w:p w:rsidR="00C011C4" w:rsidRPr="004B7852" w:rsidRDefault="00C011C4" w:rsidP="00C011C4">
      <w:pPr>
        <w:spacing w:after="200" w:line="276" w:lineRule="auto"/>
        <w:jc w:val="center"/>
        <w:rPr>
          <w:rFonts w:ascii="Calibri" w:hAnsi="Calibri"/>
          <w:b/>
          <w:i/>
          <w:sz w:val="20"/>
        </w:rPr>
      </w:pPr>
    </w:p>
    <w:p w:rsidR="00C011C4" w:rsidRPr="00B22728" w:rsidRDefault="00C011C4" w:rsidP="00C011C4">
      <w:pPr>
        <w:spacing w:after="200" w:line="276" w:lineRule="auto"/>
        <w:jc w:val="center"/>
        <w:rPr>
          <w:rFonts w:ascii="Calibri" w:hAnsi="Calibri"/>
          <w:b/>
          <w:i/>
          <w:sz w:val="20"/>
          <w:highlight w:val="yellow"/>
        </w:rPr>
      </w:pPr>
    </w:p>
    <w:p w:rsidR="00C011C4" w:rsidRPr="00B22728" w:rsidRDefault="00C011C4" w:rsidP="00C011C4">
      <w:pPr>
        <w:spacing w:after="200" w:line="276" w:lineRule="auto"/>
        <w:jc w:val="center"/>
        <w:rPr>
          <w:rFonts w:ascii="Calibri" w:hAnsi="Calibri"/>
          <w:b/>
          <w:i/>
          <w:sz w:val="20"/>
          <w:highlight w:val="yellow"/>
        </w:rPr>
      </w:pPr>
    </w:p>
    <w:p w:rsidR="00C011C4" w:rsidRPr="00B22728" w:rsidRDefault="00C011C4" w:rsidP="00C011C4">
      <w:pPr>
        <w:spacing w:after="200" w:line="276" w:lineRule="auto"/>
        <w:jc w:val="center"/>
        <w:rPr>
          <w:rFonts w:ascii="Calibri" w:hAnsi="Calibri"/>
          <w:b/>
          <w:i/>
          <w:sz w:val="20"/>
          <w:highlight w:val="yellow"/>
        </w:rPr>
      </w:pPr>
    </w:p>
    <w:p w:rsidR="00C011C4" w:rsidRPr="00B22728" w:rsidRDefault="00C011C4" w:rsidP="00C011C4">
      <w:pPr>
        <w:spacing w:after="200" w:line="276" w:lineRule="auto"/>
        <w:jc w:val="center"/>
        <w:rPr>
          <w:rFonts w:ascii="Calibri" w:hAnsi="Calibri"/>
          <w:b/>
          <w:i/>
          <w:sz w:val="20"/>
          <w:highlight w:val="yellow"/>
        </w:rPr>
      </w:pPr>
    </w:p>
    <w:p w:rsidR="00C011C4" w:rsidRPr="00B22728" w:rsidRDefault="00C011C4" w:rsidP="00C011C4">
      <w:pPr>
        <w:spacing w:after="200" w:line="276" w:lineRule="auto"/>
        <w:jc w:val="center"/>
        <w:rPr>
          <w:rFonts w:ascii="Calibri" w:hAnsi="Calibri"/>
          <w:b/>
          <w:i/>
          <w:sz w:val="20"/>
          <w:highlight w:val="yellow"/>
        </w:rPr>
      </w:pPr>
    </w:p>
    <w:p w:rsidR="00C011C4" w:rsidRPr="00B22728" w:rsidRDefault="00C011C4" w:rsidP="00C011C4">
      <w:pPr>
        <w:spacing w:after="200" w:line="276" w:lineRule="auto"/>
        <w:jc w:val="center"/>
        <w:rPr>
          <w:rFonts w:ascii="Calibri" w:hAnsi="Calibri"/>
          <w:b/>
          <w:i/>
          <w:sz w:val="20"/>
          <w:highlight w:val="yellow"/>
        </w:rPr>
      </w:pPr>
    </w:p>
    <w:p w:rsidR="00C011C4" w:rsidRDefault="00C011C4" w:rsidP="00C011C4">
      <w:pPr>
        <w:spacing w:after="200" w:line="276" w:lineRule="auto"/>
        <w:jc w:val="center"/>
        <w:rPr>
          <w:rFonts w:ascii="Calibri" w:hAnsi="Calibri"/>
          <w:b/>
          <w:i/>
          <w:sz w:val="20"/>
          <w:highlight w:val="green"/>
        </w:rPr>
      </w:pPr>
    </w:p>
    <w:p w:rsidR="00C011C4" w:rsidRDefault="00C011C4" w:rsidP="00C011C4">
      <w:pPr>
        <w:spacing w:after="200" w:line="276" w:lineRule="auto"/>
        <w:jc w:val="center"/>
        <w:rPr>
          <w:rFonts w:ascii="Calibri" w:hAnsi="Calibri"/>
          <w:b/>
          <w:i/>
          <w:sz w:val="20"/>
          <w:highlight w:val="green"/>
        </w:rPr>
      </w:pPr>
    </w:p>
    <w:p w:rsidR="00C011C4" w:rsidRDefault="00C011C4" w:rsidP="00C011C4">
      <w:pPr>
        <w:spacing w:after="200" w:line="276" w:lineRule="auto"/>
        <w:jc w:val="center"/>
        <w:rPr>
          <w:rFonts w:ascii="Calibri" w:hAnsi="Calibri"/>
          <w:b/>
          <w:i/>
          <w:sz w:val="20"/>
          <w:highlight w:val="green"/>
        </w:rPr>
      </w:pPr>
    </w:p>
    <w:p w:rsidR="00C011C4" w:rsidRDefault="00C011C4" w:rsidP="00C011C4">
      <w:pPr>
        <w:spacing w:after="200" w:line="276" w:lineRule="auto"/>
        <w:jc w:val="center"/>
        <w:rPr>
          <w:rFonts w:ascii="Calibri" w:hAnsi="Calibri"/>
          <w:b/>
          <w:i/>
          <w:sz w:val="20"/>
          <w:highlight w:val="green"/>
        </w:rPr>
      </w:pPr>
    </w:p>
    <w:p w:rsidR="00C011C4" w:rsidRDefault="00C011C4" w:rsidP="00C011C4">
      <w:pPr>
        <w:spacing w:after="200" w:line="276" w:lineRule="auto"/>
        <w:jc w:val="center"/>
        <w:rPr>
          <w:rFonts w:ascii="Calibri" w:hAnsi="Calibri"/>
          <w:b/>
          <w:i/>
          <w:sz w:val="20"/>
          <w:highlight w:val="green"/>
        </w:rPr>
      </w:pPr>
    </w:p>
    <w:p w:rsidR="00C011C4" w:rsidRDefault="00C011C4" w:rsidP="00C011C4">
      <w:pPr>
        <w:spacing w:after="200" w:line="276" w:lineRule="auto"/>
        <w:jc w:val="center"/>
        <w:rPr>
          <w:rFonts w:ascii="Calibri" w:hAnsi="Calibri"/>
          <w:b/>
          <w:i/>
          <w:sz w:val="20"/>
          <w:highlight w:val="green"/>
        </w:rPr>
      </w:pPr>
    </w:p>
    <w:p w:rsidR="00C011C4" w:rsidRDefault="00C011C4" w:rsidP="00C011C4">
      <w:pPr>
        <w:spacing w:after="200" w:line="276" w:lineRule="auto"/>
        <w:jc w:val="center"/>
        <w:rPr>
          <w:rFonts w:ascii="Calibri" w:hAnsi="Calibri"/>
          <w:b/>
          <w:i/>
          <w:sz w:val="20"/>
          <w:highlight w:val="green"/>
        </w:rPr>
      </w:pPr>
    </w:p>
    <w:p w:rsidR="00C011C4" w:rsidRDefault="00C011C4" w:rsidP="00C011C4">
      <w:pPr>
        <w:spacing w:after="200" w:line="276" w:lineRule="auto"/>
        <w:jc w:val="center"/>
        <w:rPr>
          <w:rFonts w:ascii="Calibri" w:hAnsi="Calibri"/>
          <w:b/>
          <w:i/>
          <w:sz w:val="20"/>
          <w:highlight w:val="green"/>
        </w:rPr>
      </w:pPr>
    </w:p>
    <w:p w:rsidR="00C011C4" w:rsidRDefault="00C011C4" w:rsidP="00C011C4">
      <w:pPr>
        <w:spacing w:after="200" w:line="276" w:lineRule="auto"/>
        <w:jc w:val="center"/>
        <w:rPr>
          <w:rFonts w:ascii="Calibri" w:hAnsi="Calibri"/>
          <w:b/>
          <w:i/>
          <w:sz w:val="20"/>
          <w:highlight w:val="green"/>
        </w:rPr>
      </w:pPr>
    </w:p>
    <w:p w:rsidR="00C011C4" w:rsidRDefault="00C011C4" w:rsidP="00C011C4">
      <w:pPr>
        <w:spacing w:after="200" w:line="276" w:lineRule="auto"/>
        <w:jc w:val="center"/>
        <w:rPr>
          <w:rFonts w:ascii="Calibri" w:hAnsi="Calibri"/>
          <w:b/>
          <w:i/>
          <w:sz w:val="20"/>
          <w:highlight w:val="green"/>
        </w:rPr>
      </w:pPr>
    </w:p>
    <w:p w:rsidR="00C011C4" w:rsidRDefault="00C011C4" w:rsidP="00C011C4">
      <w:pPr>
        <w:spacing w:after="200" w:line="276" w:lineRule="auto"/>
        <w:jc w:val="center"/>
        <w:rPr>
          <w:rFonts w:ascii="Calibri" w:hAnsi="Calibri"/>
          <w:b/>
          <w:i/>
          <w:sz w:val="20"/>
          <w:highlight w:val="green"/>
        </w:rPr>
      </w:pPr>
    </w:p>
    <w:p w:rsidR="00C011C4" w:rsidRDefault="00C011C4" w:rsidP="00C011C4">
      <w:pPr>
        <w:spacing w:after="200" w:line="276" w:lineRule="auto"/>
        <w:jc w:val="center"/>
        <w:rPr>
          <w:rFonts w:ascii="Calibri" w:hAnsi="Calibri"/>
          <w:b/>
          <w:i/>
          <w:sz w:val="20"/>
          <w:highlight w:val="green"/>
        </w:rPr>
      </w:pPr>
    </w:p>
    <w:p w:rsidR="00C011C4" w:rsidRDefault="00C011C4" w:rsidP="00C011C4">
      <w:pPr>
        <w:spacing w:after="200" w:line="276" w:lineRule="auto"/>
        <w:jc w:val="center"/>
        <w:rPr>
          <w:rFonts w:ascii="Calibri" w:hAnsi="Calibri"/>
          <w:b/>
          <w:i/>
          <w:sz w:val="20"/>
          <w:highlight w:val="green"/>
        </w:rPr>
      </w:pPr>
    </w:p>
    <w:p w:rsidR="00C011C4" w:rsidRDefault="00C011C4" w:rsidP="00C011C4">
      <w:pPr>
        <w:spacing w:after="200" w:line="276" w:lineRule="auto"/>
        <w:jc w:val="center"/>
        <w:rPr>
          <w:rFonts w:ascii="Calibri" w:hAnsi="Calibri"/>
          <w:b/>
          <w:i/>
          <w:sz w:val="20"/>
          <w:highlight w:val="green"/>
        </w:rPr>
      </w:pPr>
    </w:p>
    <w:p w:rsidR="00C011C4" w:rsidRDefault="00C011C4" w:rsidP="00C011C4">
      <w:pPr>
        <w:spacing w:after="200" w:line="276" w:lineRule="auto"/>
        <w:jc w:val="center"/>
        <w:rPr>
          <w:rFonts w:ascii="Calibri" w:hAnsi="Calibri"/>
          <w:b/>
          <w:i/>
          <w:sz w:val="20"/>
          <w:highlight w:val="green"/>
        </w:rPr>
      </w:pPr>
    </w:p>
    <w:p w:rsidR="001A3912" w:rsidRDefault="001A3912" w:rsidP="00C011C4">
      <w:pPr>
        <w:spacing w:after="200" w:line="276" w:lineRule="auto"/>
        <w:jc w:val="center"/>
        <w:rPr>
          <w:rFonts w:ascii="Calibri" w:hAnsi="Calibri"/>
          <w:b/>
          <w:i/>
          <w:sz w:val="20"/>
          <w:highlight w:val="green"/>
        </w:rPr>
      </w:pPr>
    </w:p>
    <w:p w:rsidR="00C011C4" w:rsidRDefault="00C011C4" w:rsidP="00C011C4">
      <w:pPr>
        <w:spacing w:after="200" w:line="276" w:lineRule="auto"/>
        <w:jc w:val="center"/>
        <w:rPr>
          <w:rFonts w:ascii="Calibri" w:hAnsi="Calibri"/>
          <w:b/>
          <w:i/>
          <w:sz w:val="20"/>
          <w:highlight w:val="green"/>
        </w:rPr>
      </w:pPr>
    </w:p>
    <w:p w:rsidR="00C011C4" w:rsidRPr="00B22728" w:rsidRDefault="00C011C4" w:rsidP="00C011C4">
      <w:pPr>
        <w:spacing w:after="200" w:line="276" w:lineRule="auto"/>
        <w:jc w:val="center"/>
        <w:rPr>
          <w:rFonts w:ascii="Calibri" w:hAnsi="Calibri"/>
          <w:i/>
          <w:sz w:val="20"/>
        </w:rPr>
      </w:pPr>
      <w:r w:rsidRPr="00B22728">
        <w:rPr>
          <w:rFonts w:ascii="Calibri" w:hAnsi="Calibri"/>
          <w:b/>
          <w:i/>
          <w:sz w:val="20"/>
        </w:rPr>
        <w:t>Příloha č. 16</w:t>
      </w:r>
    </w:p>
    <w:p w:rsidR="00C011C4" w:rsidRPr="00B22728" w:rsidRDefault="00C011C4" w:rsidP="00C011C4">
      <w:pPr>
        <w:pStyle w:val="text"/>
        <w:widowControl/>
        <w:tabs>
          <w:tab w:val="left" w:pos="5130"/>
        </w:tabs>
        <w:jc w:val="center"/>
        <w:rPr>
          <w:rFonts w:ascii="Calibri" w:hAnsi="Calibri" w:cs="Calibri"/>
          <w:b/>
          <w:bCs/>
          <w:sz w:val="20"/>
          <w:szCs w:val="20"/>
        </w:rPr>
      </w:pPr>
      <w:r w:rsidRPr="00B22728">
        <w:rPr>
          <w:rFonts w:ascii="Calibri" w:hAnsi="Calibri"/>
          <w:b/>
          <w:i/>
          <w:sz w:val="20"/>
        </w:rPr>
        <w:t>Seznam poddodavatelů</w:t>
      </w:r>
    </w:p>
    <w:p w:rsidR="00C011C4" w:rsidRPr="00DE0A69" w:rsidRDefault="00C011C4" w:rsidP="00C011C4">
      <w:pPr>
        <w:pStyle w:val="text"/>
        <w:widowControl/>
        <w:rPr>
          <w:rFonts w:ascii="Calibri" w:hAnsi="Calibri" w:cs="Calibri"/>
          <w:sz w:val="20"/>
          <w:szCs w:val="20"/>
        </w:rPr>
      </w:pPr>
      <w:r w:rsidRPr="00B22728">
        <w:rPr>
          <w:rFonts w:ascii="Calibri" w:hAnsi="Calibri" w:cs="Calibri"/>
          <w:sz w:val="20"/>
          <w:szCs w:val="20"/>
        </w:rPr>
        <w:t>Jestliže dodavatel uvažuje zadat poddodavateli plnění části veřejné zakázky, uvede následující</w:t>
      </w:r>
      <w:r w:rsidRPr="00DE0A69">
        <w:rPr>
          <w:rFonts w:ascii="Calibri" w:hAnsi="Calibri" w:cs="Calibri"/>
          <w:sz w:val="20"/>
          <w:szCs w:val="20"/>
        </w:rPr>
        <w:t xml:space="preserve"> </w:t>
      </w:r>
      <w:r>
        <w:rPr>
          <w:rFonts w:ascii="Calibri" w:hAnsi="Calibri" w:cs="Calibri"/>
          <w:sz w:val="20"/>
          <w:szCs w:val="20"/>
        </w:rPr>
        <w:t>údaje</w:t>
      </w:r>
      <w:r w:rsidRPr="00DE0A69">
        <w:rPr>
          <w:rFonts w:ascii="Calibri" w:hAnsi="Calibri" w:cs="Calibri"/>
          <w:sz w:val="20"/>
          <w:szCs w:val="20"/>
        </w:rPr>
        <w:t>:</w:t>
      </w:r>
    </w:p>
    <w:p w:rsidR="00C011C4" w:rsidRPr="00300BBC" w:rsidRDefault="00C011C4" w:rsidP="00C011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C011C4" w:rsidRPr="00300BBC" w:rsidTr="00C011C4">
        <w:trPr>
          <w:cantSplit/>
        </w:trPr>
        <w:tc>
          <w:tcPr>
            <w:tcW w:w="2268" w:type="dxa"/>
            <w:tcBorders>
              <w:top w:val="single" w:sz="6" w:space="0" w:color="auto"/>
              <w:left w:val="single" w:sz="6" w:space="0" w:color="auto"/>
              <w:bottom w:val="single" w:sz="12" w:space="0" w:color="auto"/>
              <w:right w:val="single" w:sz="6" w:space="0" w:color="auto"/>
            </w:tcBorders>
          </w:tcPr>
          <w:p w:rsidR="00C011C4" w:rsidRPr="00300BBC" w:rsidRDefault="00C011C4" w:rsidP="00C011C4">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 jméno a příjmení,</w:t>
            </w:r>
            <w:r w:rsidRPr="00300BBC">
              <w:rPr>
                <w:rFonts w:ascii="Calibri" w:hAnsi="Calibri" w:cs="Calibri"/>
                <w:b/>
                <w:bCs/>
              </w:rPr>
              <w:t xml:space="preserve"> sídlo</w:t>
            </w:r>
            <w:r w:rsidRPr="00300BBC">
              <w:rPr>
                <w:rFonts w:ascii="Calibri" w:hAnsi="Calibri" w:cs="Calibri"/>
              </w:rPr>
              <w:t xml:space="preserve"> </w:t>
            </w:r>
            <w:r>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IČO</w:t>
            </w:r>
          </w:p>
        </w:tc>
        <w:tc>
          <w:tcPr>
            <w:tcW w:w="4820" w:type="dxa"/>
            <w:tcBorders>
              <w:top w:val="single" w:sz="6" w:space="0" w:color="auto"/>
              <w:bottom w:val="single" w:sz="12" w:space="0" w:color="auto"/>
              <w:right w:val="single" w:sz="6" w:space="0" w:color="auto"/>
            </w:tcBorders>
          </w:tcPr>
          <w:p w:rsidR="00C011C4" w:rsidRPr="00300BBC" w:rsidRDefault="00C011C4" w:rsidP="00162F4B">
            <w:pPr>
              <w:pStyle w:val="tabulka"/>
              <w:rPr>
                <w:rFonts w:ascii="Calibri" w:hAnsi="Calibri" w:cs="Calibri"/>
              </w:rPr>
            </w:pPr>
            <w:r w:rsidRPr="00300BBC">
              <w:rPr>
                <w:rFonts w:ascii="Calibri" w:hAnsi="Calibri" w:cs="Calibri"/>
                <w:b/>
                <w:bCs/>
              </w:rPr>
              <w:t xml:space="preserve">Věcný popis části </w:t>
            </w:r>
            <w:r>
              <w:rPr>
                <w:rFonts w:ascii="Calibri" w:hAnsi="Calibri" w:cs="Calibri"/>
                <w:b/>
                <w:bCs/>
              </w:rPr>
              <w:t xml:space="preserve">plnění </w:t>
            </w:r>
            <w:r w:rsidRPr="00300BBC">
              <w:rPr>
                <w:rFonts w:ascii="Calibri" w:hAnsi="Calibri" w:cs="Calibri"/>
                <w:b/>
                <w:bCs/>
              </w:rPr>
              <w:t xml:space="preserve">uvažovaného zadat </w:t>
            </w:r>
            <w:r>
              <w:rPr>
                <w:rFonts w:ascii="Calibri" w:hAnsi="Calibri" w:cs="Calibri"/>
                <w:b/>
                <w:bCs/>
              </w:rPr>
              <w:t>pod</w:t>
            </w:r>
            <w:r w:rsidRPr="00300BBC">
              <w:rPr>
                <w:rFonts w:ascii="Calibri" w:hAnsi="Calibri" w:cs="Calibri"/>
                <w:b/>
                <w:bCs/>
              </w:rPr>
              <w:t>dodavateli</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C011C4" w:rsidRPr="00300BBC" w:rsidRDefault="00C011C4" w:rsidP="00C011C4">
            <w:pPr>
              <w:pStyle w:val="tabulka"/>
              <w:widowControl/>
              <w:rPr>
                <w:rFonts w:ascii="Calibri" w:hAnsi="Calibri" w:cs="Calibri"/>
                <w:b/>
                <w:bCs/>
              </w:rPr>
            </w:pPr>
            <w:r w:rsidRPr="00300BBC">
              <w:rPr>
                <w:rFonts w:ascii="Calibri" w:hAnsi="Calibri" w:cs="Calibri"/>
                <w:b/>
                <w:bCs/>
              </w:rPr>
              <w:t xml:space="preserve">% hodnoty </w:t>
            </w:r>
            <w:r>
              <w:rPr>
                <w:rFonts w:ascii="Calibri" w:hAnsi="Calibri" w:cs="Calibri"/>
                <w:b/>
                <w:bCs/>
              </w:rPr>
              <w:t>pod</w:t>
            </w:r>
            <w:r w:rsidRPr="00300BBC">
              <w:rPr>
                <w:rFonts w:ascii="Calibri" w:hAnsi="Calibri" w:cs="Calibri"/>
                <w:b/>
                <w:bCs/>
              </w:rPr>
              <w:t>dodávky z nabídkové ceny</w:t>
            </w:r>
          </w:p>
        </w:tc>
      </w:tr>
      <w:tr w:rsidR="00C011C4" w:rsidRPr="00300BBC" w:rsidTr="00C011C4">
        <w:trPr>
          <w:cantSplit/>
        </w:trPr>
        <w:tc>
          <w:tcPr>
            <w:tcW w:w="2268" w:type="dxa"/>
            <w:tcBorders>
              <w:left w:val="single" w:sz="6" w:space="0" w:color="auto"/>
              <w:bottom w:val="single" w:sz="6"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1C4" w:rsidRPr="00300BBC" w:rsidTr="00C011C4">
        <w:trPr>
          <w:cantSplit/>
        </w:trPr>
        <w:tc>
          <w:tcPr>
            <w:tcW w:w="2268" w:type="dxa"/>
            <w:tcBorders>
              <w:top w:val="single" w:sz="6" w:space="0" w:color="auto"/>
              <w:left w:val="single" w:sz="6" w:space="0" w:color="auto"/>
              <w:bottom w:val="single" w:sz="6"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1C4" w:rsidRPr="00300BBC" w:rsidTr="00C011C4">
        <w:trPr>
          <w:cantSplit/>
        </w:trPr>
        <w:tc>
          <w:tcPr>
            <w:tcW w:w="2268" w:type="dxa"/>
            <w:tcBorders>
              <w:top w:val="single" w:sz="6" w:space="0" w:color="auto"/>
              <w:left w:val="single" w:sz="6" w:space="0" w:color="auto"/>
              <w:bottom w:val="single" w:sz="6"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1C4" w:rsidRPr="00300BBC" w:rsidTr="00C011C4">
        <w:trPr>
          <w:cantSplit/>
        </w:trPr>
        <w:tc>
          <w:tcPr>
            <w:tcW w:w="2268" w:type="dxa"/>
            <w:tcBorders>
              <w:top w:val="single" w:sz="6" w:space="0" w:color="auto"/>
              <w:left w:val="single" w:sz="6" w:space="0" w:color="auto"/>
              <w:bottom w:val="single" w:sz="6"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1C4" w:rsidRPr="00300BBC" w:rsidTr="00C011C4">
        <w:trPr>
          <w:cantSplit/>
        </w:trPr>
        <w:tc>
          <w:tcPr>
            <w:tcW w:w="2268" w:type="dxa"/>
            <w:tcBorders>
              <w:top w:val="single" w:sz="6" w:space="0" w:color="auto"/>
              <w:left w:val="single" w:sz="6" w:space="0" w:color="auto"/>
              <w:bottom w:val="single" w:sz="6"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1C4" w:rsidRPr="00300BBC" w:rsidTr="00C011C4">
        <w:trPr>
          <w:cantSplit/>
        </w:trPr>
        <w:tc>
          <w:tcPr>
            <w:tcW w:w="2268" w:type="dxa"/>
            <w:tcBorders>
              <w:top w:val="single" w:sz="6" w:space="0" w:color="auto"/>
              <w:left w:val="single" w:sz="6" w:space="0" w:color="auto"/>
              <w:bottom w:val="single" w:sz="6"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1C4" w:rsidRPr="00300BBC" w:rsidTr="00C011C4">
        <w:trPr>
          <w:cantSplit/>
        </w:trPr>
        <w:tc>
          <w:tcPr>
            <w:tcW w:w="2268" w:type="dxa"/>
            <w:tcBorders>
              <w:top w:val="single" w:sz="6" w:space="0" w:color="auto"/>
              <w:left w:val="single" w:sz="6" w:space="0" w:color="auto"/>
              <w:bottom w:val="single" w:sz="6"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1C4" w:rsidRPr="00300BBC" w:rsidTr="00C011C4">
        <w:trPr>
          <w:cantSplit/>
        </w:trPr>
        <w:tc>
          <w:tcPr>
            <w:tcW w:w="2268" w:type="dxa"/>
            <w:tcBorders>
              <w:top w:val="single" w:sz="6" w:space="0" w:color="auto"/>
              <w:left w:val="single" w:sz="6" w:space="0" w:color="auto"/>
              <w:bottom w:val="single" w:sz="12"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1C4" w:rsidRPr="00300BBC" w:rsidTr="00C011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1C4" w:rsidRPr="00300BBC" w:rsidRDefault="00C011C4" w:rsidP="00C011C4">
            <w:pPr>
              <w:rPr>
                <w:rFonts w:ascii="Calibri" w:hAnsi="Calibri" w:cs="Calibri"/>
                <w:sz w:val="20"/>
                <w:szCs w:val="20"/>
              </w:rPr>
            </w:pPr>
            <w:r w:rsidRPr="00300BBC">
              <w:rPr>
                <w:rFonts w:ascii="Calibri" w:hAnsi="Calibri" w:cs="Calibri"/>
                <w:sz w:val="20"/>
                <w:szCs w:val="20"/>
              </w:rPr>
              <w:lastRenderedPageBreak/>
              <w:t>CELKEM %</w:t>
            </w:r>
          </w:p>
        </w:tc>
        <w:tc>
          <w:tcPr>
            <w:tcW w:w="2268" w:type="dxa"/>
            <w:tcBorders>
              <w:top w:val="single" w:sz="12" w:space="0" w:color="auto"/>
              <w:left w:val="single" w:sz="12" w:space="0" w:color="auto"/>
              <w:bottom w:val="single" w:sz="12" w:space="0" w:color="auto"/>
              <w:right w:val="single" w:sz="12" w:space="0" w:color="auto"/>
            </w:tcBorders>
          </w:tcPr>
          <w:p w:rsidR="00C011C4" w:rsidRPr="00300BBC" w:rsidRDefault="00C011C4" w:rsidP="00C011C4">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11C4" w:rsidRPr="00300BBC" w:rsidRDefault="00C011C4" w:rsidP="00C011C4">
      <w:pPr>
        <w:pStyle w:val="text"/>
        <w:widowControl/>
        <w:spacing w:before="0"/>
        <w:ind w:left="811" w:hanging="811"/>
        <w:rPr>
          <w:rFonts w:ascii="Calibri" w:hAnsi="Calibri" w:cs="Calibri"/>
          <w:sz w:val="20"/>
          <w:szCs w:val="20"/>
        </w:rPr>
      </w:pPr>
    </w:p>
    <w:p w:rsidR="00162F4B" w:rsidRDefault="00162F4B" w:rsidP="007F318B">
      <w:pPr>
        <w:spacing w:after="200" w:line="276" w:lineRule="auto"/>
        <w:jc w:val="center"/>
        <w:rPr>
          <w:rFonts w:ascii="Calibri" w:hAnsi="Calibri"/>
          <w:b/>
          <w:i/>
          <w:sz w:val="20"/>
          <w:highlight w:val="green"/>
        </w:rPr>
      </w:pPr>
    </w:p>
    <w:p w:rsidR="00162F4B" w:rsidRDefault="00162F4B" w:rsidP="007F318B">
      <w:pPr>
        <w:spacing w:after="200" w:line="276" w:lineRule="auto"/>
        <w:jc w:val="center"/>
        <w:rPr>
          <w:rFonts w:ascii="Calibri" w:hAnsi="Calibri"/>
          <w:b/>
          <w:i/>
          <w:sz w:val="20"/>
          <w:highlight w:val="green"/>
        </w:rPr>
      </w:pPr>
    </w:p>
    <w:p w:rsidR="00162F4B" w:rsidRDefault="00162F4B" w:rsidP="007F318B">
      <w:pPr>
        <w:spacing w:after="200" w:line="276" w:lineRule="auto"/>
        <w:jc w:val="center"/>
        <w:rPr>
          <w:rFonts w:ascii="Calibri" w:hAnsi="Calibri"/>
          <w:b/>
          <w:i/>
          <w:sz w:val="20"/>
          <w:highlight w:val="green"/>
        </w:rPr>
      </w:pPr>
    </w:p>
    <w:p w:rsidR="00162F4B" w:rsidRDefault="00162F4B" w:rsidP="007F318B">
      <w:pPr>
        <w:spacing w:after="200" w:line="276" w:lineRule="auto"/>
        <w:jc w:val="center"/>
        <w:rPr>
          <w:rFonts w:ascii="Calibri" w:hAnsi="Calibri"/>
          <w:b/>
          <w:i/>
          <w:sz w:val="20"/>
          <w:highlight w:val="green"/>
        </w:rPr>
      </w:pPr>
    </w:p>
    <w:p w:rsidR="00162F4B" w:rsidRDefault="00162F4B" w:rsidP="007F318B">
      <w:pPr>
        <w:spacing w:after="200" w:line="276" w:lineRule="auto"/>
        <w:jc w:val="center"/>
        <w:rPr>
          <w:rFonts w:ascii="Calibri" w:hAnsi="Calibri"/>
          <w:b/>
          <w:i/>
          <w:sz w:val="20"/>
          <w:highlight w:val="green"/>
        </w:rPr>
      </w:pPr>
    </w:p>
    <w:p w:rsidR="00162F4B" w:rsidRDefault="00162F4B" w:rsidP="007F318B">
      <w:pPr>
        <w:spacing w:after="200" w:line="276" w:lineRule="auto"/>
        <w:jc w:val="center"/>
        <w:rPr>
          <w:rFonts w:ascii="Calibri" w:hAnsi="Calibri"/>
          <w:b/>
          <w:i/>
          <w:sz w:val="20"/>
          <w:highlight w:val="green"/>
        </w:rPr>
      </w:pPr>
    </w:p>
    <w:p w:rsidR="00162F4B" w:rsidRDefault="00162F4B" w:rsidP="007F318B">
      <w:pPr>
        <w:spacing w:after="200" w:line="276" w:lineRule="auto"/>
        <w:jc w:val="center"/>
        <w:rPr>
          <w:rFonts w:ascii="Calibri" w:hAnsi="Calibri"/>
          <w:b/>
          <w:i/>
          <w:sz w:val="20"/>
          <w:highlight w:val="green"/>
        </w:rPr>
      </w:pPr>
    </w:p>
    <w:p w:rsidR="00162F4B" w:rsidRDefault="00162F4B" w:rsidP="007F318B">
      <w:pPr>
        <w:spacing w:after="200" w:line="276" w:lineRule="auto"/>
        <w:jc w:val="center"/>
        <w:rPr>
          <w:rFonts w:ascii="Calibri" w:hAnsi="Calibri"/>
          <w:b/>
          <w:i/>
          <w:sz w:val="20"/>
          <w:highlight w:val="green"/>
        </w:rPr>
      </w:pPr>
    </w:p>
    <w:p w:rsidR="00162F4B" w:rsidRDefault="00162F4B" w:rsidP="007F318B">
      <w:pPr>
        <w:spacing w:after="200" w:line="276" w:lineRule="auto"/>
        <w:jc w:val="center"/>
        <w:rPr>
          <w:rFonts w:ascii="Calibri" w:hAnsi="Calibri"/>
          <w:b/>
          <w:i/>
          <w:sz w:val="20"/>
          <w:highlight w:val="green"/>
        </w:rPr>
      </w:pPr>
    </w:p>
    <w:p w:rsidR="00162F4B" w:rsidRDefault="00162F4B" w:rsidP="007F318B">
      <w:pPr>
        <w:spacing w:after="200" w:line="276" w:lineRule="auto"/>
        <w:jc w:val="center"/>
        <w:rPr>
          <w:rFonts w:ascii="Calibri" w:hAnsi="Calibri"/>
          <w:b/>
          <w:i/>
          <w:sz w:val="20"/>
          <w:highlight w:val="green"/>
        </w:rPr>
      </w:pPr>
    </w:p>
    <w:p w:rsidR="00162F4B" w:rsidRDefault="00162F4B" w:rsidP="007F318B">
      <w:pPr>
        <w:spacing w:after="200" w:line="276" w:lineRule="auto"/>
        <w:jc w:val="center"/>
        <w:rPr>
          <w:rFonts w:ascii="Calibri" w:hAnsi="Calibri"/>
          <w:b/>
          <w:i/>
          <w:sz w:val="20"/>
          <w:highlight w:val="green"/>
        </w:rPr>
      </w:pPr>
    </w:p>
    <w:p w:rsidR="00162F4B" w:rsidRDefault="00162F4B" w:rsidP="007F318B">
      <w:pPr>
        <w:spacing w:after="200" w:line="276" w:lineRule="auto"/>
        <w:jc w:val="center"/>
        <w:rPr>
          <w:rFonts w:ascii="Calibri" w:hAnsi="Calibri"/>
          <w:b/>
          <w:i/>
          <w:sz w:val="20"/>
          <w:highlight w:val="green"/>
        </w:rPr>
      </w:pPr>
    </w:p>
    <w:p w:rsidR="00162F4B" w:rsidRDefault="00162F4B" w:rsidP="007F318B">
      <w:pPr>
        <w:spacing w:after="200" w:line="276" w:lineRule="auto"/>
        <w:jc w:val="center"/>
        <w:rPr>
          <w:rFonts w:ascii="Calibri" w:hAnsi="Calibri"/>
          <w:b/>
          <w:i/>
          <w:sz w:val="20"/>
          <w:highlight w:val="green"/>
        </w:rPr>
      </w:pPr>
    </w:p>
    <w:p w:rsidR="00162F4B" w:rsidRDefault="00162F4B" w:rsidP="007F318B">
      <w:pPr>
        <w:spacing w:after="200" w:line="276" w:lineRule="auto"/>
        <w:jc w:val="center"/>
        <w:rPr>
          <w:rFonts w:ascii="Calibri" w:hAnsi="Calibri"/>
          <w:b/>
          <w:i/>
          <w:sz w:val="20"/>
          <w:highlight w:val="green"/>
        </w:rPr>
      </w:pPr>
    </w:p>
    <w:p w:rsidR="00AA0A2D" w:rsidRDefault="00AA0A2D" w:rsidP="007F318B">
      <w:pPr>
        <w:spacing w:after="200" w:line="276" w:lineRule="auto"/>
        <w:jc w:val="center"/>
        <w:rPr>
          <w:rFonts w:ascii="Calibri" w:hAnsi="Calibri"/>
          <w:b/>
          <w:i/>
          <w:sz w:val="20"/>
        </w:rPr>
      </w:pPr>
    </w:p>
    <w:p w:rsidR="00AA0A2D" w:rsidRDefault="00AA0A2D" w:rsidP="007F318B">
      <w:pPr>
        <w:spacing w:after="200" w:line="276" w:lineRule="auto"/>
        <w:jc w:val="center"/>
        <w:rPr>
          <w:rFonts w:ascii="Calibri" w:hAnsi="Calibri"/>
          <w:b/>
          <w:i/>
          <w:sz w:val="20"/>
        </w:rPr>
      </w:pPr>
    </w:p>
    <w:p w:rsidR="00AA0A2D" w:rsidRDefault="00AA0A2D" w:rsidP="007F318B">
      <w:pPr>
        <w:spacing w:after="200" w:line="276" w:lineRule="auto"/>
        <w:jc w:val="center"/>
        <w:rPr>
          <w:rFonts w:ascii="Calibri" w:hAnsi="Calibri"/>
          <w:b/>
          <w:i/>
          <w:sz w:val="20"/>
        </w:rPr>
      </w:pPr>
    </w:p>
    <w:p w:rsidR="00AA0A2D" w:rsidRDefault="00AA0A2D" w:rsidP="007F318B">
      <w:pPr>
        <w:spacing w:after="200" w:line="276" w:lineRule="auto"/>
        <w:jc w:val="center"/>
        <w:rPr>
          <w:rFonts w:ascii="Calibri" w:hAnsi="Calibri"/>
          <w:b/>
          <w:i/>
          <w:sz w:val="20"/>
        </w:rPr>
      </w:pPr>
    </w:p>
    <w:p w:rsidR="007F318B" w:rsidRPr="00B22728" w:rsidRDefault="007F318B" w:rsidP="007F318B">
      <w:pPr>
        <w:spacing w:after="200" w:line="276" w:lineRule="auto"/>
        <w:jc w:val="center"/>
        <w:rPr>
          <w:rFonts w:ascii="Calibri" w:hAnsi="Calibri"/>
          <w:i/>
          <w:sz w:val="20"/>
        </w:rPr>
      </w:pPr>
      <w:r w:rsidRPr="00B22728">
        <w:rPr>
          <w:rFonts w:ascii="Calibri" w:hAnsi="Calibri"/>
          <w:b/>
          <w:i/>
          <w:sz w:val="20"/>
        </w:rPr>
        <w:t>Příloha č. 17</w:t>
      </w:r>
    </w:p>
    <w:p w:rsidR="007F318B" w:rsidRPr="00B22728" w:rsidRDefault="007F318B" w:rsidP="007F318B">
      <w:pPr>
        <w:pStyle w:val="text"/>
        <w:widowControl/>
        <w:tabs>
          <w:tab w:val="left" w:pos="5130"/>
        </w:tabs>
        <w:jc w:val="center"/>
        <w:rPr>
          <w:rFonts w:ascii="Calibri" w:hAnsi="Calibri" w:cs="Calibri"/>
          <w:b/>
          <w:bCs/>
          <w:sz w:val="20"/>
          <w:szCs w:val="20"/>
        </w:rPr>
      </w:pPr>
      <w:r w:rsidRPr="00B22728">
        <w:rPr>
          <w:rFonts w:ascii="Calibri" w:hAnsi="Calibri"/>
          <w:b/>
          <w:i/>
          <w:sz w:val="20"/>
        </w:rPr>
        <w:t>Seznam jiných osob k prokázání kvalifikace</w:t>
      </w:r>
    </w:p>
    <w:p w:rsidR="00162F4B" w:rsidRPr="00300BBC" w:rsidRDefault="00162F4B" w:rsidP="00162F4B">
      <w:pPr>
        <w:pStyle w:val="text"/>
        <w:widowControl/>
        <w:rPr>
          <w:rFonts w:ascii="Calibri" w:hAnsi="Calibri" w:cs="Calibri"/>
          <w:sz w:val="20"/>
          <w:szCs w:val="20"/>
        </w:rPr>
      </w:pPr>
      <w:r w:rsidRPr="00B22728">
        <w:rPr>
          <w:rFonts w:ascii="Calibri" w:hAnsi="Calibri" w:cs="Calibri"/>
          <w:sz w:val="20"/>
          <w:szCs w:val="20"/>
        </w:rPr>
        <w:t xml:space="preserve">V souladu s požadavky § 83 odst. 1 </w:t>
      </w:r>
      <w:r w:rsidRPr="00B22728">
        <w:rPr>
          <w:rFonts w:ascii="Calibri" w:hAnsi="Calibri" w:cs="Calibri"/>
          <w:color w:val="000000"/>
          <w:sz w:val="20"/>
          <w:szCs w:val="20"/>
        </w:rPr>
        <w:t>zákona č. 134/2016 Sb., o zadávání veřejných</w:t>
      </w:r>
      <w:r>
        <w:rPr>
          <w:rFonts w:ascii="Calibri" w:hAnsi="Calibri" w:cs="Calibri"/>
          <w:color w:val="000000"/>
          <w:sz w:val="20"/>
          <w:szCs w:val="20"/>
        </w:rPr>
        <w:t xml:space="preserve"> zakázek, </w:t>
      </w:r>
      <w:r w:rsidRPr="00300BBC">
        <w:rPr>
          <w:rFonts w:ascii="Calibri" w:hAnsi="Calibri" w:cs="Calibri"/>
          <w:sz w:val="20"/>
          <w:szCs w:val="20"/>
        </w:rPr>
        <w:t>ve znění pozdějších předpisů</w:t>
      </w:r>
      <w:r>
        <w:rPr>
          <w:rFonts w:ascii="Calibri" w:hAnsi="Calibri" w:cs="Calibri"/>
          <w:sz w:val="20"/>
          <w:szCs w:val="20"/>
        </w:rPr>
        <w:t xml:space="preserve">,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162F4B" w:rsidRPr="00300BBC" w:rsidRDefault="00162F4B" w:rsidP="00162F4B">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162F4B" w:rsidRPr="00300BBC" w:rsidTr="000E1E3B">
        <w:trPr>
          <w:cantSplit/>
        </w:trPr>
        <w:tc>
          <w:tcPr>
            <w:tcW w:w="4395" w:type="dxa"/>
            <w:tcBorders>
              <w:top w:val="single" w:sz="6" w:space="0" w:color="auto"/>
              <w:left w:val="single" w:sz="6" w:space="0" w:color="auto"/>
              <w:bottom w:val="single" w:sz="12" w:space="0" w:color="auto"/>
              <w:right w:val="single" w:sz="6" w:space="0" w:color="auto"/>
            </w:tcBorders>
          </w:tcPr>
          <w:p w:rsidR="00162F4B" w:rsidRDefault="00162F4B" w:rsidP="000E1E3B">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162F4B" w:rsidRPr="00300BBC" w:rsidRDefault="00162F4B" w:rsidP="000E1E3B">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162F4B" w:rsidRDefault="00162F4B" w:rsidP="000E1E3B">
            <w:pPr>
              <w:pStyle w:val="tabulka"/>
              <w:rPr>
                <w:rFonts w:ascii="Calibri" w:hAnsi="Calibri" w:cs="Calibri"/>
                <w:b/>
                <w:bCs/>
              </w:rPr>
            </w:pPr>
            <w:r>
              <w:rPr>
                <w:rFonts w:ascii="Calibri" w:hAnsi="Calibri" w:cs="Calibri"/>
                <w:b/>
                <w:bCs/>
              </w:rPr>
              <w:t>Prokazovaná část kvalifikace</w:t>
            </w:r>
          </w:p>
          <w:p w:rsidR="00162F4B" w:rsidRPr="00300BBC" w:rsidRDefault="00162F4B" w:rsidP="000E1E3B">
            <w:pPr>
              <w:pStyle w:val="tabulka"/>
              <w:rPr>
                <w:rFonts w:ascii="Calibri" w:hAnsi="Calibri" w:cs="Calibri"/>
              </w:rPr>
            </w:pPr>
          </w:p>
        </w:tc>
      </w:tr>
      <w:tr w:rsidR="00162F4B" w:rsidRPr="00300BBC" w:rsidTr="000E1E3B">
        <w:trPr>
          <w:cantSplit/>
        </w:trPr>
        <w:tc>
          <w:tcPr>
            <w:tcW w:w="4395" w:type="dxa"/>
            <w:tcBorders>
              <w:left w:val="single" w:sz="6" w:space="0" w:color="auto"/>
              <w:bottom w:val="single" w:sz="6" w:space="0" w:color="auto"/>
              <w:right w:val="single" w:sz="6" w:space="0" w:color="auto"/>
            </w:tcBorders>
          </w:tcPr>
          <w:p w:rsidR="00162F4B" w:rsidRPr="00300BBC" w:rsidRDefault="00162F4B" w:rsidP="000E1E3B">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162F4B" w:rsidRPr="00300BBC" w:rsidRDefault="00162F4B" w:rsidP="000E1E3B">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162F4B" w:rsidRPr="00300BBC" w:rsidTr="000E1E3B">
        <w:trPr>
          <w:cantSplit/>
        </w:trPr>
        <w:tc>
          <w:tcPr>
            <w:tcW w:w="4395" w:type="dxa"/>
            <w:tcBorders>
              <w:top w:val="single" w:sz="6" w:space="0" w:color="auto"/>
              <w:left w:val="single" w:sz="6" w:space="0" w:color="auto"/>
              <w:bottom w:val="single" w:sz="6" w:space="0" w:color="auto"/>
              <w:right w:val="single" w:sz="6" w:space="0" w:color="auto"/>
            </w:tcBorders>
          </w:tcPr>
          <w:p w:rsidR="00162F4B" w:rsidRPr="00300BBC" w:rsidRDefault="00162F4B" w:rsidP="000E1E3B">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162F4B" w:rsidRPr="00300BBC" w:rsidRDefault="00162F4B" w:rsidP="000E1E3B">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162F4B" w:rsidRPr="00300BBC" w:rsidTr="000E1E3B">
        <w:trPr>
          <w:cantSplit/>
        </w:trPr>
        <w:tc>
          <w:tcPr>
            <w:tcW w:w="4395" w:type="dxa"/>
            <w:tcBorders>
              <w:top w:val="single" w:sz="6" w:space="0" w:color="auto"/>
              <w:left w:val="single" w:sz="6" w:space="0" w:color="auto"/>
              <w:bottom w:val="single" w:sz="6" w:space="0" w:color="auto"/>
              <w:right w:val="single" w:sz="6" w:space="0" w:color="auto"/>
            </w:tcBorders>
          </w:tcPr>
          <w:p w:rsidR="00162F4B" w:rsidRPr="00300BBC" w:rsidRDefault="00162F4B" w:rsidP="000E1E3B">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162F4B" w:rsidRPr="00300BBC" w:rsidRDefault="00162F4B" w:rsidP="000E1E3B">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162F4B" w:rsidRPr="00300BBC" w:rsidTr="000E1E3B">
        <w:trPr>
          <w:cantSplit/>
        </w:trPr>
        <w:tc>
          <w:tcPr>
            <w:tcW w:w="4395" w:type="dxa"/>
            <w:tcBorders>
              <w:top w:val="single" w:sz="6" w:space="0" w:color="auto"/>
              <w:left w:val="single" w:sz="6" w:space="0" w:color="auto"/>
              <w:bottom w:val="single" w:sz="6" w:space="0" w:color="auto"/>
              <w:right w:val="single" w:sz="6" w:space="0" w:color="auto"/>
            </w:tcBorders>
          </w:tcPr>
          <w:p w:rsidR="00162F4B" w:rsidRPr="00300BBC" w:rsidRDefault="00162F4B" w:rsidP="000E1E3B">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162F4B" w:rsidRPr="00300BBC" w:rsidRDefault="00162F4B" w:rsidP="000E1E3B">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162F4B" w:rsidRPr="00300BBC" w:rsidTr="000E1E3B">
        <w:trPr>
          <w:cantSplit/>
        </w:trPr>
        <w:tc>
          <w:tcPr>
            <w:tcW w:w="4395" w:type="dxa"/>
            <w:tcBorders>
              <w:top w:val="single" w:sz="6" w:space="0" w:color="auto"/>
              <w:left w:val="single" w:sz="6" w:space="0" w:color="auto"/>
              <w:bottom w:val="single" w:sz="6" w:space="0" w:color="auto"/>
              <w:right w:val="single" w:sz="6" w:space="0" w:color="auto"/>
            </w:tcBorders>
          </w:tcPr>
          <w:p w:rsidR="00162F4B" w:rsidRPr="00300BBC" w:rsidRDefault="00162F4B" w:rsidP="000E1E3B">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162F4B" w:rsidRPr="00300BBC" w:rsidRDefault="00162F4B" w:rsidP="000E1E3B">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162F4B" w:rsidRPr="00300BBC" w:rsidTr="000E1E3B">
        <w:trPr>
          <w:cantSplit/>
        </w:trPr>
        <w:tc>
          <w:tcPr>
            <w:tcW w:w="4395" w:type="dxa"/>
            <w:tcBorders>
              <w:top w:val="single" w:sz="6" w:space="0" w:color="auto"/>
              <w:left w:val="single" w:sz="6" w:space="0" w:color="auto"/>
              <w:bottom w:val="single" w:sz="6" w:space="0" w:color="auto"/>
              <w:right w:val="single" w:sz="6" w:space="0" w:color="auto"/>
            </w:tcBorders>
          </w:tcPr>
          <w:p w:rsidR="00162F4B" w:rsidRPr="00300BBC" w:rsidRDefault="00162F4B" w:rsidP="000E1E3B">
            <w:pPr>
              <w:jc w:val="center"/>
              <w:rPr>
                <w:rFonts w:ascii="Calibri" w:hAnsi="Calibri" w:cs="Calibri"/>
              </w:rPr>
            </w:pPr>
            <w:r w:rsidRPr="00300BBC">
              <w:rPr>
                <w:rFonts w:ascii="Calibri" w:hAnsi="Calibri" w:cs="Calibri"/>
                <w:b/>
                <w:bCs/>
                <w:sz w:val="20"/>
                <w:szCs w:val="20"/>
                <w:highlight w:val="yellow"/>
              </w:rPr>
              <w:lastRenderedPageBreak/>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162F4B" w:rsidRPr="00300BBC" w:rsidRDefault="00162F4B" w:rsidP="000E1E3B">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162F4B" w:rsidRPr="00300BBC" w:rsidTr="000E1E3B">
        <w:trPr>
          <w:cantSplit/>
        </w:trPr>
        <w:tc>
          <w:tcPr>
            <w:tcW w:w="4395" w:type="dxa"/>
            <w:tcBorders>
              <w:top w:val="single" w:sz="6" w:space="0" w:color="auto"/>
              <w:left w:val="single" w:sz="6" w:space="0" w:color="auto"/>
              <w:bottom w:val="single" w:sz="6" w:space="0" w:color="auto"/>
              <w:right w:val="single" w:sz="6" w:space="0" w:color="auto"/>
            </w:tcBorders>
          </w:tcPr>
          <w:p w:rsidR="00162F4B" w:rsidRPr="00300BBC" w:rsidRDefault="00162F4B" w:rsidP="000E1E3B">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162F4B" w:rsidRPr="00300BBC" w:rsidRDefault="00162F4B" w:rsidP="000E1E3B">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162F4B" w:rsidRPr="00300BBC" w:rsidTr="000E1E3B">
        <w:trPr>
          <w:cantSplit/>
        </w:trPr>
        <w:tc>
          <w:tcPr>
            <w:tcW w:w="4395" w:type="dxa"/>
            <w:tcBorders>
              <w:top w:val="single" w:sz="6" w:space="0" w:color="auto"/>
              <w:left w:val="single" w:sz="6" w:space="0" w:color="auto"/>
              <w:bottom w:val="single" w:sz="12" w:space="0" w:color="auto"/>
              <w:right w:val="single" w:sz="6" w:space="0" w:color="auto"/>
            </w:tcBorders>
          </w:tcPr>
          <w:p w:rsidR="00162F4B" w:rsidRPr="00300BBC" w:rsidRDefault="00162F4B" w:rsidP="000E1E3B">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162F4B" w:rsidRPr="00300BBC" w:rsidRDefault="00162F4B" w:rsidP="000E1E3B">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D744A" w:rsidRPr="00300BBC" w:rsidRDefault="009D744A" w:rsidP="00F259DB">
      <w:pPr>
        <w:jc w:val="both"/>
        <w:rPr>
          <w:rFonts w:ascii="Calibri" w:hAnsi="Calibri" w:cs="Calibri"/>
          <w:color w:val="000000"/>
          <w:sz w:val="20"/>
          <w:szCs w:val="20"/>
        </w:rPr>
      </w:pPr>
    </w:p>
    <w:sectPr w:rsidR="009D744A" w:rsidRPr="00300BBC" w:rsidSect="00E946DB">
      <w:headerReference w:type="default" r:id="rId15"/>
      <w:footerReference w:type="default" r:id="rId16"/>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2A2" w:rsidRDefault="002D32A2">
      <w:r>
        <w:separator/>
      </w:r>
    </w:p>
  </w:endnote>
  <w:endnote w:type="continuationSeparator" w:id="0">
    <w:p w:rsidR="002D32A2" w:rsidRDefault="002D32A2">
      <w:r>
        <w:continuationSeparator/>
      </w:r>
    </w:p>
  </w:endnote>
  <w:endnote w:type="continuationNotice" w:id="1">
    <w:p w:rsidR="002D32A2" w:rsidRDefault="002D32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0B6" w:rsidRPr="00E946DB" w:rsidRDefault="002160B6"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2160B6" w:rsidRPr="00E946DB" w:rsidRDefault="002160B6"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5229F3">
      <w:rPr>
        <w:rStyle w:val="slostrnky"/>
        <w:rFonts w:ascii="Calibri" w:hAnsi="Calibri" w:cs="Arial"/>
        <w:noProof/>
        <w:sz w:val="20"/>
        <w:szCs w:val="20"/>
      </w:rPr>
      <w:t>63</w:t>
    </w:r>
    <w:r w:rsidRPr="00E946DB">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2A2" w:rsidRDefault="002D32A2">
      <w:r>
        <w:separator/>
      </w:r>
    </w:p>
  </w:footnote>
  <w:footnote w:type="continuationSeparator" w:id="0">
    <w:p w:rsidR="002D32A2" w:rsidRDefault="002D32A2">
      <w:r>
        <w:continuationSeparator/>
      </w:r>
    </w:p>
  </w:footnote>
  <w:footnote w:type="continuationNotice" w:id="1">
    <w:p w:rsidR="002D32A2" w:rsidRDefault="002D32A2"/>
  </w:footnote>
  <w:footnote w:id="2">
    <w:p w:rsidR="002160B6" w:rsidRPr="001A3912" w:rsidRDefault="002160B6" w:rsidP="00A411E6">
      <w:pPr>
        <w:pStyle w:val="Textpoznpodarou"/>
        <w:jc w:val="both"/>
        <w:rPr>
          <w:rFonts w:asciiTheme="minorHAnsi" w:hAnsiTheme="minorHAnsi" w:cs="Arial"/>
          <w:color w:val="006BAF"/>
          <w:sz w:val="18"/>
          <w:szCs w:val="18"/>
          <w:lang w:val="cs-CZ"/>
        </w:rPr>
      </w:pPr>
      <w:r w:rsidRPr="001A3912">
        <w:rPr>
          <w:rStyle w:val="Znakapoznpodarou"/>
          <w:rFonts w:asciiTheme="minorHAnsi" w:hAnsiTheme="minorHAnsi"/>
          <w:sz w:val="18"/>
          <w:szCs w:val="18"/>
        </w:rPr>
        <w:footnoteRef/>
      </w:r>
      <w:r w:rsidRPr="001A3912">
        <w:rPr>
          <w:rStyle w:val="Znakapoznpodarou"/>
          <w:rFonts w:asciiTheme="minorHAnsi" w:hAnsiTheme="minorHAnsi"/>
          <w:sz w:val="18"/>
          <w:szCs w:val="18"/>
        </w:rPr>
        <w:t xml:space="preserve"> </w:t>
      </w:r>
      <w:r w:rsidRPr="001A3912">
        <w:rPr>
          <w:rFonts w:asciiTheme="minorHAnsi" w:hAnsiTheme="minorHAnsi"/>
          <w:b/>
          <w:sz w:val="18"/>
          <w:szCs w:val="18"/>
          <w:lang w:val="cs-CZ"/>
        </w:rPr>
        <w:t>Studií proveditelnosti</w:t>
      </w:r>
      <w:r w:rsidRPr="001A3912">
        <w:rPr>
          <w:rFonts w:asciiTheme="minorHAnsi" w:hAnsiTheme="minorHAnsi"/>
          <w:sz w:val="18"/>
          <w:szCs w:val="18"/>
          <w:lang w:val="cs-CZ"/>
        </w:rPr>
        <w:t xml:space="preserve"> se ve smyslu směrnice V-2/2012 Ministerstva dopravy rozumí komplexní studie, která slouží k posouzení reálnosti a proveditelnosti projektu jak po stránce technické a finanční, tak i po stránce marketingové, provozní a personální, ke zhodnocení efektivnosti využití předpokládaných finančních prostředků včetně hodnocení ekonomické efektivnosti, k ověření smysluplnosti projektu pro společnost, k posouzení možných variant projektu a nalezení vhodné varianty či variant k realizaci. Zahraniční referenci zadavatel uzná v rozsahu věcně obdobném.</w:t>
      </w:r>
    </w:p>
  </w:footnote>
  <w:footnote w:id="3">
    <w:p w:rsidR="002160B6" w:rsidRPr="001A3912" w:rsidRDefault="002160B6" w:rsidP="00563AEA">
      <w:pPr>
        <w:pStyle w:val="Textpoznpodarou"/>
        <w:jc w:val="both"/>
        <w:rPr>
          <w:rFonts w:asciiTheme="minorHAnsi" w:hAnsiTheme="minorHAnsi" w:cstheme="minorHAnsi"/>
          <w:sz w:val="18"/>
          <w:szCs w:val="18"/>
          <w:lang w:val="cs-CZ"/>
        </w:rPr>
      </w:pPr>
      <w:r w:rsidRPr="001A3912">
        <w:rPr>
          <w:rStyle w:val="Znakapoznpodarou"/>
        </w:rPr>
        <w:footnoteRef/>
      </w:r>
      <w:r w:rsidRPr="001A3912">
        <w:t xml:space="preserve"> </w:t>
      </w:r>
      <w:r w:rsidRPr="001A3912">
        <w:rPr>
          <w:rFonts w:ascii="Calibri" w:hAnsi="Calibri" w:cs="Calibri"/>
          <w:b/>
          <w:sz w:val="18"/>
          <w:szCs w:val="18"/>
          <w:lang w:val="cs-CZ"/>
        </w:rPr>
        <w:t xml:space="preserve">Vysokorychlostní </w:t>
      </w:r>
      <w:r w:rsidRPr="001A3912">
        <w:rPr>
          <w:rFonts w:asciiTheme="minorHAnsi" w:hAnsiTheme="minorHAnsi" w:cstheme="minorHAnsi"/>
          <w:b/>
          <w:sz w:val="18"/>
          <w:szCs w:val="18"/>
          <w:lang w:val="cs-CZ"/>
        </w:rPr>
        <w:t xml:space="preserve">tratě </w:t>
      </w:r>
      <w:r w:rsidRPr="001A3912">
        <w:rPr>
          <w:rFonts w:asciiTheme="minorHAnsi" w:hAnsiTheme="minorHAnsi" w:cstheme="minorHAnsi"/>
          <w:sz w:val="18"/>
          <w:szCs w:val="18"/>
          <w:lang w:val="cs-CZ"/>
        </w:rPr>
        <w:t xml:space="preserve">dle uvedené směrnice zahrnuji i) zvláště vybudované vysokorychlostní tratě vybavené pro rychlosti zpravidla 250 km/h nebo vyšší, </w:t>
      </w:r>
      <w:proofErr w:type="spellStart"/>
      <w:r w:rsidRPr="001A3912">
        <w:rPr>
          <w:rFonts w:asciiTheme="minorHAnsi" w:hAnsiTheme="minorHAnsi" w:cstheme="minorHAnsi"/>
          <w:sz w:val="18"/>
          <w:szCs w:val="18"/>
          <w:lang w:val="cs-CZ"/>
        </w:rPr>
        <w:t>ii</w:t>
      </w:r>
      <w:proofErr w:type="spellEnd"/>
      <w:r w:rsidRPr="001A3912">
        <w:rPr>
          <w:rFonts w:asciiTheme="minorHAnsi" w:hAnsiTheme="minorHAnsi" w:cstheme="minorHAnsi"/>
          <w:sz w:val="18"/>
          <w:szCs w:val="18"/>
          <w:lang w:val="cs-CZ"/>
        </w:rPr>
        <w:t xml:space="preserve">) tratě zvláště modernizované pro vysoké rychlosti vybavené pro rychlosti přibližně 200 km/h a </w:t>
      </w:r>
      <w:proofErr w:type="spellStart"/>
      <w:r w:rsidRPr="001A3912">
        <w:rPr>
          <w:rFonts w:asciiTheme="minorHAnsi" w:hAnsiTheme="minorHAnsi" w:cstheme="minorHAnsi"/>
          <w:sz w:val="18"/>
          <w:szCs w:val="18"/>
          <w:lang w:val="cs-CZ"/>
        </w:rPr>
        <w:t>iii</w:t>
      </w:r>
      <w:proofErr w:type="spellEnd"/>
      <w:r w:rsidRPr="001A3912">
        <w:rPr>
          <w:rFonts w:asciiTheme="minorHAnsi" w:hAnsiTheme="minorHAnsi" w:cstheme="minorHAnsi"/>
          <w:sz w:val="18"/>
          <w:szCs w:val="18"/>
          <w:lang w:val="cs-CZ"/>
        </w:rPr>
        <w:t>) tratě zvláště modernizované pro vysoké rychlosti se zvláštními vlastnostmi danými topografickými, terénními nebo urbanistickými omezeními, jimž musí být rychlost v každém jednotlivém případě přizpůsobena. Tato kategorie zahrnuje rovněž spojovací tratě mezi vysokorychlostními a konvenčními sítěmi, průjezdy stanicemi, přístupy do terminálů, dep atd., kterými „vysokorychlostní kolejová vozidla“ projíždějí konvenční rychlostí.</w:t>
      </w:r>
    </w:p>
  </w:footnote>
  <w:footnote w:id="4">
    <w:p w:rsidR="002160B6" w:rsidRPr="001A3912" w:rsidRDefault="002160B6" w:rsidP="00C80E3D">
      <w:pPr>
        <w:pStyle w:val="Textpoznpodarou"/>
        <w:jc w:val="both"/>
        <w:rPr>
          <w:rFonts w:asciiTheme="minorHAnsi" w:hAnsiTheme="minorHAnsi"/>
          <w:sz w:val="18"/>
          <w:szCs w:val="18"/>
          <w:lang w:val="cs-CZ"/>
        </w:rPr>
      </w:pPr>
      <w:r w:rsidRPr="001A3912">
        <w:rPr>
          <w:rStyle w:val="Znakapoznpodarou"/>
          <w:sz w:val="18"/>
          <w:szCs w:val="18"/>
        </w:rPr>
        <w:footnoteRef/>
      </w:r>
      <w:r w:rsidRPr="001A3912">
        <w:rPr>
          <w:rFonts w:asciiTheme="minorHAnsi" w:hAnsiTheme="minorHAnsi"/>
          <w:sz w:val="18"/>
          <w:szCs w:val="18"/>
          <w:lang w:val="cs-CZ"/>
        </w:rPr>
        <w:t xml:space="preserve"> Dle zákona č. 100/2001 Sb., o posuzování vlivů na životní prostředí, ve znění pozdějších předpisů. Zahraniční referenci zadavatel uzná v rozsahu věcně obdobném.</w:t>
      </w:r>
    </w:p>
  </w:footnote>
  <w:footnote w:id="5">
    <w:p w:rsidR="002160B6" w:rsidRPr="001A3912" w:rsidRDefault="002160B6" w:rsidP="00C80E3D">
      <w:pPr>
        <w:pStyle w:val="Textpoznpodarou"/>
        <w:jc w:val="both"/>
        <w:rPr>
          <w:rFonts w:asciiTheme="minorHAnsi" w:hAnsiTheme="minorHAnsi"/>
          <w:sz w:val="18"/>
          <w:szCs w:val="18"/>
          <w:lang w:val="cs-CZ"/>
        </w:rPr>
      </w:pPr>
      <w:r w:rsidRPr="001A3912">
        <w:rPr>
          <w:rStyle w:val="Znakapoznpodarou"/>
          <w:sz w:val="18"/>
          <w:szCs w:val="18"/>
        </w:rPr>
        <w:footnoteRef/>
      </w:r>
      <w:r w:rsidRPr="001A3912">
        <w:rPr>
          <w:rFonts w:asciiTheme="minorHAnsi" w:hAnsiTheme="minorHAnsi"/>
          <w:sz w:val="18"/>
          <w:szCs w:val="18"/>
          <w:lang w:val="cs-CZ"/>
        </w:rPr>
        <w:t xml:space="preserve"> V rozsahu dle zákona č. 100/2001 Sb., o posuzování vlivů na životní prostředí, ve znění pozdějších předpisů. V případě prokazování kvalifikace zahraniční referencí zadavatel uzná SEA ke koncepci srovnatelné co do území a počtu obyvatel s Českou republikou.</w:t>
      </w:r>
    </w:p>
  </w:footnote>
  <w:footnote w:id="6">
    <w:p w:rsidR="002160B6" w:rsidRPr="00C37634" w:rsidRDefault="002160B6" w:rsidP="00C37634">
      <w:pPr>
        <w:pStyle w:val="Textpoznpodarou"/>
        <w:jc w:val="both"/>
        <w:rPr>
          <w:rFonts w:asciiTheme="minorHAnsi" w:hAnsiTheme="minorHAnsi"/>
          <w:lang w:val="cs-CZ"/>
        </w:rPr>
      </w:pPr>
      <w:r w:rsidRPr="001A3912">
        <w:rPr>
          <w:rStyle w:val="Znakapoznpodarou"/>
          <w:sz w:val="18"/>
          <w:szCs w:val="18"/>
        </w:rPr>
        <w:footnoteRef/>
      </w:r>
      <w:r w:rsidRPr="001A3912">
        <w:rPr>
          <w:sz w:val="18"/>
          <w:szCs w:val="18"/>
        </w:rPr>
        <w:t xml:space="preserve"> </w:t>
      </w:r>
      <w:r w:rsidRPr="001A3912">
        <w:rPr>
          <w:rFonts w:asciiTheme="minorHAnsi" w:hAnsiTheme="minorHAnsi"/>
          <w:sz w:val="18"/>
          <w:szCs w:val="18"/>
          <w:lang w:val="cs-CZ"/>
        </w:rPr>
        <w:t>V případě prokazování kvalifikace zahraniční referencí zadavatel uzná SEA k dokumentaci pro oblast odpovídající počtem obyvatel nebo plochou nejmenšímu kraji v České republice.</w:t>
      </w:r>
      <w:r>
        <w:rPr>
          <w:rFonts w:asciiTheme="minorHAnsi" w:hAnsiTheme="minorHAnsi"/>
          <w:lang w:val="cs-CZ"/>
        </w:rPr>
        <w:t xml:space="preserve"> </w:t>
      </w:r>
    </w:p>
  </w:footnote>
  <w:footnote w:id="7">
    <w:p w:rsidR="002160B6" w:rsidRPr="000C5E5D" w:rsidRDefault="002160B6" w:rsidP="00026881">
      <w:pPr>
        <w:pStyle w:val="Textpoznpodarou"/>
        <w:rPr>
          <w:rFonts w:ascii="Calibri" w:hAnsi="Calibri" w:cs="Calibri"/>
          <w:sz w:val="16"/>
          <w:szCs w:val="16"/>
          <w:lang w:val="cs-CZ"/>
        </w:rPr>
      </w:pPr>
      <w:r w:rsidRPr="000C5E5D">
        <w:rPr>
          <w:rStyle w:val="Znakapoznpodarou"/>
          <w:rFonts w:ascii="Calibri" w:hAnsi="Calibri" w:cs="Calibri"/>
          <w:sz w:val="16"/>
          <w:szCs w:val="16"/>
        </w:rPr>
        <w:footnoteRef/>
      </w:r>
      <w:r w:rsidRPr="000C5E5D">
        <w:rPr>
          <w:rFonts w:ascii="Calibri" w:hAnsi="Calibri" w:cs="Calibri"/>
          <w:sz w:val="16"/>
          <w:szCs w:val="16"/>
        </w:rPr>
        <w:t xml:space="preserve"> Modernizací se rozumí též reko</w:t>
      </w:r>
      <w:r>
        <w:rPr>
          <w:rFonts w:ascii="Calibri" w:hAnsi="Calibri" w:cs="Calibri"/>
          <w:sz w:val="16"/>
          <w:szCs w:val="16"/>
        </w:rPr>
        <w:t>ns</w:t>
      </w:r>
      <w:r w:rsidRPr="000C5E5D">
        <w:rPr>
          <w:rFonts w:ascii="Calibri" w:hAnsi="Calibri" w:cs="Calibri"/>
          <w:sz w:val="16"/>
          <w:szCs w:val="16"/>
        </w:rPr>
        <w:t>trukce, optimali</w:t>
      </w:r>
      <w:r>
        <w:rPr>
          <w:rFonts w:ascii="Calibri" w:hAnsi="Calibri" w:cs="Calibri"/>
          <w:sz w:val="16"/>
          <w:szCs w:val="16"/>
        </w:rPr>
        <w:t>zace, revitalizace nebo jiná přestavba.</w:t>
      </w:r>
    </w:p>
  </w:footnote>
  <w:footnote w:id="8">
    <w:p w:rsidR="002160B6" w:rsidRPr="000C5E5D" w:rsidRDefault="002160B6" w:rsidP="00026881">
      <w:pPr>
        <w:pStyle w:val="Textpoznpodarou"/>
        <w:rPr>
          <w:rFonts w:ascii="Calibri" w:hAnsi="Calibri" w:cs="Calibri"/>
          <w:sz w:val="16"/>
          <w:szCs w:val="16"/>
          <w:lang w:val="cs-CZ"/>
        </w:rPr>
      </w:pPr>
      <w:r w:rsidRPr="000C5E5D">
        <w:rPr>
          <w:rStyle w:val="Znakapoznpodarou"/>
          <w:rFonts w:ascii="Calibri" w:hAnsi="Calibri" w:cs="Calibri"/>
          <w:sz w:val="16"/>
          <w:szCs w:val="16"/>
        </w:rPr>
        <w:footnoteRef/>
      </w:r>
      <w:r>
        <w:t xml:space="preserve"> </w:t>
      </w:r>
      <w:r w:rsidRPr="000C5E5D">
        <w:rPr>
          <w:rFonts w:ascii="Calibri" w:hAnsi="Calibri" w:cs="Calibri"/>
          <w:sz w:val="16"/>
          <w:szCs w:val="16"/>
        </w:rPr>
        <w:t>Modernizací se rozumí též reko</w:t>
      </w:r>
      <w:r>
        <w:rPr>
          <w:rFonts w:ascii="Calibri" w:hAnsi="Calibri" w:cs="Calibri"/>
          <w:sz w:val="16"/>
          <w:szCs w:val="16"/>
        </w:rPr>
        <w:t>ns</w:t>
      </w:r>
      <w:r w:rsidRPr="000C5E5D">
        <w:rPr>
          <w:rFonts w:ascii="Calibri" w:hAnsi="Calibri" w:cs="Calibri"/>
          <w:sz w:val="16"/>
          <w:szCs w:val="16"/>
        </w:rPr>
        <w:t>trukce, optimali</w:t>
      </w:r>
      <w:r>
        <w:rPr>
          <w:rFonts w:ascii="Calibri" w:hAnsi="Calibri" w:cs="Calibri"/>
          <w:sz w:val="16"/>
          <w:szCs w:val="16"/>
        </w:rPr>
        <w:t>zace, revitalizace nebo jiná přestavba.</w:t>
      </w:r>
    </w:p>
    <w:p w:rsidR="002160B6" w:rsidRPr="000C5E5D" w:rsidRDefault="002160B6" w:rsidP="00026881">
      <w:pPr>
        <w:pStyle w:val="Textpoznpodarou"/>
        <w:rPr>
          <w:lang w:val="cs-CZ"/>
        </w:rPr>
      </w:pPr>
    </w:p>
  </w:footnote>
  <w:footnote w:id="9">
    <w:p w:rsidR="002160B6" w:rsidRPr="0016284E" w:rsidRDefault="002160B6" w:rsidP="001A3912">
      <w:pPr>
        <w:pStyle w:val="Textpoznpodarou"/>
        <w:jc w:val="both"/>
        <w:rPr>
          <w:rFonts w:ascii="Calibri" w:hAnsi="Calibri" w:cs="Calibri"/>
          <w:sz w:val="18"/>
          <w:szCs w:val="18"/>
          <w:lang w:val="cs-CZ"/>
        </w:rPr>
      </w:pPr>
      <w:r w:rsidRPr="0016284E">
        <w:rPr>
          <w:rStyle w:val="Znakapoznpodarou"/>
          <w:rFonts w:ascii="Calibri" w:hAnsi="Calibri" w:cs="Calibri"/>
          <w:sz w:val="18"/>
          <w:szCs w:val="18"/>
        </w:rPr>
        <w:footnoteRef/>
      </w:r>
      <w:r w:rsidRPr="0016284E">
        <w:rPr>
          <w:rFonts w:ascii="Calibri" w:hAnsi="Calibri" w:cs="Calibri"/>
          <w:sz w:val="18"/>
          <w:szCs w:val="18"/>
        </w:rPr>
        <w:t xml:space="preserve"> Účastníci </w:t>
      </w:r>
      <w:r>
        <w:rPr>
          <w:rFonts w:ascii="Calibri" w:hAnsi="Calibri" w:cs="Calibri"/>
          <w:sz w:val="18"/>
          <w:szCs w:val="18"/>
        </w:rPr>
        <w:t xml:space="preserve">předběžné tržní konzultace </w:t>
      </w:r>
      <w:r w:rsidRPr="0016284E">
        <w:rPr>
          <w:rFonts w:ascii="Calibri" w:hAnsi="Calibri" w:cs="Calibri"/>
          <w:sz w:val="18"/>
          <w:szCs w:val="18"/>
        </w:rPr>
        <w:t xml:space="preserve">na dotaz </w:t>
      </w:r>
      <w:r>
        <w:rPr>
          <w:rFonts w:ascii="Calibri" w:hAnsi="Calibri" w:cs="Calibri"/>
          <w:sz w:val="18"/>
          <w:szCs w:val="18"/>
        </w:rPr>
        <w:t xml:space="preserve">mířící na srozumitelnost tohoto projektového cíle </w:t>
      </w:r>
      <w:r w:rsidRPr="0016284E">
        <w:rPr>
          <w:rFonts w:ascii="Calibri" w:hAnsi="Calibri" w:cs="Calibri"/>
          <w:sz w:val="18"/>
          <w:szCs w:val="18"/>
        </w:rPr>
        <w:t xml:space="preserve">reagovali shodně. Zadavatel jejich odpovědi v rámci Pokynů zohlednil a projektový cíl č. 3 přeformuloval </w:t>
      </w:r>
      <w:r>
        <w:rPr>
          <w:rFonts w:ascii="Calibri" w:hAnsi="Calibri" w:cs="Calibri"/>
          <w:sz w:val="18"/>
          <w:szCs w:val="18"/>
        </w:rPr>
        <w:t>se zohledněním odpovědí účastníků předběžné tržní konzultace</w:t>
      </w:r>
      <w:r w:rsidRPr="0016284E">
        <w:rPr>
          <w:rFonts w:ascii="Calibri" w:hAnsi="Calibri" w:cs="Calibri"/>
          <w:sz w:val="18"/>
          <w:szCs w:val="18"/>
        </w:rPr>
        <w:t>.</w:t>
      </w:r>
    </w:p>
  </w:footnote>
  <w:footnote w:id="10">
    <w:p w:rsidR="002160B6" w:rsidRDefault="002160B6" w:rsidP="0062534F">
      <w:pPr>
        <w:pStyle w:val="Textpoznpodarou"/>
        <w:rPr>
          <w:rFonts w:ascii="Calibri" w:hAnsi="Calibri" w:cs="Calibri"/>
          <w:sz w:val="16"/>
          <w:szCs w:val="16"/>
        </w:rPr>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p w:rsidR="002160B6" w:rsidRDefault="002160B6" w:rsidP="0062534F">
      <w:pPr>
        <w:pStyle w:val="Textpoznpodarou"/>
        <w:rPr>
          <w:rFonts w:ascii="Calibri" w:hAnsi="Calibri" w:cs="Calibri"/>
          <w:sz w:val="16"/>
          <w:szCs w:val="16"/>
        </w:rPr>
      </w:pPr>
    </w:p>
    <w:p w:rsidR="002160B6" w:rsidRDefault="002160B6" w:rsidP="0062534F">
      <w:pPr>
        <w:pStyle w:val="Textpoznpodarou"/>
        <w:rPr>
          <w:rFonts w:ascii="Calibri" w:hAnsi="Calibri" w:cs="Calibri"/>
          <w:sz w:val="16"/>
          <w:szCs w:val="16"/>
        </w:rPr>
      </w:pPr>
    </w:p>
    <w:p w:rsidR="002160B6" w:rsidRDefault="002160B6" w:rsidP="0062534F">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0B6" w:rsidRPr="00833D76" w:rsidRDefault="002160B6" w:rsidP="00E946DB">
    <w:pPr>
      <w:pStyle w:val="Zhlav"/>
      <w:pBdr>
        <w:bottom w:val="single" w:sz="4" w:space="6" w:color="auto"/>
      </w:pBdr>
      <w:tabs>
        <w:tab w:val="clear" w:pos="4536"/>
        <w:tab w:val="clear" w:pos="9072"/>
        <w:tab w:val="center" w:pos="4140"/>
        <w:tab w:val="right" w:pos="9180"/>
      </w:tabs>
      <w:jc w:val="right"/>
      <w:rPr>
        <w:rFonts w:ascii="Calibri" w:hAnsi="Calibri" w:cs="Arial"/>
        <w:bCs/>
        <w:sz w:val="18"/>
        <w:szCs w:val="18"/>
        <w:lang w:val="cs-CZ"/>
      </w:rPr>
    </w:pPr>
    <w:r w:rsidRPr="004A3C1B">
      <w:rPr>
        <w:rFonts w:ascii="Calibri" w:hAnsi="Calibri" w:cs="Arial"/>
        <w:bCs/>
        <w:sz w:val="18"/>
        <w:szCs w:val="18"/>
        <w:lang w:val="cs-CZ"/>
      </w:rPr>
      <w:t xml:space="preserve">Studie proveditelnosti vysokorychlostní trati </w:t>
    </w:r>
    <w:r>
      <w:rPr>
        <w:rFonts w:ascii="Calibri" w:hAnsi="Calibri" w:cs="Arial"/>
        <w:bCs/>
        <w:sz w:val="18"/>
        <w:szCs w:val="18"/>
        <w:lang w:val="cs-CZ"/>
      </w:rPr>
      <w:t>(</w:t>
    </w:r>
    <w:r w:rsidRPr="004A3C1B">
      <w:rPr>
        <w:rFonts w:ascii="Calibri" w:hAnsi="Calibri" w:cs="Arial"/>
        <w:bCs/>
        <w:sz w:val="18"/>
        <w:szCs w:val="18"/>
        <w:lang w:val="cs-CZ"/>
      </w:rPr>
      <w:t>Brno</w:t>
    </w:r>
    <w:r>
      <w:rPr>
        <w:rFonts w:ascii="Calibri" w:hAnsi="Calibri" w:cs="Arial"/>
        <w:bCs/>
        <w:sz w:val="18"/>
        <w:szCs w:val="18"/>
        <w:lang w:val="cs-CZ"/>
      </w:rPr>
      <w:t>)</w:t>
    </w:r>
    <w:r w:rsidRPr="004A3C1B">
      <w:rPr>
        <w:rFonts w:ascii="Calibri" w:hAnsi="Calibri" w:cs="Arial"/>
        <w:bCs/>
        <w:sz w:val="18"/>
        <w:szCs w:val="18"/>
        <w:lang w:val="cs-CZ"/>
      </w:rPr>
      <w:t xml:space="preserve"> – </w:t>
    </w:r>
    <w:r>
      <w:rPr>
        <w:rFonts w:ascii="Calibri" w:hAnsi="Calibri" w:cs="Arial"/>
        <w:bCs/>
        <w:sz w:val="18"/>
        <w:szCs w:val="18"/>
        <w:lang w:val="cs-CZ"/>
      </w:rPr>
      <w:t>Přerov - Ostrava</w:t>
    </w:r>
  </w:p>
  <w:p w:rsidR="002160B6" w:rsidRPr="00E946DB" w:rsidRDefault="002160B6"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Pr>
        <w:rFonts w:ascii="Calibri" w:hAnsi="Calibri" w:cs="Arial"/>
        <w:bCs/>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70.9pt;margin-top:30.75pt;width:70.85pt;height:36.8pt;z-index:251657216;mso-position-horizontal-relative:page;mso-position-vertical-relative:page">
          <v:imagedata r:id="rId1" o:title="Logo_SZDC_Barva_RBG"/>
          <w10:wrap anchorx="page" anchory="page"/>
          <w10:anchorlock/>
        </v:shape>
      </w:pict>
    </w:r>
    <w:r w:rsidRPr="00E946DB">
      <w:rPr>
        <w:rFonts w:ascii="Calibri" w:hAnsi="Calibri" w:cs="Arial"/>
        <w:bCs/>
        <w:sz w:val="18"/>
        <w:szCs w:val="18"/>
      </w:rPr>
      <w:t xml:space="preserve">                                                                                                                                Díl 1 - Požadavky a podmínky pro zpracování nabídky</w:t>
    </w:r>
  </w:p>
  <w:p w:rsidR="002160B6" w:rsidRPr="00E946DB" w:rsidRDefault="002160B6"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2160B6" w:rsidRDefault="002160B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028294C"/>
    <w:multiLevelType w:val="hybridMultilevel"/>
    <w:tmpl w:val="0F0EE452"/>
    <w:lvl w:ilvl="0" w:tplc="04050011">
      <w:start w:val="1"/>
      <w:numFmt w:val="decimal"/>
      <w:lvlText w:val="%1)"/>
      <w:lvlJc w:val="left"/>
      <w:pPr>
        <w:ind w:left="2505" w:hanging="360"/>
      </w:pPr>
      <w:rPr>
        <w:rFonts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7">
    <w:nsid w:val="00957C1B"/>
    <w:multiLevelType w:val="hybridMultilevel"/>
    <w:tmpl w:val="D4B81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9">
    <w:nsid w:val="0375559A"/>
    <w:multiLevelType w:val="multilevel"/>
    <w:tmpl w:val="F86018AE"/>
    <w:lvl w:ilvl="0">
      <w:start w:val="12"/>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val="0"/>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074F1C53"/>
    <w:multiLevelType w:val="hybridMultilevel"/>
    <w:tmpl w:val="2370CE3C"/>
    <w:lvl w:ilvl="0" w:tplc="04050017">
      <w:start w:val="1"/>
      <w:numFmt w:val="lowerLetter"/>
      <w:lvlText w:val="%1)"/>
      <w:lvlJc w:val="left"/>
      <w:pPr>
        <w:ind w:left="720" w:hanging="360"/>
      </w:pPr>
      <w:rPr>
        <w:rFonts w:hint="default"/>
      </w:rPr>
    </w:lvl>
    <w:lvl w:ilvl="1" w:tplc="589CBB18">
      <w:start w:val="1"/>
      <w:numFmt w:val="lowerLetter"/>
      <w:lvlText w:val="%2)"/>
      <w:lvlJc w:val="left"/>
      <w:pPr>
        <w:ind w:left="1440" w:hanging="360"/>
      </w:pPr>
      <w:rPr>
        <w:rFonts w:hint="default"/>
        <w:b/>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A9C3F4A"/>
    <w:multiLevelType w:val="hybridMultilevel"/>
    <w:tmpl w:val="A8485CF6"/>
    <w:lvl w:ilvl="0" w:tplc="5B08D48C">
      <w:start w:val="1"/>
      <w:numFmt w:val="lowerLetter"/>
      <w:lvlText w:val="%1)"/>
      <w:lvlJc w:val="lef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12">
    <w:nsid w:val="0B28363B"/>
    <w:multiLevelType w:val="hybridMultilevel"/>
    <w:tmpl w:val="737265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0E54FFC"/>
    <w:multiLevelType w:val="hybridMultilevel"/>
    <w:tmpl w:val="FD540F7E"/>
    <w:lvl w:ilvl="0" w:tplc="3DA093DC">
      <w:start w:val="1"/>
      <w:numFmt w:val="decimal"/>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16CF3A77"/>
    <w:multiLevelType w:val="multilevel"/>
    <w:tmpl w:val="F3B8959A"/>
    <w:lvl w:ilvl="0">
      <w:start w:val="8"/>
      <w:numFmt w:val="decimal"/>
      <w:lvlText w:val="%1"/>
      <w:lvlJc w:val="left"/>
      <w:pPr>
        <w:ind w:left="360" w:hanging="360"/>
      </w:pPr>
      <w:rPr>
        <w:rFonts w:hint="default"/>
        <w:b/>
        <w:bCs/>
        <w:sz w:val="24"/>
        <w:szCs w:val="24"/>
      </w:rPr>
    </w:lvl>
    <w:lvl w:ilvl="1">
      <w:start w:val="1"/>
      <w:numFmt w:val="decimal"/>
      <w:lvlText w:val="%1.%2"/>
      <w:lvlJc w:val="left"/>
      <w:pPr>
        <w:ind w:left="1637" w:hanging="360"/>
      </w:pPr>
      <w:rPr>
        <w:rFonts w:ascii="Calibri" w:hAnsi="Calibri" w:hint="default"/>
        <w:b w:val="0"/>
        <w:strike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7">
    <w:nsid w:val="170014A7"/>
    <w:multiLevelType w:val="multilevel"/>
    <w:tmpl w:val="FA3200AA"/>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179A1141"/>
    <w:multiLevelType w:val="hybridMultilevel"/>
    <w:tmpl w:val="0A54B2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20">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22">
    <w:nsid w:val="297F2BD2"/>
    <w:multiLevelType w:val="hybridMultilevel"/>
    <w:tmpl w:val="9A7C1350"/>
    <w:lvl w:ilvl="0" w:tplc="CEFE8F22">
      <w:numFmt w:val="bullet"/>
      <w:lvlText w:val="-"/>
      <w:lvlJc w:val="left"/>
      <w:pPr>
        <w:ind w:left="3203" w:hanging="360"/>
      </w:pPr>
      <w:rPr>
        <w:rFonts w:ascii="Calibri" w:eastAsiaTheme="minorHAnsi" w:hAnsi="Calibri" w:cs="Calibri" w:hint="default"/>
      </w:rPr>
    </w:lvl>
    <w:lvl w:ilvl="1" w:tplc="04050003">
      <w:start w:val="1"/>
      <w:numFmt w:val="bullet"/>
      <w:lvlText w:val="o"/>
      <w:lvlJc w:val="left"/>
      <w:pPr>
        <w:ind w:left="3923" w:hanging="360"/>
      </w:pPr>
      <w:rPr>
        <w:rFonts w:ascii="Courier New" w:hAnsi="Courier New" w:cs="Courier New" w:hint="default"/>
      </w:rPr>
    </w:lvl>
    <w:lvl w:ilvl="2" w:tplc="04050005" w:tentative="1">
      <w:start w:val="1"/>
      <w:numFmt w:val="bullet"/>
      <w:lvlText w:val=""/>
      <w:lvlJc w:val="left"/>
      <w:pPr>
        <w:ind w:left="4643" w:hanging="360"/>
      </w:pPr>
      <w:rPr>
        <w:rFonts w:ascii="Wingdings" w:hAnsi="Wingdings" w:hint="default"/>
      </w:rPr>
    </w:lvl>
    <w:lvl w:ilvl="3" w:tplc="04050001" w:tentative="1">
      <w:start w:val="1"/>
      <w:numFmt w:val="bullet"/>
      <w:lvlText w:val=""/>
      <w:lvlJc w:val="left"/>
      <w:pPr>
        <w:ind w:left="5363" w:hanging="360"/>
      </w:pPr>
      <w:rPr>
        <w:rFonts w:ascii="Symbol" w:hAnsi="Symbol" w:hint="default"/>
      </w:rPr>
    </w:lvl>
    <w:lvl w:ilvl="4" w:tplc="04050003" w:tentative="1">
      <w:start w:val="1"/>
      <w:numFmt w:val="bullet"/>
      <w:lvlText w:val="o"/>
      <w:lvlJc w:val="left"/>
      <w:pPr>
        <w:ind w:left="6083" w:hanging="360"/>
      </w:pPr>
      <w:rPr>
        <w:rFonts w:ascii="Courier New" w:hAnsi="Courier New" w:cs="Courier New" w:hint="default"/>
      </w:rPr>
    </w:lvl>
    <w:lvl w:ilvl="5" w:tplc="04050005" w:tentative="1">
      <w:start w:val="1"/>
      <w:numFmt w:val="bullet"/>
      <w:lvlText w:val=""/>
      <w:lvlJc w:val="left"/>
      <w:pPr>
        <w:ind w:left="6803" w:hanging="360"/>
      </w:pPr>
      <w:rPr>
        <w:rFonts w:ascii="Wingdings" w:hAnsi="Wingdings" w:hint="default"/>
      </w:rPr>
    </w:lvl>
    <w:lvl w:ilvl="6" w:tplc="04050001" w:tentative="1">
      <w:start w:val="1"/>
      <w:numFmt w:val="bullet"/>
      <w:lvlText w:val=""/>
      <w:lvlJc w:val="left"/>
      <w:pPr>
        <w:ind w:left="7523" w:hanging="360"/>
      </w:pPr>
      <w:rPr>
        <w:rFonts w:ascii="Symbol" w:hAnsi="Symbol" w:hint="default"/>
      </w:rPr>
    </w:lvl>
    <w:lvl w:ilvl="7" w:tplc="04050003" w:tentative="1">
      <w:start w:val="1"/>
      <w:numFmt w:val="bullet"/>
      <w:lvlText w:val="o"/>
      <w:lvlJc w:val="left"/>
      <w:pPr>
        <w:ind w:left="8243" w:hanging="360"/>
      </w:pPr>
      <w:rPr>
        <w:rFonts w:ascii="Courier New" w:hAnsi="Courier New" w:cs="Courier New" w:hint="default"/>
      </w:rPr>
    </w:lvl>
    <w:lvl w:ilvl="8" w:tplc="04050005" w:tentative="1">
      <w:start w:val="1"/>
      <w:numFmt w:val="bullet"/>
      <w:lvlText w:val=""/>
      <w:lvlJc w:val="left"/>
      <w:pPr>
        <w:ind w:left="8963" w:hanging="360"/>
      </w:pPr>
      <w:rPr>
        <w:rFonts w:ascii="Wingdings" w:hAnsi="Wingdings" w:hint="default"/>
      </w:rPr>
    </w:lvl>
  </w:abstractNum>
  <w:abstractNum w:abstractNumId="23">
    <w:nsid w:val="2C2D03F8"/>
    <w:multiLevelType w:val="hybridMultilevel"/>
    <w:tmpl w:val="34F62838"/>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1A005B0"/>
    <w:multiLevelType w:val="hybridMultilevel"/>
    <w:tmpl w:val="C9DEC0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2A51E6F"/>
    <w:multiLevelType w:val="hybridMultilevel"/>
    <w:tmpl w:val="5D48EB5E"/>
    <w:lvl w:ilvl="0" w:tplc="24C0430C">
      <w:start w:val="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D5A76EB"/>
    <w:multiLevelType w:val="multilevel"/>
    <w:tmpl w:val="5EF4438E"/>
    <w:lvl w:ilvl="0">
      <w:start w:val="9"/>
      <w:numFmt w:val="decimal"/>
      <w:lvlText w:val="%1"/>
      <w:lvlJc w:val="left"/>
      <w:pPr>
        <w:ind w:left="360" w:hanging="360"/>
      </w:pPr>
      <w:rPr>
        <w:rFonts w:hint="default"/>
      </w:rPr>
    </w:lvl>
    <w:lvl w:ilvl="1">
      <w:start w:val="1"/>
      <w:numFmt w:val="decimal"/>
      <w:lvlText w:val="%1.%2"/>
      <w:lvlJc w:val="left"/>
      <w:pPr>
        <w:ind w:left="1778" w:hanging="360"/>
      </w:pPr>
      <w:rPr>
        <w:rFonts w:hint="default"/>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392" w:hanging="72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588" w:hanging="108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2784" w:hanging="1440"/>
      </w:pPr>
      <w:rPr>
        <w:rFonts w:hint="default"/>
      </w:rPr>
    </w:lvl>
  </w:abstractNum>
  <w:abstractNum w:abstractNumId="29">
    <w:nsid w:val="3E7843E8"/>
    <w:multiLevelType w:val="hybridMultilevel"/>
    <w:tmpl w:val="95A2D498"/>
    <w:lvl w:ilvl="0" w:tplc="0405000F">
      <w:start w:val="1"/>
      <w:numFmt w:val="decimal"/>
      <w:lvlText w:val="%1."/>
      <w:lvlJc w:val="left"/>
      <w:pPr>
        <w:ind w:left="2505" w:hanging="360"/>
      </w:pPr>
      <w:rPr>
        <w:rFonts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30">
    <w:nsid w:val="3F6C5362"/>
    <w:multiLevelType w:val="hybridMultilevel"/>
    <w:tmpl w:val="2910AA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32">
    <w:nsid w:val="43374B10"/>
    <w:multiLevelType w:val="hybridMultilevel"/>
    <w:tmpl w:val="C3F89C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34">
    <w:nsid w:val="5112612C"/>
    <w:multiLevelType w:val="hybridMultilevel"/>
    <w:tmpl w:val="4D0C48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98E564A"/>
    <w:multiLevelType w:val="multilevel"/>
    <w:tmpl w:val="3D2AE42E"/>
    <w:lvl w:ilvl="0">
      <w:start w:val="1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36">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7">
    <w:nsid w:val="5DCA48D0"/>
    <w:multiLevelType w:val="hybridMultilevel"/>
    <w:tmpl w:val="24AE9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9">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nsid w:val="6A237C84"/>
    <w:multiLevelType w:val="hybridMultilevel"/>
    <w:tmpl w:val="443C1D1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41">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2">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3">
    <w:nsid w:val="720868FC"/>
    <w:multiLevelType w:val="hybridMultilevel"/>
    <w:tmpl w:val="6270E838"/>
    <w:lvl w:ilvl="0" w:tplc="014642F0">
      <w:start w:val="1"/>
      <w:numFmt w:val="lowerLetter"/>
      <w:lvlText w:val="%1)"/>
      <w:lvlJc w:val="lef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44">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5">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6">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BEA1C0B"/>
    <w:multiLevelType w:val="hybridMultilevel"/>
    <w:tmpl w:val="1DAC93C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7D4F1727"/>
    <w:multiLevelType w:val="hybridMultilevel"/>
    <w:tmpl w:val="90767B4C"/>
    <w:lvl w:ilvl="0" w:tplc="F3B2991E">
      <w:start w:val="1"/>
      <w:numFmt w:val="lowerLetter"/>
      <w:lvlText w:val="%1)"/>
      <w:lvlJc w:val="lef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num w:numId="1">
    <w:abstractNumId w:val="19"/>
  </w:num>
  <w:num w:numId="2">
    <w:abstractNumId w:val="14"/>
  </w:num>
  <w:num w:numId="3">
    <w:abstractNumId w:val="45"/>
  </w:num>
  <w:num w:numId="4">
    <w:abstractNumId w:val="39"/>
  </w:num>
  <w:num w:numId="5">
    <w:abstractNumId w:val="41"/>
  </w:num>
  <w:num w:numId="6">
    <w:abstractNumId w:val="0"/>
  </w:num>
  <w:num w:numId="7">
    <w:abstractNumId w:val="47"/>
  </w:num>
  <w:num w:numId="8">
    <w:abstractNumId w:val="33"/>
  </w:num>
  <w:num w:numId="9">
    <w:abstractNumId w:val="46"/>
  </w:num>
  <w:num w:numId="10">
    <w:abstractNumId w:val="21"/>
  </w:num>
  <w:num w:numId="11">
    <w:abstractNumId w:val="20"/>
  </w:num>
  <w:num w:numId="12">
    <w:abstractNumId w:val="8"/>
  </w:num>
  <w:num w:numId="13">
    <w:abstractNumId w:val="16"/>
  </w:num>
  <w:num w:numId="14">
    <w:abstractNumId w:val="27"/>
  </w:num>
  <w:num w:numId="15">
    <w:abstractNumId w:val="31"/>
  </w:num>
  <w:num w:numId="16">
    <w:abstractNumId w:val="36"/>
  </w:num>
  <w:num w:numId="17">
    <w:abstractNumId w:val="38"/>
  </w:num>
  <w:num w:numId="18">
    <w:abstractNumId w:val="42"/>
  </w:num>
  <w:num w:numId="19">
    <w:abstractNumId w:val="15"/>
  </w:num>
  <w:num w:numId="20">
    <w:abstractNumId w:val="23"/>
  </w:num>
  <w:num w:numId="21">
    <w:abstractNumId w:val="26"/>
  </w:num>
  <w:num w:numId="22">
    <w:abstractNumId w:val="10"/>
  </w:num>
  <w:num w:numId="23">
    <w:abstractNumId w:val="48"/>
  </w:num>
  <w:num w:numId="24">
    <w:abstractNumId w:val="18"/>
  </w:num>
  <w:num w:numId="25">
    <w:abstractNumId w:val="30"/>
  </w:num>
  <w:num w:numId="26">
    <w:abstractNumId w:val="7"/>
  </w:num>
  <w:num w:numId="27">
    <w:abstractNumId w:val="32"/>
  </w:num>
  <w:num w:numId="28">
    <w:abstractNumId w:val="24"/>
  </w:num>
  <w:num w:numId="29">
    <w:abstractNumId w:val="12"/>
  </w:num>
  <w:num w:numId="30">
    <w:abstractNumId w:val="34"/>
  </w:num>
  <w:num w:numId="31">
    <w:abstractNumId w:val="22"/>
  </w:num>
  <w:num w:numId="32">
    <w:abstractNumId w:val="13"/>
  </w:num>
  <w:num w:numId="33">
    <w:abstractNumId w:val="25"/>
  </w:num>
  <w:num w:numId="34">
    <w:abstractNumId w:val="43"/>
  </w:num>
  <w:num w:numId="35">
    <w:abstractNumId w:val="44"/>
  </w:num>
  <w:num w:numId="36">
    <w:abstractNumId w:val="40"/>
  </w:num>
  <w:num w:numId="37">
    <w:abstractNumId w:val="37"/>
  </w:num>
  <w:num w:numId="38">
    <w:abstractNumId w:val="17"/>
  </w:num>
  <w:num w:numId="39">
    <w:abstractNumId w:val="9"/>
  </w:num>
  <w:num w:numId="40">
    <w:abstractNumId w:val="35"/>
  </w:num>
  <w:num w:numId="41">
    <w:abstractNumId w:val="28"/>
  </w:num>
  <w:num w:numId="42">
    <w:abstractNumId w:val="29"/>
  </w:num>
  <w:num w:numId="43">
    <w:abstractNumId w:val="6"/>
  </w:num>
  <w:num w:numId="44">
    <w:abstractNumId w:val="49"/>
  </w:num>
  <w:num w:numId="45">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51"/>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84812"/>
    <w:rsid w:val="00000612"/>
    <w:rsid w:val="0000080F"/>
    <w:rsid w:val="00000B3A"/>
    <w:rsid w:val="00001581"/>
    <w:rsid w:val="00001DA1"/>
    <w:rsid w:val="0000240D"/>
    <w:rsid w:val="000038A9"/>
    <w:rsid w:val="00003A5F"/>
    <w:rsid w:val="000043E2"/>
    <w:rsid w:val="00004B7E"/>
    <w:rsid w:val="0000556E"/>
    <w:rsid w:val="000060BC"/>
    <w:rsid w:val="000069FF"/>
    <w:rsid w:val="00006C38"/>
    <w:rsid w:val="00006FFD"/>
    <w:rsid w:val="0000728F"/>
    <w:rsid w:val="0000768D"/>
    <w:rsid w:val="00007CDA"/>
    <w:rsid w:val="000103DD"/>
    <w:rsid w:val="00011146"/>
    <w:rsid w:val="000114C2"/>
    <w:rsid w:val="0001195F"/>
    <w:rsid w:val="00012613"/>
    <w:rsid w:val="00013492"/>
    <w:rsid w:val="000134DE"/>
    <w:rsid w:val="00013957"/>
    <w:rsid w:val="0001434E"/>
    <w:rsid w:val="00014BE7"/>
    <w:rsid w:val="00014C35"/>
    <w:rsid w:val="00014DF9"/>
    <w:rsid w:val="00014E6C"/>
    <w:rsid w:val="00014FCD"/>
    <w:rsid w:val="000150EC"/>
    <w:rsid w:val="00015ADA"/>
    <w:rsid w:val="000162F3"/>
    <w:rsid w:val="00016AC5"/>
    <w:rsid w:val="0001720A"/>
    <w:rsid w:val="000176DC"/>
    <w:rsid w:val="00020451"/>
    <w:rsid w:val="000205B7"/>
    <w:rsid w:val="00020C99"/>
    <w:rsid w:val="00020D0F"/>
    <w:rsid w:val="00020E29"/>
    <w:rsid w:val="000210D8"/>
    <w:rsid w:val="00022103"/>
    <w:rsid w:val="000228EE"/>
    <w:rsid w:val="00022984"/>
    <w:rsid w:val="00022BA6"/>
    <w:rsid w:val="00022CB6"/>
    <w:rsid w:val="0002395C"/>
    <w:rsid w:val="00023B15"/>
    <w:rsid w:val="00024ED3"/>
    <w:rsid w:val="0002508E"/>
    <w:rsid w:val="000255A0"/>
    <w:rsid w:val="00026076"/>
    <w:rsid w:val="000262E4"/>
    <w:rsid w:val="00026881"/>
    <w:rsid w:val="00026A47"/>
    <w:rsid w:val="00026B01"/>
    <w:rsid w:val="00026FD8"/>
    <w:rsid w:val="00030717"/>
    <w:rsid w:val="000309B5"/>
    <w:rsid w:val="00030AB5"/>
    <w:rsid w:val="000315BE"/>
    <w:rsid w:val="000316CF"/>
    <w:rsid w:val="000319D2"/>
    <w:rsid w:val="00032B6E"/>
    <w:rsid w:val="00032DC5"/>
    <w:rsid w:val="00032E19"/>
    <w:rsid w:val="0003345B"/>
    <w:rsid w:val="00033B69"/>
    <w:rsid w:val="00034CA1"/>
    <w:rsid w:val="00034E6C"/>
    <w:rsid w:val="000361AA"/>
    <w:rsid w:val="000365B3"/>
    <w:rsid w:val="000368BA"/>
    <w:rsid w:val="00036D6B"/>
    <w:rsid w:val="00037108"/>
    <w:rsid w:val="00037E94"/>
    <w:rsid w:val="00040EF7"/>
    <w:rsid w:val="00042400"/>
    <w:rsid w:val="00043699"/>
    <w:rsid w:val="00043F51"/>
    <w:rsid w:val="00044B4E"/>
    <w:rsid w:val="000452A3"/>
    <w:rsid w:val="0004598B"/>
    <w:rsid w:val="00045F1B"/>
    <w:rsid w:val="00046856"/>
    <w:rsid w:val="00046A3A"/>
    <w:rsid w:val="000507B4"/>
    <w:rsid w:val="000509B2"/>
    <w:rsid w:val="00050BC1"/>
    <w:rsid w:val="00051A4A"/>
    <w:rsid w:val="00051D77"/>
    <w:rsid w:val="000523AA"/>
    <w:rsid w:val="00052419"/>
    <w:rsid w:val="00052F19"/>
    <w:rsid w:val="00053C7F"/>
    <w:rsid w:val="00055056"/>
    <w:rsid w:val="0005589C"/>
    <w:rsid w:val="00055F81"/>
    <w:rsid w:val="000563D9"/>
    <w:rsid w:val="0005672A"/>
    <w:rsid w:val="0005693C"/>
    <w:rsid w:val="00057152"/>
    <w:rsid w:val="0005722A"/>
    <w:rsid w:val="000576D5"/>
    <w:rsid w:val="00057BB0"/>
    <w:rsid w:val="00057FD7"/>
    <w:rsid w:val="0006014C"/>
    <w:rsid w:val="00060D48"/>
    <w:rsid w:val="00061239"/>
    <w:rsid w:val="000612FF"/>
    <w:rsid w:val="00062262"/>
    <w:rsid w:val="00063C4F"/>
    <w:rsid w:val="000649EB"/>
    <w:rsid w:val="00064B46"/>
    <w:rsid w:val="000656C7"/>
    <w:rsid w:val="00065A23"/>
    <w:rsid w:val="00066021"/>
    <w:rsid w:val="000660E2"/>
    <w:rsid w:val="0006739E"/>
    <w:rsid w:val="00070E1F"/>
    <w:rsid w:val="000713EE"/>
    <w:rsid w:val="000723C1"/>
    <w:rsid w:val="00072547"/>
    <w:rsid w:val="000725E4"/>
    <w:rsid w:val="00073AF8"/>
    <w:rsid w:val="00073B23"/>
    <w:rsid w:val="00073C5E"/>
    <w:rsid w:val="00074284"/>
    <w:rsid w:val="00074421"/>
    <w:rsid w:val="00075579"/>
    <w:rsid w:val="000755CC"/>
    <w:rsid w:val="00075A66"/>
    <w:rsid w:val="00075E8A"/>
    <w:rsid w:val="00080C6E"/>
    <w:rsid w:val="00081515"/>
    <w:rsid w:val="00081B2E"/>
    <w:rsid w:val="00081F32"/>
    <w:rsid w:val="00082227"/>
    <w:rsid w:val="00083E2B"/>
    <w:rsid w:val="0008430A"/>
    <w:rsid w:val="0008453B"/>
    <w:rsid w:val="00085067"/>
    <w:rsid w:val="00085398"/>
    <w:rsid w:val="000853F1"/>
    <w:rsid w:val="00086412"/>
    <w:rsid w:val="00086895"/>
    <w:rsid w:val="000909FB"/>
    <w:rsid w:val="00090C08"/>
    <w:rsid w:val="0009100C"/>
    <w:rsid w:val="00091B73"/>
    <w:rsid w:val="00092165"/>
    <w:rsid w:val="0009238B"/>
    <w:rsid w:val="000924E0"/>
    <w:rsid w:val="00092649"/>
    <w:rsid w:val="00092A58"/>
    <w:rsid w:val="00093040"/>
    <w:rsid w:val="0009379E"/>
    <w:rsid w:val="00093AC2"/>
    <w:rsid w:val="00093F5C"/>
    <w:rsid w:val="00094B20"/>
    <w:rsid w:val="000952CD"/>
    <w:rsid w:val="000956CF"/>
    <w:rsid w:val="000958B5"/>
    <w:rsid w:val="000961BF"/>
    <w:rsid w:val="00096F17"/>
    <w:rsid w:val="000974CB"/>
    <w:rsid w:val="000A0843"/>
    <w:rsid w:val="000A0858"/>
    <w:rsid w:val="000A0BF9"/>
    <w:rsid w:val="000A0BFE"/>
    <w:rsid w:val="000A18CD"/>
    <w:rsid w:val="000A1A98"/>
    <w:rsid w:val="000A2C20"/>
    <w:rsid w:val="000A397F"/>
    <w:rsid w:val="000A4B32"/>
    <w:rsid w:val="000A50F9"/>
    <w:rsid w:val="000A594F"/>
    <w:rsid w:val="000A596B"/>
    <w:rsid w:val="000A5B84"/>
    <w:rsid w:val="000A6660"/>
    <w:rsid w:val="000A7DD2"/>
    <w:rsid w:val="000B0AD6"/>
    <w:rsid w:val="000B0CC2"/>
    <w:rsid w:val="000B147E"/>
    <w:rsid w:val="000B1EB5"/>
    <w:rsid w:val="000B1F33"/>
    <w:rsid w:val="000B28EE"/>
    <w:rsid w:val="000B2C84"/>
    <w:rsid w:val="000B31F3"/>
    <w:rsid w:val="000B33FE"/>
    <w:rsid w:val="000B391C"/>
    <w:rsid w:val="000B3A3D"/>
    <w:rsid w:val="000B43D0"/>
    <w:rsid w:val="000B5DD8"/>
    <w:rsid w:val="000B5F79"/>
    <w:rsid w:val="000B6328"/>
    <w:rsid w:val="000B733D"/>
    <w:rsid w:val="000B78BA"/>
    <w:rsid w:val="000B7F98"/>
    <w:rsid w:val="000C0144"/>
    <w:rsid w:val="000C058F"/>
    <w:rsid w:val="000C201B"/>
    <w:rsid w:val="000C248E"/>
    <w:rsid w:val="000C275D"/>
    <w:rsid w:val="000C44FA"/>
    <w:rsid w:val="000C47AF"/>
    <w:rsid w:val="000C62C6"/>
    <w:rsid w:val="000C6823"/>
    <w:rsid w:val="000C7415"/>
    <w:rsid w:val="000C75AE"/>
    <w:rsid w:val="000C7D5B"/>
    <w:rsid w:val="000D05C2"/>
    <w:rsid w:val="000D0D1A"/>
    <w:rsid w:val="000D0E1E"/>
    <w:rsid w:val="000D1596"/>
    <w:rsid w:val="000D1BC2"/>
    <w:rsid w:val="000D1E86"/>
    <w:rsid w:val="000D2122"/>
    <w:rsid w:val="000D24E4"/>
    <w:rsid w:val="000D4022"/>
    <w:rsid w:val="000D4C1F"/>
    <w:rsid w:val="000D55A1"/>
    <w:rsid w:val="000D6012"/>
    <w:rsid w:val="000D6E04"/>
    <w:rsid w:val="000D799B"/>
    <w:rsid w:val="000D7C37"/>
    <w:rsid w:val="000E0D99"/>
    <w:rsid w:val="000E1A5C"/>
    <w:rsid w:val="000E1E3B"/>
    <w:rsid w:val="000E2059"/>
    <w:rsid w:val="000E2508"/>
    <w:rsid w:val="000E28CA"/>
    <w:rsid w:val="000E2E2E"/>
    <w:rsid w:val="000E2E41"/>
    <w:rsid w:val="000E3334"/>
    <w:rsid w:val="000E33B5"/>
    <w:rsid w:val="000E37DA"/>
    <w:rsid w:val="000E395D"/>
    <w:rsid w:val="000E3977"/>
    <w:rsid w:val="000E3D10"/>
    <w:rsid w:val="000E3F81"/>
    <w:rsid w:val="000E5F8A"/>
    <w:rsid w:val="000E718C"/>
    <w:rsid w:val="000E7635"/>
    <w:rsid w:val="000E7C33"/>
    <w:rsid w:val="000F047F"/>
    <w:rsid w:val="000F1340"/>
    <w:rsid w:val="000F15C8"/>
    <w:rsid w:val="000F283C"/>
    <w:rsid w:val="000F28DF"/>
    <w:rsid w:val="000F292C"/>
    <w:rsid w:val="000F3CF3"/>
    <w:rsid w:val="000F4639"/>
    <w:rsid w:val="000F50A7"/>
    <w:rsid w:val="000F5854"/>
    <w:rsid w:val="000F622E"/>
    <w:rsid w:val="000F685A"/>
    <w:rsid w:val="00100D5A"/>
    <w:rsid w:val="001017E4"/>
    <w:rsid w:val="00101AF9"/>
    <w:rsid w:val="00101CD2"/>
    <w:rsid w:val="0010372A"/>
    <w:rsid w:val="00103CE5"/>
    <w:rsid w:val="00103FE4"/>
    <w:rsid w:val="00104074"/>
    <w:rsid w:val="001043D2"/>
    <w:rsid w:val="001043E7"/>
    <w:rsid w:val="00104A05"/>
    <w:rsid w:val="001050DF"/>
    <w:rsid w:val="001050E1"/>
    <w:rsid w:val="001051CD"/>
    <w:rsid w:val="0010555B"/>
    <w:rsid w:val="00105E6F"/>
    <w:rsid w:val="001064F0"/>
    <w:rsid w:val="001067E4"/>
    <w:rsid w:val="00106B59"/>
    <w:rsid w:val="001075E7"/>
    <w:rsid w:val="00107871"/>
    <w:rsid w:val="00107AE1"/>
    <w:rsid w:val="00111661"/>
    <w:rsid w:val="00111984"/>
    <w:rsid w:val="00111D0F"/>
    <w:rsid w:val="00114BD4"/>
    <w:rsid w:val="001150A6"/>
    <w:rsid w:val="001159EC"/>
    <w:rsid w:val="00115E2F"/>
    <w:rsid w:val="00115ED5"/>
    <w:rsid w:val="00116292"/>
    <w:rsid w:val="0011657D"/>
    <w:rsid w:val="00116716"/>
    <w:rsid w:val="00116A57"/>
    <w:rsid w:val="00116B0F"/>
    <w:rsid w:val="001174D0"/>
    <w:rsid w:val="00117B45"/>
    <w:rsid w:val="00121711"/>
    <w:rsid w:val="0012259C"/>
    <w:rsid w:val="00123F9B"/>
    <w:rsid w:val="001242EF"/>
    <w:rsid w:val="00124331"/>
    <w:rsid w:val="001243DF"/>
    <w:rsid w:val="00124625"/>
    <w:rsid w:val="00124CF3"/>
    <w:rsid w:val="00125007"/>
    <w:rsid w:val="00126207"/>
    <w:rsid w:val="001264C7"/>
    <w:rsid w:val="00127447"/>
    <w:rsid w:val="0013051A"/>
    <w:rsid w:val="00130A58"/>
    <w:rsid w:val="001316C7"/>
    <w:rsid w:val="00131E28"/>
    <w:rsid w:val="00132264"/>
    <w:rsid w:val="0013318A"/>
    <w:rsid w:val="00135324"/>
    <w:rsid w:val="00135665"/>
    <w:rsid w:val="001356AC"/>
    <w:rsid w:val="00135C23"/>
    <w:rsid w:val="00135DFE"/>
    <w:rsid w:val="00136B08"/>
    <w:rsid w:val="00136CCE"/>
    <w:rsid w:val="001400D3"/>
    <w:rsid w:val="00140698"/>
    <w:rsid w:val="00140834"/>
    <w:rsid w:val="00140ED2"/>
    <w:rsid w:val="001418ED"/>
    <w:rsid w:val="00142250"/>
    <w:rsid w:val="00142FF6"/>
    <w:rsid w:val="0014384C"/>
    <w:rsid w:val="00143A65"/>
    <w:rsid w:val="00144637"/>
    <w:rsid w:val="00144A22"/>
    <w:rsid w:val="001453DD"/>
    <w:rsid w:val="00145EBD"/>
    <w:rsid w:val="001468AB"/>
    <w:rsid w:val="00147185"/>
    <w:rsid w:val="001472BF"/>
    <w:rsid w:val="00147B2C"/>
    <w:rsid w:val="00150767"/>
    <w:rsid w:val="00151141"/>
    <w:rsid w:val="00151458"/>
    <w:rsid w:val="00151727"/>
    <w:rsid w:val="00151855"/>
    <w:rsid w:val="00151A4F"/>
    <w:rsid w:val="00151A62"/>
    <w:rsid w:val="00151F71"/>
    <w:rsid w:val="00152B36"/>
    <w:rsid w:val="00152F55"/>
    <w:rsid w:val="00154169"/>
    <w:rsid w:val="001547FE"/>
    <w:rsid w:val="00155431"/>
    <w:rsid w:val="00155F98"/>
    <w:rsid w:val="00156275"/>
    <w:rsid w:val="001577C3"/>
    <w:rsid w:val="00157AF2"/>
    <w:rsid w:val="001604D9"/>
    <w:rsid w:val="00160E14"/>
    <w:rsid w:val="00161152"/>
    <w:rsid w:val="00161389"/>
    <w:rsid w:val="001615C5"/>
    <w:rsid w:val="00161EFB"/>
    <w:rsid w:val="00162648"/>
    <w:rsid w:val="0016284E"/>
    <w:rsid w:val="00162F4B"/>
    <w:rsid w:val="00163EA2"/>
    <w:rsid w:val="00164BA6"/>
    <w:rsid w:val="00165015"/>
    <w:rsid w:val="0016541C"/>
    <w:rsid w:val="00165D00"/>
    <w:rsid w:val="00167A41"/>
    <w:rsid w:val="00167BE8"/>
    <w:rsid w:val="00170025"/>
    <w:rsid w:val="001700B3"/>
    <w:rsid w:val="001703C3"/>
    <w:rsid w:val="00170CFD"/>
    <w:rsid w:val="0017151F"/>
    <w:rsid w:val="00171E5F"/>
    <w:rsid w:val="001724D8"/>
    <w:rsid w:val="00172DDD"/>
    <w:rsid w:val="0017364A"/>
    <w:rsid w:val="001736A8"/>
    <w:rsid w:val="001744C2"/>
    <w:rsid w:val="001746C7"/>
    <w:rsid w:val="00174D8B"/>
    <w:rsid w:val="0017548A"/>
    <w:rsid w:val="00175873"/>
    <w:rsid w:val="00176FE3"/>
    <w:rsid w:val="001773A6"/>
    <w:rsid w:val="00177677"/>
    <w:rsid w:val="00177ED3"/>
    <w:rsid w:val="0018043B"/>
    <w:rsid w:val="00180B8B"/>
    <w:rsid w:val="00180E54"/>
    <w:rsid w:val="00181410"/>
    <w:rsid w:val="00181A31"/>
    <w:rsid w:val="00181A43"/>
    <w:rsid w:val="00182128"/>
    <w:rsid w:val="0018277F"/>
    <w:rsid w:val="0018359C"/>
    <w:rsid w:val="00183A11"/>
    <w:rsid w:val="001847AD"/>
    <w:rsid w:val="00184C9F"/>
    <w:rsid w:val="001855D8"/>
    <w:rsid w:val="00185AF1"/>
    <w:rsid w:val="00185C91"/>
    <w:rsid w:val="001860C4"/>
    <w:rsid w:val="00186A45"/>
    <w:rsid w:val="00187793"/>
    <w:rsid w:val="00190E5A"/>
    <w:rsid w:val="001919FC"/>
    <w:rsid w:val="00191A0A"/>
    <w:rsid w:val="001924C1"/>
    <w:rsid w:val="00192A22"/>
    <w:rsid w:val="00192EEB"/>
    <w:rsid w:val="001935A1"/>
    <w:rsid w:val="0019450B"/>
    <w:rsid w:val="00194753"/>
    <w:rsid w:val="001955CA"/>
    <w:rsid w:val="00195F4F"/>
    <w:rsid w:val="0019690D"/>
    <w:rsid w:val="00196ACB"/>
    <w:rsid w:val="00197384"/>
    <w:rsid w:val="001A06B0"/>
    <w:rsid w:val="001A0C59"/>
    <w:rsid w:val="001A0F19"/>
    <w:rsid w:val="001A0F9F"/>
    <w:rsid w:val="001A1163"/>
    <w:rsid w:val="001A245C"/>
    <w:rsid w:val="001A3912"/>
    <w:rsid w:val="001A41A8"/>
    <w:rsid w:val="001A44CA"/>
    <w:rsid w:val="001A54A5"/>
    <w:rsid w:val="001A562E"/>
    <w:rsid w:val="001A6282"/>
    <w:rsid w:val="001A71F7"/>
    <w:rsid w:val="001A7A68"/>
    <w:rsid w:val="001A7D33"/>
    <w:rsid w:val="001B00E1"/>
    <w:rsid w:val="001B0340"/>
    <w:rsid w:val="001B11DF"/>
    <w:rsid w:val="001B1208"/>
    <w:rsid w:val="001B17B8"/>
    <w:rsid w:val="001B20C9"/>
    <w:rsid w:val="001B2184"/>
    <w:rsid w:val="001B3FBF"/>
    <w:rsid w:val="001B4238"/>
    <w:rsid w:val="001B45A2"/>
    <w:rsid w:val="001B4D3D"/>
    <w:rsid w:val="001B5EE0"/>
    <w:rsid w:val="001B7080"/>
    <w:rsid w:val="001B7A57"/>
    <w:rsid w:val="001C0020"/>
    <w:rsid w:val="001C0381"/>
    <w:rsid w:val="001C04A8"/>
    <w:rsid w:val="001C071B"/>
    <w:rsid w:val="001C075E"/>
    <w:rsid w:val="001C0C6A"/>
    <w:rsid w:val="001C144B"/>
    <w:rsid w:val="001C1AC9"/>
    <w:rsid w:val="001C1B38"/>
    <w:rsid w:val="001C1E61"/>
    <w:rsid w:val="001C2C3F"/>
    <w:rsid w:val="001C32EF"/>
    <w:rsid w:val="001C3755"/>
    <w:rsid w:val="001C506A"/>
    <w:rsid w:val="001C50C1"/>
    <w:rsid w:val="001C75AD"/>
    <w:rsid w:val="001C7CCD"/>
    <w:rsid w:val="001D0244"/>
    <w:rsid w:val="001D0277"/>
    <w:rsid w:val="001D1419"/>
    <w:rsid w:val="001D216E"/>
    <w:rsid w:val="001D26C4"/>
    <w:rsid w:val="001D2CFE"/>
    <w:rsid w:val="001D2DBE"/>
    <w:rsid w:val="001D2F27"/>
    <w:rsid w:val="001D3161"/>
    <w:rsid w:val="001D3F33"/>
    <w:rsid w:val="001D438C"/>
    <w:rsid w:val="001D4BAC"/>
    <w:rsid w:val="001D630B"/>
    <w:rsid w:val="001D6551"/>
    <w:rsid w:val="001D6EC6"/>
    <w:rsid w:val="001D7241"/>
    <w:rsid w:val="001E0280"/>
    <w:rsid w:val="001E0BE5"/>
    <w:rsid w:val="001E1809"/>
    <w:rsid w:val="001E2909"/>
    <w:rsid w:val="001E3D41"/>
    <w:rsid w:val="001E4606"/>
    <w:rsid w:val="001E5264"/>
    <w:rsid w:val="001E5777"/>
    <w:rsid w:val="001E6702"/>
    <w:rsid w:val="001E6A3F"/>
    <w:rsid w:val="001E6C82"/>
    <w:rsid w:val="001E6F93"/>
    <w:rsid w:val="001E794A"/>
    <w:rsid w:val="001F0ABF"/>
    <w:rsid w:val="001F1E7A"/>
    <w:rsid w:val="001F1F00"/>
    <w:rsid w:val="001F1F75"/>
    <w:rsid w:val="001F1FC1"/>
    <w:rsid w:val="001F2EC6"/>
    <w:rsid w:val="001F3287"/>
    <w:rsid w:val="001F33C9"/>
    <w:rsid w:val="001F3F4F"/>
    <w:rsid w:val="001F3FCF"/>
    <w:rsid w:val="001F5A9B"/>
    <w:rsid w:val="001F6B80"/>
    <w:rsid w:val="001F7789"/>
    <w:rsid w:val="001F7977"/>
    <w:rsid w:val="0020061B"/>
    <w:rsid w:val="00200907"/>
    <w:rsid w:val="00201EB4"/>
    <w:rsid w:val="002024DE"/>
    <w:rsid w:val="00202568"/>
    <w:rsid w:val="00202DCD"/>
    <w:rsid w:val="00203BE7"/>
    <w:rsid w:val="00203F51"/>
    <w:rsid w:val="002040B7"/>
    <w:rsid w:val="002056E9"/>
    <w:rsid w:val="0020574D"/>
    <w:rsid w:val="00205A82"/>
    <w:rsid w:val="002063CF"/>
    <w:rsid w:val="00207A11"/>
    <w:rsid w:val="00207DAD"/>
    <w:rsid w:val="00210B25"/>
    <w:rsid w:val="00210DE8"/>
    <w:rsid w:val="0021156C"/>
    <w:rsid w:val="00211CB0"/>
    <w:rsid w:val="0021239D"/>
    <w:rsid w:val="00213704"/>
    <w:rsid w:val="00213B65"/>
    <w:rsid w:val="00214D40"/>
    <w:rsid w:val="00214FCF"/>
    <w:rsid w:val="00215097"/>
    <w:rsid w:val="002155D5"/>
    <w:rsid w:val="002160B6"/>
    <w:rsid w:val="00216893"/>
    <w:rsid w:val="002168B9"/>
    <w:rsid w:val="002171B1"/>
    <w:rsid w:val="002206F3"/>
    <w:rsid w:val="00220C3E"/>
    <w:rsid w:val="002216F7"/>
    <w:rsid w:val="00223B2B"/>
    <w:rsid w:val="00224430"/>
    <w:rsid w:val="00225038"/>
    <w:rsid w:val="002254A1"/>
    <w:rsid w:val="00225F85"/>
    <w:rsid w:val="00226BE7"/>
    <w:rsid w:val="0022768E"/>
    <w:rsid w:val="0022786E"/>
    <w:rsid w:val="00227AF7"/>
    <w:rsid w:val="00227E79"/>
    <w:rsid w:val="002311BA"/>
    <w:rsid w:val="0023158C"/>
    <w:rsid w:val="00231E19"/>
    <w:rsid w:val="00231F7F"/>
    <w:rsid w:val="00232478"/>
    <w:rsid w:val="00232F00"/>
    <w:rsid w:val="002331F8"/>
    <w:rsid w:val="00233CB7"/>
    <w:rsid w:val="00234D37"/>
    <w:rsid w:val="00234D5C"/>
    <w:rsid w:val="00234D70"/>
    <w:rsid w:val="002350CF"/>
    <w:rsid w:val="00235D07"/>
    <w:rsid w:val="002363DF"/>
    <w:rsid w:val="00236B93"/>
    <w:rsid w:val="00236C59"/>
    <w:rsid w:val="002377DF"/>
    <w:rsid w:val="0024027F"/>
    <w:rsid w:val="002413B7"/>
    <w:rsid w:val="002417CF"/>
    <w:rsid w:val="00242225"/>
    <w:rsid w:val="00242575"/>
    <w:rsid w:val="00242C74"/>
    <w:rsid w:val="002437D6"/>
    <w:rsid w:val="0024425E"/>
    <w:rsid w:val="00244558"/>
    <w:rsid w:val="00244A75"/>
    <w:rsid w:val="0024556E"/>
    <w:rsid w:val="002455D0"/>
    <w:rsid w:val="0024569F"/>
    <w:rsid w:val="00245A49"/>
    <w:rsid w:val="00245FDB"/>
    <w:rsid w:val="0024739F"/>
    <w:rsid w:val="00250AE7"/>
    <w:rsid w:val="00251D9C"/>
    <w:rsid w:val="002521FA"/>
    <w:rsid w:val="002529B2"/>
    <w:rsid w:val="00253AB9"/>
    <w:rsid w:val="00254B26"/>
    <w:rsid w:val="002551A9"/>
    <w:rsid w:val="002555D2"/>
    <w:rsid w:val="002557B1"/>
    <w:rsid w:val="00255978"/>
    <w:rsid w:val="00255D57"/>
    <w:rsid w:val="002562EB"/>
    <w:rsid w:val="00256583"/>
    <w:rsid w:val="002566FD"/>
    <w:rsid w:val="002567AF"/>
    <w:rsid w:val="002567B6"/>
    <w:rsid w:val="00256C5B"/>
    <w:rsid w:val="002573C0"/>
    <w:rsid w:val="00260840"/>
    <w:rsid w:val="00260DA7"/>
    <w:rsid w:val="00262DAC"/>
    <w:rsid w:val="0026376D"/>
    <w:rsid w:val="00263953"/>
    <w:rsid w:val="00263E0A"/>
    <w:rsid w:val="00264CA1"/>
    <w:rsid w:val="00265A58"/>
    <w:rsid w:val="002660CD"/>
    <w:rsid w:val="00266910"/>
    <w:rsid w:val="00267353"/>
    <w:rsid w:val="00271819"/>
    <w:rsid w:val="00271DC7"/>
    <w:rsid w:val="002722DF"/>
    <w:rsid w:val="00272A35"/>
    <w:rsid w:val="00272E06"/>
    <w:rsid w:val="0027510D"/>
    <w:rsid w:val="002751E5"/>
    <w:rsid w:val="00275EB9"/>
    <w:rsid w:val="00275F42"/>
    <w:rsid w:val="0027609F"/>
    <w:rsid w:val="0027629F"/>
    <w:rsid w:val="002767FC"/>
    <w:rsid w:val="00277AA9"/>
    <w:rsid w:val="00277CD2"/>
    <w:rsid w:val="00277D24"/>
    <w:rsid w:val="002802C0"/>
    <w:rsid w:val="0028035E"/>
    <w:rsid w:val="00280824"/>
    <w:rsid w:val="00281BF9"/>
    <w:rsid w:val="00281CFB"/>
    <w:rsid w:val="00282115"/>
    <w:rsid w:val="00282C56"/>
    <w:rsid w:val="00282FEB"/>
    <w:rsid w:val="00283048"/>
    <w:rsid w:val="00284013"/>
    <w:rsid w:val="00285EC7"/>
    <w:rsid w:val="002860E5"/>
    <w:rsid w:val="00286926"/>
    <w:rsid w:val="00286A53"/>
    <w:rsid w:val="00287236"/>
    <w:rsid w:val="002877E5"/>
    <w:rsid w:val="0029061E"/>
    <w:rsid w:val="00290657"/>
    <w:rsid w:val="002909D2"/>
    <w:rsid w:val="00290D28"/>
    <w:rsid w:val="00290DC3"/>
    <w:rsid w:val="002923AB"/>
    <w:rsid w:val="00292866"/>
    <w:rsid w:val="00292D7F"/>
    <w:rsid w:val="002931BB"/>
    <w:rsid w:val="00293B69"/>
    <w:rsid w:val="002947ED"/>
    <w:rsid w:val="00294A09"/>
    <w:rsid w:val="00294BD5"/>
    <w:rsid w:val="00295141"/>
    <w:rsid w:val="00295872"/>
    <w:rsid w:val="002964AD"/>
    <w:rsid w:val="002965FD"/>
    <w:rsid w:val="002971B3"/>
    <w:rsid w:val="002A0201"/>
    <w:rsid w:val="002A18FA"/>
    <w:rsid w:val="002A192C"/>
    <w:rsid w:val="002A1BFE"/>
    <w:rsid w:val="002A3271"/>
    <w:rsid w:val="002A350D"/>
    <w:rsid w:val="002A4E0F"/>
    <w:rsid w:val="002A4EB8"/>
    <w:rsid w:val="002A5A9D"/>
    <w:rsid w:val="002A5E20"/>
    <w:rsid w:val="002A5EA9"/>
    <w:rsid w:val="002A6878"/>
    <w:rsid w:val="002A78FA"/>
    <w:rsid w:val="002A7C8C"/>
    <w:rsid w:val="002B016E"/>
    <w:rsid w:val="002B048E"/>
    <w:rsid w:val="002B0743"/>
    <w:rsid w:val="002B0DD8"/>
    <w:rsid w:val="002B0FD7"/>
    <w:rsid w:val="002B1082"/>
    <w:rsid w:val="002B147E"/>
    <w:rsid w:val="002B171E"/>
    <w:rsid w:val="002B175E"/>
    <w:rsid w:val="002B259B"/>
    <w:rsid w:val="002B2DD1"/>
    <w:rsid w:val="002B3EEF"/>
    <w:rsid w:val="002B428F"/>
    <w:rsid w:val="002B435B"/>
    <w:rsid w:val="002B4EB3"/>
    <w:rsid w:val="002B5680"/>
    <w:rsid w:val="002B5A73"/>
    <w:rsid w:val="002B5A92"/>
    <w:rsid w:val="002B5BFD"/>
    <w:rsid w:val="002B5D72"/>
    <w:rsid w:val="002B6658"/>
    <w:rsid w:val="002B685F"/>
    <w:rsid w:val="002B69DD"/>
    <w:rsid w:val="002B6BED"/>
    <w:rsid w:val="002C0349"/>
    <w:rsid w:val="002C0595"/>
    <w:rsid w:val="002C1AF2"/>
    <w:rsid w:val="002C23C6"/>
    <w:rsid w:val="002C36C5"/>
    <w:rsid w:val="002C3C40"/>
    <w:rsid w:val="002C3C4C"/>
    <w:rsid w:val="002C4075"/>
    <w:rsid w:val="002C4A76"/>
    <w:rsid w:val="002C5743"/>
    <w:rsid w:val="002C5A66"/>
    <w:rsid w:val="002C5AF5"/>
    <w:rsid w:val="002C66B7"/>
    <w:rsid w:val="002C66E9"/>
    <w:rsid w:val="002C6FD4"/>
    <w:rsid w:val="002C7574"/>
    <w:rsid w:val="002C7889"/>
    <w:rsid w:val="002C7D58"/>
    <w:rsid w:val="002C7F28"/>
    <w:rsid w:val="002D01EA"/>
    <w:rsid w:val="002D040B"/>
    <w:rsid w:val="002D0537"/>
    <w:rsid w:val="002D0904"/>
    <w:rsid w:val="002D0A00"/>
    <w:rsid w:val="002D15BA"/>
    <w:rsid w:val="002D1C85"/>
    <w:rsid w:val="002D1ED2"/>
    <w:rsid w:val="002D1FB5"/>
    <w:rsid w:val="002D21A3"/>
    <w:rsid w:val="002D224C"/>
    <w:rsid w:val="002D32A2"/>
    <w:rsid w:val="002D33D1"/>
    <w:rsid w:val="002D36B2"/>
    <w:rsid w:val="002D3936"/>
    <w:rsid w:val="002D3A26"/>
    <w:rsid w:val="002D3B06"/>
    <w:rsid w:val="002D3B67"/>
    <w:rsid w:val="002D403C"/>
    <w:rsid w:val="002D5074"/>
    <w:rsid w:val="002D55CB"/>
    <w:rsid w:val="002D6DE2"/>
    <w:rsid w:val="002D7115"/>
    <w:rsid w:val="002D7983"/>
    <w:rsid w:val="002D7A62"/>
    <w:rsid w:val="002D7CB0"/>
    <w:rsid w:val="002D7CFC"/>
    <w:rsid w:val="002E07E3"/>
    <w:rsid w:val="002E0872"/>
    <w:rsid w:val="002E1249"/>
    <w:rsid w:val="002E23EE"/>
    <w:rsid w:val="002E24F1"/>
    <w:rsid w:val="002E28A4"/>
    <w:rsid w:val="002E2EE7"/>
    <w:rsid w:val="002E3DB8"/>
    <w:rsid w:val="002E40FA"/>
    <w:rsid w:val="002E4FEF"/>
    <w:rsid w:val="002E523D"/>
    <w:rsid w:val="002E5C20"/>
    <w:rsid w:val="002E5E5E"/>
    <w:rsid w:val="002E657D"/>
    <w:rsid w:val="002E67DD"/>
    <w:rsid w:val="002E73C9"/>
    <w:rsid w:val="002E798A"/>
    <w:rsid w:val="002E7B6D"/>
    <w:rsid w:val="002F1327"/>
    <w:rsid w:val="002F1864"/>
    <w:rsid w:val="002F19DC"/>
    <w:rsid w:val="002F1C0B"/>
    <w:rsid w:val="002F1EE3"/>
    <w:rsid w:val="002F2121"/>
    <w:rsid w:val="002F3497"/>
    <w:rsid w:val="002F3ADD"/>
    <w:rsid w:val="002F3E39"/>
    <w:rsid w:val="002F471B"/>
    <w:rsid w:val="002F482F"/>
    <w:rsid w:val="002F4BD5"/>
    <w:rsid w:val="002F56F2"/>
    <w:rsid w:val="002F75F2"/>
    <w:rsid w:val="002F7AF6"/>
    <w:rsid w:val="002F7E43"/>
    <w:rsid w:val="00300BBC"/>
    <w:rsid w:val="00301048"/>
    <w:rsid w:val="0030107B"/>
    <w:rsid w:val="0030111E"/>
    <w:rsid w:val="003012A9"/>
    <w:rsid w:val="00301471"/>
    <w:rsid w:val="00301FE4"/>
    <w:rsid w:val="003041EC"/>
    <w:rsid w:val="00304A32"/>
    <w:rsid w:val="00304A3C"/>
    <w:rsid w:val="00305CF6"/>
    <w:rsid w:val="00305E84"/>
    <w:rsid w:val="00305F4E"/>
    <w:rsid w:val="003060E7"/>
    <w:rsid w:val="00306BD0"/>
    <w:rsid w:val="003075D3"/>
    <w:rsid w:val="00307B77"/>
    <w:rsid w:val="00307DD5"/>
    <w:rsid w:val="003103AB"/>
    <w:rsid w:val="00310A15"/>
    <w:rsid w:val="00312310"/>
    <w:rsid w:val="003123EE"/>
    <w:rsid w:val="003135D5"/>
    <w:rsid w:val="00313A1F"/>
    <w:rsid w:val="00313FA0"/>
    <w:rsid w:val="00314C7D"/>
    <w:rsid w:val="00314D67"/>
    <w:rsid w:val="003150A6"/>
    <w:rsid w:val="003159A5"/>
    <w:rsid w:val="0031612A"/>
    <w:rsid w:val="00316588"/>
    <w:rsid w:val="00316812"/>
    <w:rsid w:val="00320D60"/>
    <w:rsid w:val="00321990"/>
    <w:rsid w:val="0032331D"/>
    <w:rsid w:val="00323FDF"/>
    <w:rsid w:val="0032430A"/>
    <w:rsid w:val="0032564C"/>
    <w:rsid w:val="00326224"/>
    <w:rsid w:val="00326289"/>
    <w:rsid w:val="0032636A"/>
    <w:rsid w:val="0032676F"/>
    <w:rsid w:val="003268DE"/>
    <w:rsid w:val="00326DE2"/>
    <w:rsid w:val="00330B6C"/>
    <w:rsid w:val="00331151"/>
    <w:rsid w:val="003315F7"/>
    <w:rsid w:val="003317A0"/>
    <w:rsid w:val="0033208F"/>
    <w:rsid w:val="00332195"/>
    <w:rsid w:val="003324D5"/>
    <w:rsid w:val="003326B9"/>
    <w:rsid w:val="0033308F"/>
    <w:rsid w:val="00333990"/>
    <w:rsid w:val="00333C05"/>
    <w:rsid w:val="00333DB5"/>
    <w:rsid w:val="00333E3B"/>
    <w:rsid w:val="003344B7"/>
    <w:rsid w:val="00335352"/>
    <w:rsid w:val="003353B0"/>
    <w:rsid w:val="00335C52"/>
    <w:rsid w:val="00335EC8"/>
    <w:rsid w:val="003369EC"/>
    <w:rsid w:val="00337304"/>
    <w:rsid w:val="00337EC6"/>
    <w:rsid w:val="003400B3"/>
    <w:rsid w:val="00341B20"/>
    <w:rsid w:val="00341C4D"/>
    <w:rsid w:val="00341D19"/>
    <w:rsid w:val="00341DFA"/>
    <w:rsid w:val="00342EC5"/>
    <w:rsid w:val="00343402"/>
    <w:rsid w:val="0034362F"/>
    <w:rsid w:val="00345CDD"/>
    <w:rsid w:val="00346545"/>
    <w:rsid w:val="00346BB1"/>
    <w:rsid w:val="00346F35"/>
    <w:rsid w:val="003471DD"/>
    <w:rsid w:val="0034757D"/>
    <w:rsid w:val="00347654"/>
    <w:rsid w:val="00347E19"/>
    <w:rsid w:val="00347EE8"/>
    <w:rsid w:val="0035096D"/>
    <w:rsid w:val="003510EC"/>
    <w:rsid w:val="003524D3"/>
    <w:rsid w:val="00352751"/>
    <w:rsid w:val="00353108"/>
    <w:rsid w:val="003531EC"/>
    <w:rsid w:val="00353D1F"/>
    <w:rsid w:val="00354BC8"/>
    <w:rsid w:val="003553FF"/>
    <w:rsid w:val="0035583A"/>
    <w:rsid w:val="00355B9A"/>
    <w:rsid w:val="0035708B"/>
    <w:rsid w:val="00357F22"/>
    <w:rsid w:val="0036049E"/>
    <w:rsid w:val="003606CA"/>
    <w:rsid w:val="0036124D"/>
    <w:rsid w:val="003619AF"/>
    <w:rsid w:val="00364B4C"/>
    <w:rsid w:val="00364DF4"/>
    <w:rsid w:val="00365442"/>
    <w:rsid w:val="0036556A"/>
    <w:rsid w:val="0036592F"/>
    <w:rsid w:val="00365B48"/>
    <w:rsid w:val="00366F9B"/>
    <w:rsid w:val="00367E47"/>
    <w:rsid w:val="003705AC"/>
    <w:rsid w:val="00370DBE"/>
    <w:rsid w:val="00370F4C"/>
    <w:rsid w:val="003714A7"/>
    <w:rsid w:val="00371C6A"/>
    <w:rsid w:val="00372221"/>
    <w:rsid w:val="003722DF"/>
    <w:rsid w:val="003734B8"/>
    <w:rsid w:val="0037459E"/>
    <w:rsid w:val="003745FA"/>
    <w:rsid w:val="003747E6"/>
    <w:rsid w:val="00375575"/>
    <w:rsid w:val="003758E6"/>
    <w:rsid w:val="003761D2"/>
    <w:rsid w:val="003766F8"/>
    <w:rsid w:val="0037709A"/>
    <w:rsid w:val="003775EE"/>
    <w:rsid w:val="00377B5E"/>
    <w:rsid w:val="00380151"/>
    <w:rsid w:val="003803EE"/>
    <w:rsid w:val="00381955"/>
    <w:rsid w:val="00382892"/>
    <w:rsid w:val="00382CD6"/>
    <w:rsid w:val="0038490C"/>
    <w:rsid w:val="00385102"/>
    <w:rsid w:val="00385E71"/>
    <w:rsid w:val="00386065"/>
    <w:rsid w:val="0038619C"/>
    <w:rsid w:val="00386FEB"/>
    <w:rsid w:val="00387880"/>
    <w:rsid w:val="003904E2"/>
    <w:rsid w:val="00390566"/>
    <w:rsid w:val="003907C1"/>
    <w:rsid w:val="003935AB"/>
    <w:rsid w:val="00393F7B"/>
    <w:rsid w:val="00396176"/>
    <w:rsid w:val="00396F11"/>
    <w:rsid w:val="00396F76"/>
    <w:rsid w:val="00397156"/>
    <w:rsid w:val="003977B6"/>
    <w:rsid w:val="00397F91"/>
    <w:rsid w:val="003A0240"/>
    <w:rsid w:val="003A02A4"/>
    <w:rsid w:val="003A0517"/>
    <w:rsid w:val="003A0F4D"/>
    <w:rsid w:val="003A0FD3"/>
    <w:rsid w:val="003A10B4"/>
    <w:rsid w:val="003A1D4D"/>
    <w:rsid w:val="003A221C"/>
    <w:rsid w:val="003A233F"/>
    <w:rsid w:val="003A24B0"/>
    <w:rsid w:val="003A2997"/>
    <w:rsid w:val="003A2A90"/>
    <w:rsid w:val="003A2C60"/>
    <w:rsid w:val="003A3482"/>
    <w:rsid w:val="003A38E5"/>
    <w:rsid w:val="003A4A41"/>
    <w:rsid w:val="003A4F76"/>
    <w:rsid w:val="003A547B"/>
    <w:rsid w:val="003A5DA2"/>
    <w:rsid w:val="003A6B3F"/>
    <w:rsid w:val="003B004B"/>
    <w:rsid w:val="003B0A2C"/>
    <w:rsid w:val="003B0D65"/>
    <w:rsid w:val="003B139E"/>
    <w:rsid w:val="003B1B7E"/>
    <w:rsid w:val="003B21AE"/>
    <w:rsid w:val="003B3B6F"/>
    <w:rsid w:val="003B417E"/>
    <w:rsid w:val="003B4295"/>
    <w:rsid w:val="003B5060"/>
    <w:rsid w:val="003B5741"/>
    <w:rsid w:val="003B593D"/>
    <w:rsid w:val="003B6B32"/>
    <w:rsid w:val="003B6F8E"/>
    <w:rsid w:val="003B77DD"/>
    <w:rsid w:val="003B792E"/>
    <w:rsid w:val="003B798E"/>
    <w:rsid w:val="003C0341"/>
    <w:rsid w:val="003C076F"/>
    <w:rsid w:val="003C0AB5"/>
    <w:rsid w:val="003C19C9"/>
    <w:rsid w:val="003C1DC9"/>
    <w:rsid w:val="003C1FD3"/>
    <w:rsid w:val="003C2E2F"/>
    <w:rsid w:val="003C4DF6"/>
    <w:rsid w:val="003C6E74"/>
    <w:rsid w:val="003C784B"/>
    <w:rsid w:val="003D1E1B"/>
    <w:rsid w:val="003D2E14"/>
    <w:rsid w:val="003D2E1F"/>
    <w:rsid w:val="003D2EE8"/>
    <w:rsid w:val="003D35B4"/>
    <w:rsid w:val="003D4D67"/>
    <w:rsid w:val="003D4DC5"/>
    <w:rsid w:val="003D5087"/>
    <w:rsid w:val="003D55B0"/>
    <w:rsid w:val="003D55FF"/>
    <w:rsid w:val="003D62BF"/>
    <w:rsid w:val="003D6AF8"/>
    <w:rsid w:val="003D6C9E"/>
    <w:rsid w:val="003D721B"/>
    <w:rsid w:val="003D79F1"/>
    <w:rsid w:val="003E091A"/>
    <w:rsid w:val="003E09A4"/>
    <w:rsid w:val="003E1F7A"/>
    <w:rsid w:val="003E327C"/>
    <w:rsid w:val="003E3D2E"/>
    <w:rsid w:val="003E3FA4"/>
    <w:rsid w:val="003E44AD"/>
    <w:rsid w:val="003E4CC8"/>
    <w:rsid w:val="003E4E4E"/>
    <w:rsid w:val="003E534D"/>
    <w:rsid w:val="003E59E4"/>
    <w:rsid w:val="003E5F64"/>
    <w:rsid w:val="003E60D4"/>
    <w:rsid w:val="003E648A"/>
    <w:rsid w:val="003E6B89"/>
    <w:rsid w:val="003E7D81"/>
    <w:rsid w:val="003F093E"/>
    <w:rsid w:val="003F0CDA"/>
    <w:rsid w:val="003F10A2"/>
    <w:rsid w:val="003F1532"/>
    <w:rsid w:val="003F1A75"/>
    <w:rsid w:val="003F22CA"/>
    <w:rsid w:val="003F2596"/>
    <w:rsid w:val="003F3994"/>
    <w:rsid w:val="003F4D8D"/>
    <w:rsid w:val="003F5A38"/>
    <w:rsid w:val="003F5A3A"/>
    <w:rsid w:val="003F6574"/>
    <w:rsid w:val="003F70E6"/>
    <w:rsid w:val="003F72C4"/>
    <w:rsid w:val="003F75F7"/>
    <w:rsid w:val="00400884"/>
    <w:rsid w:val="00400DC1"/>
    <w:rsid w:val="00401045"/>
    <w:rsid w:val="004011FD"/>
    <w:rsid w:val="004015E4"/>
    <w:rsid w:val="00401F92"/>
    <w:rsid w:val="00401FD3"/>
    <w:rsid w:val="004022FC"/>
    <w:rsid w:val="00402EE3"/>
    <w:rsid w:val="00402FC1"/>
    <w:rsid w:val="00403093"/>
    <w:rsid w:val="00403449"/>
    <w:rsid w:val="004034C3"/>
    <w:rsid w:val="00403DD1"/>
    <w:rsid w:val="00404634"/>
    <w:rsid w:val="0040463B"/>
    <w:rsid w:val="00404B53"/>
    <w:rsid w:val="00404EDB"/>
    <w:rsid w:val="00405A3D"/>
    <w:rsid w:val="00405E45"/>
    <w:rsid w:val="004078A7"/>
    <w:rsid w:val="0040797D"/>
    <w:rsid w:val="00407C92"/>
    <w:rsid w:val="00411F0A"/>
    <w:rsid w:val="004126E6"/>
    <w:rsid w:val="004128F3"/>
    <w:rsid w:val="00412F04"/>
    <w:rsid w:val="004134AC"/>
    <w:rsid w:val="00413794"/>
    <w:rsid w:val="00413BDA"/>
    <w:rsid w:val="0041495D"/>
    <w:rsid w:val="00414FA7"/>
    <w:rsid w:val="004157C9"/>
    <w:rsid w:val="004161AC"/>
    <w:rsid w:val="00416C80"/>
    <w:rsid w:val="00417544"/>
    <w:rsid w:val="004204AF"/>
    <w:rsid w:val="004206FA"/>
    <w:rsid w:val="00420BA9"/>
    <w:rsid w:val="004210C3"/>
    <w:rsid w:val="004214F1"/>
    <w:rsid w:val="00422856"/>
    <w:rsid w:val="00422B42"/>
    <w:rsid w:val="00422E34"/>
    <w:rsid w:val="00422E3F"/>
    <w:rsid w:val="00422FB1"/>
    <w:rsid w:val="00423296"/>
    <w:rsid w:val="004234A8"/>
    <w:rsid w:val="00423577"/>
    <w:rsid w:val="004244CD"/>
    <w:rsid w:val="00424FA6"/>
    <w:rsid w:val="004252EE"/>
    <w:rsid w:val="00425986"/>
    <w:rsid w:val="0042615D"/>
    <w:rsid w:val="00426575"/>
    <w:rsid w:val="004268E4"/>
    <w:rsid w:val="00426AB5"/>
    <w:rsid w:val="00426BFB"/>
    <w:rsid w:val="00426CCC"/>
    <w:rsid w:val="00427488"/>
    <w:rsid w:val="00427786"/>
    <w:rsid w:val="004300A8"/>
    <w:rsid w:val="0043127B"/>
    <w:rsid w:val="00431644"/>
    <w:rsid w:val="00431A77"/>
    <w:rsid w:val="00431D97"/>
    <w:rsid w:val="00433294"/>
    <w:rsid w:val="004337B3"/>
    <w:rsid w:val="00434339"/>
    <w:rsid w:val="0043434F"/>
    <w:rsid w:val="004345CD"/>
    <w:rsid w:val="00434839"/>
    <w:rsid w:val="00434FA3"/>
    <w:rsid w:val="004355F3"/>
    <w:rsid w:val="00435915"/>
    <w:rsid w:val="00436B1D"/>
    <w:rsid w:val="004371FB"/>
    <w:rsid w:val="004378C4"/>
    <w:rsid w:val="00437AD4"/>
    <w:rsid w:val="00437BBE"/>
    <w:rsid w:val="00440549"/>
    <w:rsid w:val="00440BEA"/>
    <w:rsid w:val="00441FB6"/>
    <w:rsid w:val="004420D2"/>
    <w:rsid w:val="00443681"/>
    <w:rsid w:val="004438E5"/>
    <w:rsid w:val="00443AE6"/>
    <w:rsid w:val="00444594"/>
    <w:rsid w:val="00444956"/>
    <w:rsid w:val="00444E20"/>
    <w:rsid w:val="00445262"/>
    <w:rsid w:val="0044567A"/>
    <w:rsid w:val="00445F63"/>
    <w:rsid w:val="004468B4"/>
    <w:rsid w:val="00447C25"/>
    <w:rsid w:val="00450404"/>
    <w:rsid w:val="00450F86"/>
    <w:rsid w:val="0045101B"/>
    <w:rsid w:val="0045114C"/>
    <w:rsid w:val="0045305D"/>
    <w:rsid w:val="00453A0B"/>
    <w:rsid w:val="00453AE2"/>
    <w:rsid w:val="00453B32"/>
    <w:rsid w:val="00453ECA"/>
    <w:rsid w:val="004546C2"/>
    <w:rsid w:val="0045771B"/>
    <w:rsid w:val="004578FE"/>
    <w:rsid w:val="00457E17"/>
    <w:rsid w:val="00460595"/>
    <w:rsid w:val="0046083E"/>
    <w:rsid w:val="004608E4"/>
    <w:rsid w:val="0046092A"/>
    <w:rsid w:val="00460F4D"/>
    <w:rsid w:val="00461FC1"/>
    <w:rsid w:val="00462E36"/>
    <w:rsid w:val="0046451F"/>
    <w:rsid w:val="00464EB9"/>
    <w:rsid w:val="00465F4C"/>
    <w:rsid w:val="00466050"/>
    <w:rsid w:val="00466253"/>
    <w:rsid w:val="00466433"/>
    <w:rsid w:val="0046773D"/>
    <w:rsid w:val="00467AD9"/>
    <w:rsid w:val="00467C0B"/>
    <w:rsid w:val="00467E2A"/>
    <w:rsid w:val="004714C8"/>
    <w:rsid w:val="00471624"/>
    <w:rsid w:val="00471BF4"/>
    <w:rsid w:val="00471C44"/>
    <w:rsid w:val="00471E96"/>
    <w:rsid w:val="00471FAF"/>
    <w:rsid w:val="00472122"/>
    <w:rsid w:val="004732DF"/>
    <w:rsid w:val="004735AB"/>
    <w:rsid w:val="00473982"/>
    <w:rsid w:val="00473AFE"/>
    <w:rsid w:val="00474439"/>
    <w:rsid w:val="0047461D"/>
    <w:rsid w:val="00474EC9"/>
    <w:rsid w:val="00475366"/>
    <w:rsid w:val="0047541D"/>
    <w:rsid w:val="00475F49"/>
    <w:rsid w:val="00476B75"/>
    <w:rsid w:val="00476E44"/>
    <w:rsid w:val="00476ED9"/>
    <w:rsid w:val="00476FA2"/>
    <w:rsid w:val="004772B9"/>
    <w:rsid w:val="00477866"/>
    <w:rsid w:val="00480058"/>
    <w:rsid w:val="0048029B"/>
    <w:rsid w:val="004805EE"/>
    <w:rsid w:val="00480851"/>
    <w:rsid w:val="00480A2B"/>
    <w:rsid w:val="004811F9"/>
    <w:rsid w:val="004815DE"/>
    <w:rsid w:val="004818C1"/>
    <w:rsid w:val="00481ADC"/>
    <w:rsid w:val="00481CF5"/>
    <w:rsid w:val="00481EC7"/>
    <w:rsid w:val="00483372"/>
    <w:rsid w:val="00483976"/>
    <w:rsid w:val="00483F25"/>
    <w:rsid w:val="004846E5"/>
    <w:rsid w:val="004851B4"/>
    <w:rsid w:val="00485D93"/>
    <w:rsid w:val="00486022"/>
    <w:rsid w:val="00486104"/>
    <w:rsid w:val="00486C9B"/>
    <w:rsid w:val="00487E01"/>
    <w:rsid w:val="00490597"/>
    <w:rsid w:val="00490713"/>
    <w:rsid w:val="00491700"/>
    <w:rsid w:val="00493CF7"/>
    <w:rsid w:val="00494569"/>
    <w:rsid w:val="00494AD0"/>
    <w:rsid w:val="004962F7"/>
    <w:rsid w:val="0049792C"/>
    <w:rsid w:val="00497EF3"/>
    <w:rsid w:val="004A0A79"/>
    <w:rsid w:val="004A0BCA"/>
    <w:rsid w:val="004A0E56"/>
    <w:rsid w:val="004A1838"/>
    <w:rsid w:val="004A1D8E"/>
    <w:rsid w:val="004A237E"/>
    <w:rsid w:val="004A2591"/>
    <w:rsid w:val="004A2891"/>
    <w:rsid w:val="004A3078"/>
    <w:rsid w:val="004A3A18"/>
    <w:rsid w:val="004A3C1B"/>
    <w:rsid w:val="004A3E83"/>
    <w:rsid w:val="004A40B4"/>
    <w:rsid w:val="004A6E54"/>
    <w:rsid w:val="004A7027"/>
    <w:rsid w:val="004A7195"/>
    <w:rsid w:val="004B0074"/>
    <w:rsid w:val="004B0647"/>
    <w:rsid w:val="004B0CC5"/>
    <w:rsid w:val="004B131C"/>
    <w:rsid w:val="004B2134"/>
    <w:rsid w:val="004B27F2"/>
    <w:rsid w:val="004B3354"/>
    <w:rsid w:val="004B35AF"/>
    <w:rsid w:val="004B3BBD"/>
    <w:rsid w:val="004B5EC9"/>
    <w:rsid w:val="004B6039"/>
    <w:rsid w:val="004B6443"/>
    <w:rsid w:val="004B6EF6"/>
    <w:rsid w:val="004B77A2"/>
    <w:rsid w:val="004B7852"/>
    <w:rsid w:val="004C09BB"/>
    <w:rsid w:val="004C1161"/>
    <w:rsid w:val="004C11E0"/>
    <w:rsid w:val="004C152D"/>
    <w:rsid w:val="004C3A22"/>
    <w:rsid w:val="004C4F1E"/>
    <w:rsid w:val="004C516C"/>
    <w:rsid w:val="004C53EB"/>
    <w:rsid w:val="004C5721"/>
    <w:rsid w:val="004C5AD4"/>
    <w:rsid w:val="004C5AE9"/>
    <w:rsid w:val="004C5EF9"/>
    <w:rsid w:val="004C5F0D"/>
    <w:rsid w:val="004C63D6"/>
    <w:rsid w:val="004C66B0"/>
    <w:rsid w:val="004C6A21"/>
    <w:rsid w:val="004C7076"/>
    <w:rsid w:val="004C7258"/>
    <w:rsid w:val="004C7B09"/>
    <w:rsid w:val="004D0C4A"/>
    <w:rsid w:val="004D0CA2"/>
    <w:rsid w:val="004D1BFE"/>
    <w:rsid w:val="004D20B3"/>
    <w:rsid w:val="004D23D2"/>
    <w:rsid w:val="004D250C"/>
    <w:rsid w:val="004D2D41"/>
    <w:rsid w:val="004D3394"/>
    <w:rsid w:val="004D34CF"/>
    <w:rsid w:val="004D48E4"/>
    <w:rsid w:val="004D5494"/>
    <w:rsid w:val="004D5DC2"/>
    <w:rsid w:val="004D5F83"/>
    <w:rsid w:val="004D681D"/>
    <w:rsid w:val="004D6854"/>
    <w:rsid w:val="004D6BA3"/>
    <w:rsid w:val="004D7036"/>
    <w:rsid w:val="004D76AE"/>
    <w:rsid w:val="004E1061"/>
    <w:rsid w:val="004E1150"/>
    <w:rsid w:val="004E2829"/>
    <w:rsid w:val="004E3707"/>
    <w:rsid w:val="004E3915"/>
    <w:rsid w:val="004E3D1B"/>
    <w:rsid w:val="004E4825"/>
    <w:rsid w:val="004E4B81"/>
    <w:rsid w:val="004E5741"/>
    <w:rsid w:val="004E5DDF"/>
    <w:rsid w:val="004E6102"/>
    <w:rsid w:val="004E6B98"/>
    <w:rsid w:val="004E701E"/>
    <w:rsid w:val="004E7B0B"/>
    <w:rsid w:val="004E7F0D"/>
    <w:rsid w:val="004F0046"/>
    <w:rsid w:val="004F00FB"/>
    <w:rsid w:val="004F0239"/>
    <w:rsid w:val="004F04C2"/>
    <w:rsid w:val="004F07C8"/>
    <w:rsid w:val="004F0A4B"/>
    <w:rsid w:val="004F0BF9"/>
    <w:rsid w:val="004F1B7A"/>
    <w:rsid w:val="004F1F73"/>
    <w:rsid w:val="004F246F"/>
    <w:rsid w:val="004F2774"/>
    <w:rsid w:val="004F2C7A"/>
    <w:rsid w:val="004F2E80"/>
    <w:rsid w:val="004F2F7E"/>
    <w:rsid w:val="004F3177"/>
    <w:rsid w:val="004F451C"/>
    <w:rsid w:val="004F4EAD"/>
    <w:rsid w:val="004F5452"/>
    <w:rsid w:val="004F6522"/>
    <w:rsid w:val="004F6631"/>
    <w:rsid w:val="004F6AD1"/>
    <w:rsid w:val="004F6FFF"/>
    <w:rsid w:val="004F7528"/>
    <w:rsid w:val="004F7F31"/>
    <w:rsid w:val="0050024D"/>
    <w:rsid w:val="005010B1"/>
    <w:rsid w:val="0050132B"/>
    <w:rsid w:val="00501873"/>
    <w:rsid w:val="00501C7D"/>
    <w:rsid w:val="00501E2D"/>
    <w:rsid w:val="00502B6A"/>
    <w:rsid w:val="00502D25"/>
    <w:rsid w:val="00502E3C"/>
    <w:rsid w:val="005035EF"/>
    <w:rsid w:val="00503733"/>
    <w:rsid w:val="00505148"/>
    <w:rsid w:val="0050575A"/>
    <w:rsid w:val="00506A63"/>
    <w:rsid w:val="00506B7F"/>
    <w:rsid w:val="00506FFC"/>
    <w:rsid w:val="005070BB"/>
    <w:rsid w:val="0050774C"/>
    <w:rsid w:val="00510FB3"/>
    <w:rsid w:val="00511494"/>
    <w:rsid w:val="00513453"/>
    <w:rsid w:val="0051495D"/>
    <w:rsid w:val="00514A55"/>
    <w:rsid w:val="00515128"/>
    <w:rsid w:val="0051533F"/>
    <w:rsid w:val="0051612C"/>
    <w:rsid w:val="005167B2"/>
    <w:rsid w:val="0052006E"/>
    <w:rsid w:val="0052017F"/>
    <w:rsid w:val="005203ED"/>
    <w:rsid w:val="0052048E"/>
    <w:rsid w:val="00520C51"/>
    <w:rsid w:val="0052230B"/>
    <w:rsid w:val="005224D1"/>
    <w:rsid w:val="005229D1"/>
    <w:rsid w:val="005229F3"/>
    <w:rsid w:val="00522EC7"/>
    <w:rsid w:val="00523059"/>
    <w:rsid w:val="005234C5"/>
    <w:rsid w:val="00523BDE"/>
    <w:rsid w:val="00524A45"/>
    <w:rsid w:val="00525167"/>
    <w:rsid w:val="00525B27"/>
    <w:rsid w:val="00525FF1"/>
    <w:rsid w:val="00526E21"/>
    <w:rsid w:val="00527071"/>
    <w:rsid w:val="005279B7"/>
    <w:rsid w:val="0053048D"/>
    <w:rsid w:val="00530714"/>
    <w:rsid w:val="0053086C"/>
    <w:rsid w:val="00530CF9"/>
    <w:rsid w:val="00531C54"/>
    <w:rsid w:val="00531E10"/>
    <w:rsid w:val="005322CF"/>
    <w:rsid w:val="00532361"/>
    <w:rsid w:val="00532EB2"/>
    <w:rsid w:val="0053422F"/>
    <w:rsid w:val="005348A0"/>
    <w:rsid w:val="00534B7D"/>
    <w:rsid w:val="00535446"/>
    <w:rsid w:val="00535AD6"/>
    <w:rsid w:val="0053634F"/>
    <w:rsid w:val="005366FB"/>
    <w:rsid w:val="00536E4C"/>
    <w:rsid w:val="0053731D"/>
    <w:rsid w:val="005377C1"/>
    <w:rsid w:val="00537D72"/>
    <w:rsid w:val="005401F2"/>
    <w:rsid w:val="0054073E"/>
    <w:rsid w:val="00540B1B"/>
    <w:rsid w:val="0054224F"/>
    <w:rsid w:val="005435A0"/>
    <w:rsid w:val="00543AF1"/>
    <w:rsid w:val="00543F11"/>
    <w:rsid w:val="005440A2"/>
    <w:rsid w:val="005445B5"/>
    <w:rsid w:val="0054464D"/>
    <w:rsid w:val="00547079"/>
    <w:rsid w:val="0054761E"/>
    <w:rsid w:val="00547630"/>
    <w:rsid w:val="00547D58"/>
    <w:rsid w:val="00551290"/>
    <w:rsid w:val="00552751"/>
    <w:rsid w:val="00552A2D"/>
    <w:rsid w:val="00552DBD"/>
    <w:rsid w:val="00553584"/>
    <w:rsid w:val="00553604"/>
    <w:rsid w:val="00554148"/>
    <w:rsid w:val="00554239"/>
    <w:rsid w:val="005547A6"/>
    <w:rsid w:val="005551B6"/>
    <w:rsid w:val="00555665"/>
    <w:rsid w:val="00555D58"/>
    <w:rsid w:val="0055637C"/>
    <w:rsid w:val="00556475"/>
    <w:rsid w:val="00556BA4"/>
    <w:rsid w:val="00556D26"/>
    <w:rsid w:val="00557468"/>
    <w:rsid w:val="00560569"/>
    <w:rsid w:val="005606CB"/>
    <w:rsid w:val="0056144A"/>
    <w:rsid w:val="00561E05"/>
    <w:rsid w:val="0056226C"/>
    <w:rsid w:val="00562338"/>
    <w:rsid w:val="005633C3"/>
    <w:rsid w:val="00563AEA"/>
    <w:rsid w:val="005640D1"/>
    <w:rsid w:val="00564765"/>
    <w:rsid w:val="0056607B"/>
    <w:rsid w:val="00567477"/>
    <w:rsid w:val="005674F9"/>
    <w:rsid w:val="00567B44"/>
    <w:rsid w:val="0057072E"/>
    <w:rsid w:val="0057149D"/>
    <w:rsid w:val="00571B8B"/>
    <w:rsid w:val="00572FD2"/>
    <w:rsid w:val="005730A4"/>
    <w:rsid w:val="005730B9"/>
    <w:rsid w:val="005730E0"/>
    <w:rsid w:val="005733F3"/>
    <w:rsid w:val="005737ED"/>
    <w:rsid w:val="00573A67"/>
    <w:rsid w:val="00575947"/>
    <w:rsid w:val="00577391"/>
    <w:rsid w:val="00577F71"/>
    <w:rsid w:val="00580301"/>
    <w:rsid w:val="005808E4"/>
    <w:rsid w:val="00580CA4"/>
    <w:rsid w:val="00580DA3"/>
    <w:rsid w:val="005818A9"/>
    <w:rsid w:val="00582493"/>
    <w:rsid w:val="00582513"/>
    <w:rsid w:val="0058294D"/>
    <w:rsid w:val="00582A9D"/>
    <w:rsid w:val="00582CA3"/>
    <w:rsid w:val="00583C3C"/>
    <w:rsid w:val="005844B3"/>
    <w:rsid w:val="00584F87"/>
    <w:rsid w:val="00585774"/>
    <w:rsid w:val="00586326"/>
    <w:rsid w:val="00586BC3"/>
    <w:rsid w:val="00587064"/>
    <w:rsid w:val="00587468"/>
    <w:rsid w:val="005875E9"/>
    <w:rsid w:val="00587C03"/>
    <w:rsid w:val="00590550"/>
    <w:rsid w:val="00592EDF"/>
    <w:rsid w:val="00593DEA"/>
    <w:rsid w:val="0059492C"/>
    <w:rsid w:val="00594C78"/>
    <w:rsid w:val="00594CF3"/>
    <w:rsid w:val="00595570"/>
    <w:rsid w:val="005959C7"/>
    <w:rsid w:val="0059602C"/>
    <w:rsid w:val="00596409"/>
    <w:rsid w:val="00596BD9"/>
    <w:rsid w:val="005976A2"/>
    <w:rsid w:val="005A025A"/>
    <w:rsid w:val="005A0A39"/>
    <w:rsid w:val="005A0FEB"/>
    <w:rsid w:val="005A2506"/>
    <w:rsid w:val="005A2769"/>
    <w:rsid w:val="005A3AF6"/>
    <w:rsid w:val="005A3F96"/>
    <w:rsid w:val="005A4075"/>
    <w:rsid w:val="005A43D0"/>
    <w:rsid w:val="005A4B23"/>
    <w:rsid w:val="005A5325"/>
    <w:rsid w:val="005A6622"/>
    <w:rsid w:val="005A6CDE"/>
    <w:rsid w:val="005A6F4E"/>
    <w:rsid w:val="005A7024"/>
    <w:rsid w:val="005A71AB"/>
    <w:rsid w:val="005A71F7"/>
    <w:rsid w:val="005A7625"/>
    <w:rsid w:val="005A7AA6"/>
    <w:rsid w:val="005B03C1"/>
    <w:rsid w:val="005B0D35"/>
    <w:rsid w:val="005B0D39"/>
    <w:rsid w:val="005B1255"/>
    <w:rsid w:val="005B1CC6"/>
    <w:rsid w:val="005B1ECD"/>
    <w:rsid w:val="005B2435"/>
    <w:rsid w:val="005B2ABD"/>
    <w:rsid w:val="005B2F94"/>
    <w:rsid w:val="005B3385"/>
    <w:rsid w:val="005B4BA3"/>
    <w:rsid w:val="005B4FB8"/>
    <w:rsid w:val="005B559F"/>
    <w:rsid w:val="005B5B78"/>
    <w:rsid w:val="005B5EE8"/>
    <w:rsid w:val="005B60B3"/>
    <w:rsid w:val="005B6566"/>
    <w:rsid w:val="005B6D64"/>
    <w:rsid w:val="005C0F0E"/>
    <w:rsid w:val="005C1037"/>
    <w:rsid w:val="005C1093"/>
    <w:rsid w:val="005C137E"/>
    <w:rsid w:val="005C1BDA"/>
    <w:rsid w:val="005C1FB8"/>
    <w:rsid w:val="005C2773"/>
    <w:rsid w:val="005C2E11"/>
    <w:rsid w:val="005C58BE"/>
    <w:rsid w:val="005C69EC"/>
    <w:rsid w:val="005C751C"/>
    <w:rsid w:val="005C7696"/>
    <w:rsid w:val="005C7C39"/>
    <w:rsid w:val="005D0066"/>
    <w:rsid w:val="005D0432"/>
    <w:rsid w:val="005D08F8"/>
    <w:rsid w:val="005D0BA7"/>
    <w:rsid w:val="005D0BBC"/>
    <w:rsid w:val="005D0BF7"/>
    <w:rsid w:val="005D14DF"/>
    <w:rsid w:val="005D24F0"/>
    <w:rsid w:val="005D2B73"/>
    <w:rsid w:val="005D31CA"/>
    <w:rsid w:val="005D3206"/>
    <w:rsid w:val="005D34F8"/>
    <w:rsid w:val="005D4204"/>
    <w:rsid w:val="005D4634"/>
    <w:rsid w:val="005D4F6B"/>
    <w:rsid w:val="005D5080"/>
    <w:rsid w:val="005D50DE"/>
    <w:rsid w:val="005D55BD"/>
    <w:rsid w:val="005D6644"/>
    <w:rsid w:val="005D66FB"/>
    <w:rsid w:val="005D6740"/>
    <w:rsid w:val="005D73DA"/>
    <w:rsid w:val="005D7BDF"/>
    <w:rsid w:val="005D7CA4"/>
    <w:rsid w:val="005D7F48"/>
    <w:rsid w:val="005E067D"/>
    <w:rsid w:val="005E145C"/>
    <w:rsid w:val="005E1467"/>
    <w:rsid w:val="005E15AD"/>
    <w:rsid w:val="005E1C68"/>
    <w:rsid w:val="005E1F6A"/>
    <w:rsid w:val="005E2F51"/>
    <w:rsid w:val="005E4417"/>
    <w:rsid w:val="005E4A8D"/>
    <w:rsid w:val="005E5131"/>
    <w:rsid w:val="005E5E96"/>
    <w:rsid w:val="005E6008"/>
    <w:rsid w:val="005E657D"/>
    <w:rsid w:val="005E683C"/>
    <w:rsid w:val="005E72E4"/>
    <w:rsid w:val="005E7F5F"/>
    <w:rsid w:val="005F0093"/>
    <w:rsid w:val="005F05E7"/>
    <w:rsid w:val="005F0D34"/>
    <w:rsid w:val="005F0FA5"/>
    <w:rsid w:val="005F1CEA"/>
    <w:rsid w:val="005F21BB"/>
    <w:rsid w:val="005F26CD"/>
    <w:rsid w:val="005F2723"/>
    <w:rsid w:val="005F2C2B"/>
    <w:rsid w:val="005F2F09"/>
    <w:rsid w:val="005F3C3F"/>
    <w:rsid w:val="005F3D17"/>
    <w:rsid w:val="005F4357"/>
    <w:rsid w:val="005F4CEB"/>
    <w:rsid w:val="005F5B94"/>
    <w:rsid w:val="005F6EE5"/>
    <w:rsid w:val="005F701C"/>
    <w:rsid w:val="005F7450"/>
    <w:rsid w:val="005F7738"/>
    <w:rsid w:val="005F7A2E"/>
    <w:rsid w:val="005F7A68"/>
    <w:rsid w:val="005F7D71"/>
    <w:rsid w:val="006001A9"/>
    <w:rsid w:val="0060025B"/>
    <w:rsid w:val="00600518"/>
    <w:rsid w:val="006008FC"/>
    <w:rsid w:val="00600C9E"/>
    <w:rsid w:val="00601014"/>
    <w:rsid w:val="00601187"/>
    <w:rsid w:val="00601F64"/>
    <w:rsid w:val="00602535"/>
    <w:rsid w:val="0060353C"/>
    <w:rsid w:val="00603A1E"/>
    <w:rsid w:val="00604E8A"/>
    <w:rsid w:val="00606579"/>
    <w:rsid w:val="006069CE"/>
    <w:rsid w:val="00606CA7"/>
    <w:rsid w:val="0060725B"/>
    <w:rsid w:val="00610485"/>
    <w:rsid w:val="00610E4E"/>
    <w:rsid w:val="00611092"/>
    <w:rsid w:val="00612003"/>
    <w:rsid w:val="006122E3"/>
    <w:rsid w:val="006122FD"/>
    <w:rsid w:val="00612DB8"/>
    <w:rsid w:val="00612E31"/>
    <w:rsid w:val="00613FD7"/>
    <w:rsid w:val="00615034"/>
    <w:rsid w:val="00615299"/>
    <w:rsid w:val="00615366"/>
    <w:rsid w:val="006153DE"/>
    <w:rsid w:val="0061554A"/>
    <w:rsid w:val="00615A1C"/>
    <w:rsid w:val="006167F2"/>
    <w:rsid w:val="006173C4"/>
    <w:rsid w:val="006176F4"/>
    <w:rsid w:val="00617705"/>
    <w:rsid w:val="00620537"/>
    <w:rsid w:val="00620578"/>
    <w:rsid w:val="00620592"/>
    <w:rsid w:val="00621589"/>
    <w:rsid w:val="00621DBD"/>
    <w:rsid w:val="006222A8"/>
    <w:rsid w:val="00623DA9"/>
    <w:rsid w:val="00624482"/>
    <w:rsid w:val="006246F3"/>
    <w:rsid w:val="0062534F"/>
    <w:rsid w:val="006269BB"/>
    <w:rsid w:val="00626A8C"/>
    <w:rsid w:val="006278AA"/>
    <w:rsid w:val="00627A06"/>
    <w:rsid w:val="00627BB5"/>
    <w:rsid w:val="0063062B"/>
    <w:rsid w:val="00631199"/>
    <w:rsid w:val="006315B5"/>
    <w:rsid w:val="0063211C"/>
    <w:rsid w:val="00632958"/>
    <w:rsid w:val="00633849"/>
    <w:rsid w:val="00635B1C"/>
    <w:rsid w:val="00635DD6"/>
    <w:rsid w:val="00636223"/>
    <w:rsid w:val="00636741"/>
    <w:rsid w:val="0063695B"/>
    <w:rsid w:val="00637E4D"/>
    <w:rsid w:val="00640AB6"/>
    <w:rsid w:val="00640C96"/>
    <w:rsid w:val="0064119A"/>
    <w:rsid w:val="006415D4"/>
    <w:rsid w:val="00642376"/>
    <w:rsid w:val="006439EB"/>
    <w:rsid w:val="00644413"/>
    <w:rsid w:val="006447A2"/>
    <w:rsid w:val="00644B04"/>
    <w:rsid w:val="006458B2"/>
    <w:rsid w:val="0064597D"/>
    <w:rsid w:val="006459FC"/>
    <w:rsid w:val="00645D0B"/>
    <w:rsid w:val="00646AFA"/>
    <w:rsid w:val="00646CAD"/>
    <w:rsid w:val="0064713C"/>
    <w:rsid w:val="00647CE6"/>
    <w:rsid w:val="0065001F"/>
    <w:rsid w:val="00650296"/>
    <w:rsid w:val="0065075F"/>
    <w:rsid w:val="0065087D"/>
    <w:rsid w:val="00650C9B"/>
    <w:rsid w:val="00650F1D"/>
    <w:rsid w:val="006513FA"/>
    <w:rsid w:val="006519C7"/>
    <w:rsid w:val="006521B4"/>
    <w:rsid w:val="0065288D"/>
    <w:rsid w:val="0065324C"/>
    <w:rsid w:val="006537AF"/>
    <w:rsid w:val="006542AA"/>
    <w:rsid w:val="00654542"/>
    <w:rsid w:val="00654CAE"/>
    <w:rsid w:val="00654F31"/>
    <w:rsid w:val="0065526D"/>
    <w:rsid w:val="00655331"/>
    <w:rsid w:val="006553F2"/>
    <w:rsid w:val="00655441"/>
    <w:rsid w:val="00655CF0"/>
    <w:rsid w:val="0065651B"/>
    <w:rsid w:val="006566DB"/>
    <w:rsid w:val="006566FC"/>
    <w:rsid w:val="006570F4"/>
    <w:rsid w:val="00657237"/>
    <w:rsid w:val="00657B27"/>
    <w:rsid w:val="006605F8"/>
    <w:rsid w:val="0066078B"/>
    <w:rsid w:val="00663388"/>
    <w:rsid w:val="006643FE"/>
    <w:rsid w:val="006652A3"/>
    <w:rsid w:val="006663F1"/>
    <w:rsid w:val="00666AD7"/>
    <w:rsid w:val="006675A1"/>
    <w:rsid w:val="006708C5"/>
    <w:rsid w:val="00671531"/>
    <w:rsid w:val="006722D2"/>
    <w:rsid w:val="0067298C"/>
    <w:rsid w:val="00672B4B"/>
    <w:rsid w:val="006738E5"/>
    <w:rsid w:val="00673C70"/>
    <w:rsid w:val="00675312"/>
    <w:rsid w:val="00675843"/>
    <w:rsid w:val="00675C20"/>
    <w:rsid w:val="006760EB"/>
    <w:rsid w:val="0067629D"/>
    <w:rsid w:val="00676E48"/>
    <w:rsid w:val="00677856"/>
    <w:rsid w:val="0068070B"/>
    <w:rsid w:val="0068077F"/>
    <w:rsid w:val="006807D2"/>
    <w:rsid w:val="00680BC2"/>
    <w:rsid w:val="006813DD"/>
    <w:rsid w:val="00681CDF"/>
    <w:rsid w:val="0068216D"/>
    <w:rsid w:val="00682B9A"/>
    <w:rsid w:val="00682F3B"/>
    <w:rsid w:val="00683D4A"/>
    <w:rsid w:val="00683F78"/>
    <w:rsid w:val="0068452A"/>
    <w:rsid w:val="0068453F"/>
    <w:rsid w:val="00684A7C"/>
    <w:rsid w:val="00684DCE"/>
    <w:rsid w:val="0068534D"/>
    <w:rsid w:val="00685A8F"/>
    <w:rsid w:val="00685D57"/>
    <w:rsid w:val="00686669"/>
    <w:rsid w:val="0068682C"/>
    <w:rsid w:val="00686B4C"/>
    <w:rsid w:val="00686D0B"/>
    <w:rsid w:val="00686D30"/>
    <w:rsid w:val="00687033"/>
    <w:rsid w:val="0068709B"/>
    <w:rsid w:val="00687187"/>
    <w:rsid w:val="00687677"/>
    <w:rsid w:val="00687CB5"/>
    <w:rsid w:val="006901D9"/>
    <w:rsid w:val="00691227"/>
    <w:rsid w:val="0069186F"/>
    <w:rsid w:val="00691F27"/>
    <w:rsid w:val="00692390"/>
    <w:rsid w:val="00692B55"/>
    <w:rsid w:val="00692F54"/>
    <w:rsid w:val="00692F7B"/>
    <w:rsid w:val="00693A3D"/>
    <w:rsid w:val="006942AD"/>
    <w:rsid w:val="006945B0"/>
    <w:rsid w:val="0069577C"/>
    <w:rsid w:val="00695D29"/>
    <w:rsid w:val="00695F32"/>
    <w:rsid w:val="006970DF"/>
    <w:rsid w:val="006971B3"/>
    <w:rsid w:val="00697851"/>
    <w:rsid w:val="00697AFC"/>
    <w:rsid w:val="006A06B5"/>
    <w:rsid w:val="006A0D4F"/>
    <w:rsid w:val="006A0DA9"/>
    <w:rsid w:val="006A0F0E"/>
    <w:rsid w:val="006A16C9"/>
    <w:rsid w:val="006A2071"/>
    <w:rsid w:val="006A2623"/>
    <w:rsid w:val="006A2CBC"/>
    <w:rsid w:val="006A3D8C"/>
    <w:rsid w:val="006A4627"/>
    <w:rsid w:val="006A46D0"/>
    <w:rsid w:val="006A4D26"/>
    <w:rsid w:val="006A4E19"/>
    <w:rsid w:val="006A5566"/>
    <w:rsid w:val="006A5921"/>
    <w:rsid w:val="006A5947"/>
    <w:rsid w:val="006A5A9C"/>
    <w:rsid w:val="006A6DAF"/>
    <w:rsid w:val="006A6EA9"/>
    <w:rsid w:val="006A7634"/>
    <w:rsid w:val="006A7D01"/>
    <w:rsid w:val="006B0209"/>
    <w:rsid w:val="006B0EE4"/>
    <w:rsid w:val="006B121F"/>
    <w:rsid w:val="006B1225"/>
    <w:rsid w:val="006B1252"/>
    <w:rsid w:val="006B1A2F"/>
    <w:rsid w:val="006B1D21"/>
    <w:rsid w:val="006B28DB"/>
    <w:rsid w:val="006B3FDD"/>
    <w:rsid w:val="006B49A0"/>
    <w:rsid w:val="006B4A31"/>
    <w:rsid w:val="006B4E8A"/>
    <w:rsid w:val="006B513B"/>
    <w:rsid w:val="006B513F"/>
    <w:rsid w:val="006B744B"/>
    <w:rsid w:val="006B77A0"/>
    <w:rsid w:val="006B7F9A"/>
    <w:rsid w:val="006B7FF3"/>
    <w:rsid w:val="006C0EBF"/>
    <w:rsid w:val="006C1386"/>
    <w:rsid w:val="006C1A5B"/>
    <w:rsid w:val="006C20A7"/>
    <w:rsid w:val="006C329C"/>
    <w:rsid w:val="006C3349"/>
    <w:rsid w:val="006C3F8F"/>
    <w:rsid w:val="006C49E0"/>
    <w:rsid w:val="006C4CB1"/>
    <w:rsid w:val="006C4E95"/>
    <w:rsid w:val="006C508F"/>
    <w:rsid w:val="006C513A"/>
    <w:rsid w:val="006C5741"/>
    <w:rsid w:val="006C5CE3"/>
    <w:rsid w:val="006C610A"/>
    <w:rsid w:val="006C6438"/>
    <w:rsid w:val="006C6EDB"/>
    <w:rsid w:val="006C7020"/>
    <w:rsid w:val="006C7182"/>
    <w:rsid w:val="006C7CB3"/>
    <w:rsid w:val="006D10A7"/>
    <w:rsid w:val="006D1430"/>
    <w:rsid w:val="006D2389"/>
    <w:rsid w:val="006D25A1"/>
    <w:rsid w:val="006D36C4"/>
    <w:rsid w:val="006D3DF8"/>
    <w:rsid w:val="006D41D9"/>
    <w:rsid w:val="006D457D"/>
    <w:rsid w:val="006D59AE"/>
    <w:rsid w:val="006D671A"/>
    <w:rsid w:val="006D6F54"/>
    <w:rsid w:val="006D6FEC"/>
    <w:rsid w:val="006D761E"/>
    <w:rsid w:val="006E1D8C"/>
    <w:rsid w:val="006E2030"/>
    <w:rsid w:val="006E21D7"/>
    <w:rsid w:val="006E3416"/>
    <w:rsid w:val="006E35EF"/>
    <w:rsid w:val="006E383A"/>
    <w:rsid w:val="006E3FB9"/>
    <w:rsid w:val="006E3FBC"/>
    <w:rsid w:val="006E44A1"/>
    <w:rsid w:val="006E539C"/>
    <w:rsid w:val="006E6A09"/>
    <w:rsid w:val="006E71AF"/>
    <w:rsid w:val="006F00B7"/>
    <w:rsid w:val="006F131B"/>
    <w:rsid w:val="006F1508"/>
    <w:rsid w:val="006F1B7C"/>
    <w:rsid w:val="006F206F"/>
    <w:rsid w:val="006F2E00"/>
    <w:rsid w:val="006F3707"/>
    <w:rsid w:val="006F39C5"/>
    <w:rsid w:val="006F3F4A"/>
    <w:rsid w:val="006F41CE"/>
    <w:rsid w:val="006F41D2"/>
    <w:rsid w:val="006F421C"/>
    <w:rsid w:val="006F4B37"/>
    <w:rsid w:val="006F5234"/>
    <w:rsid w:val="006F58A3"/>
    <w:rsid w:val="006F5CA0"/>
    <w:rsid w:val="006F5EC4"/>
    <w:rsid w:val="006F77FA"/>
    <w:rsid w:val="00700297"/>
    <w:rsid w:val="007009FF"/>
    <w:rsid w:val="007021A9"/>
    <w:rsid w:val="00702C3C"/>
    <w:rsid w:val="00703B20"/>
    <w:rsid w:val="00704D25"/>
    <w:rsid w:val="0070505D"/>
    <w:rsid w:val="0070572E"/>
    <w:rsid w:val="00706792"/>
    <w:rsid w:val="00706F9F"/>
    <w:rsid w:val="0070720A"/>
    <w:rsid w:val="00707770"/>
    <w:rsid w:val="0070789F"/>
    <w:rsid w:val="00707A34"/>
    <w:rsid w:val="00710191"/>
    <w:rsid w:val="007102DD"/>
    <w:rsid w:val="0071078D"/>
    <w:rsid w:val="00710B13"/>
    <w:rsid w:val="00711654"/>
    <w:rsid w:val="007117AD"/>
    <w:rsid w:val="00711A2E"/>
    <w:rsid w:val="00711B44"/>
    <w:rsid w:val="00711C02"/>
    <w:rsid w:val="00712AC2"/>
    <w:rsid w:val="00712C2E"/>
    <w:rsid w:val="00713109"/>
    <w:rsid w:val="0071513F"/>
    <w:rsid w:val="0071525E"/>
    <w:rsid w:val="00715F4C"/>
    <w:rsid w:val="00716381"/>
    <w:rsid w:val="007170A8"/>
    <w:rsid w:val="00717476"/>
    <w:rsid w:val="0071788B"/>
    <w:rsid w:val="00720595"/>
    <w:rsid w:val="007214DC"/>
    <w:rsid w:val="00721C3F"/>
    <w:rsid w:val="00722296"/>
    <w:rsid w:val="007229C3"/>
    <w:rsid w:val="00724856"/>
    <w:rsid w:val="00725231"/>
    <w:rsid w:val="0072584C"/>
    <w:rsid w:val="00726970"/>
    <w:rsid w:val="00727050"/>
    <w:rsid w:val="007271B9"/>
    <w:rsid w:val="00727646"/>
    <w:rsid w:val="0072780F"/>
    <w:rsid w:val="0072781A"/>
    <w:rsid w:val="00730B41"/>
    <w:rsid w:val="007314C8"/>
    <w:rsid w:val="007322C9"/>
    <w:rsid w:val="00732911"/>
    <w:rsid w:val="007330D4"/>
    <w:rsid w:val="00733B12"/>
    <w:rsid w:val="00733E69"/>
    <w:rsid w:val="0073435F"/>
    <w:rsid w:val="007344AD"/>
    <w:rsid w:val="00735115"/>
    <w:rsid w:val="0073634D"/>
    <w:rsid w:val="007363B4"/>
    <w:rsid w:val="007364A8"/>
    <w:rsid w:val="00736659"/>
    <w:rsid w:val="0073715E"/>
    <w:rsid w:val="00737287"/>
    <w:rsid w:val="00737C22"/>
    <w:rsid w:val="00737CF2"/>
    <w:rsid w:val="00737FDC"/>
    <w:rsid w:val="0074067E"/>
    <w:rsid w:val="00741444"/>
    <w:rsid w:val="007418A1"/>
    <w:rsid w:val="0074232F"/>
    <w:rsid w:val="00742A67"/>
    <w:rsid w:val="0074371E"/>
    <w:rsid w:val="00743EB0"/>
    <w:rsid w:val="007443D1"/>
    <w:rsid w:val="0074482F"/>
    <w:rsid w:val="00744AF2"/>
    <w:rsid w:val="00745228"/>
    <w:rsid w:val="007466AE"/>
    <w:rsid w:val="00746976"/>
    <w:rsid w:val="00746C47"/>
    <w:rsid w:val="007529C5"/>
    <w:rsid w:val="00752EF3"/>
    <w:rsid w:val="00753F7F"/>
    <w:rsid w:val="0075441E"/>
    <w:rsid w:val="0075475F"/>
    <w:rsid w:val="00754AC4"/>
    <w:rsid w:val="00755228"/>
    <w:rsid w:val="00755627"/>
    <w:rsid w:val="00755905"/>
    <w:rsid w:val="00755D8C"/>
    <w:rsid w:val="00755EDA"/>
    <w:rsid w:val="00757091"/>
    <w:rsid w:val="00757923"/>
    <w:rsid w:val="007579F2"/>
    <w:rsid w:val="00760546"/>
    <w:rsid w:val="00761046"/>
    <w:rsid w:val="007610A9"/>
    <w:rsid w:val="00761B1A"/>
    <w:rsid w:val="00762730"/>
    <w:rsid w:val="007638AB"/>
    <w:rsid w:val="00763CEB"/>
    <w:rsid w:val="00764233"/>
    <w:rsid w:val="00764735"/>
    <w:rsid w:val="007648A3"/>
    <w:rsid w:val="00765433"/>
    <w:rsid w:val="007664C5"/>
    <w:rsid w:val="00766C18"/>
    <w:rsid w:val="00767538"/>
    <w:rsid w:val="007679D4"/>
    <w:rsid w:val="00771197"/>
    <w:rsid w:val="00771F19"/>
    <w:rsid w:val="00772ECB"/>
    <w:rsid w:val="00773233"/>
    <w:rsid w:val="007739EC"/>
    <w:rsid w:val="00774656"/>
    <w:rsid w:val="00774D20"/>
    <w:rsid w:val="0077569B"/>
    <w:rsid w:val="00775FA5"/>
    <w:rsid w:val="007765CC"/>
    <w:rsid w:val="00776D4B"/>
    <w:rsid w:val="00777165"/>
    <w:rsid w:val="00777377"/>
    <w:rsid w:val="00777A20"/>
    <w:rsid w:val="00780FE1"/>
    <w:rsid w:val="007821F7"/>
    <w:rsid w:val="0078227E"/>
    <w:rsid w:val="00782625"/>
    <w:rsid w:val="00782894"/>
    <w:rsid w:val="007831C3"/>
    <w:rsid w:val="00783E1F"/>
    <w:rsid w:val="0078417E"/>
    <w:rsid w:val="00784BBF"/>
    <w:rsid w:val="00784DEB"/>
    <w:rsid w:val="0078522A"/>
    <w:rsid w:val="007859B8"/>
    <w:rsid w:val="00787B71"/>
    <w:rsid w:val="00787D7C"/>
    <w:rsid w:val="007908E3"/>
    <w:rsid w:val="00790ACD"/>
    <w:rsid w:val="007912D3"/>
    <w:rsid w:val="007915B1"/>
    <w:rsid w:val="00791D69"/>
    <w:rsid w:val="00792E23"/>
    <w:rsid w:val="00793CCB"/>
    <w:rsid w:val="00793E4C"/>
    <w:rsid w:val="007941E5"/>
    <w:rsid w:val="0079457B"/>
    <w:rsid w:val="00794E62"/>
    <w:rsid w:val="00795EF5"/>
    <w:rsid w:val="007963B5"/>
    <w:rsid w:val="00797916"/>
    <w:rsid w:val="00797981"/>
    <w:rsid w:val="00797E92"/>
    <w:rsid w:val="007A052A"/>
    <w:rsid w:val="007A08BB"/>
    <w:rsid w:val="007A0A71"/>
    <w:rsid w:val="007A0D0B"/>
    <w:rsid w:val="007A10F4"/>
    <w:rsid w:val="007A21A0"/>
    <w:rsid w:val="007A2356"/>
    <w:rsid w:val="007A29FF"/>
    <w:rsid w:val="007A2DBB"/>
    <w:rsid w:val="007A4530"/>
    <w:rsid w:val="007A464C"/>
    <w:rsid w:val="007A4B8D"/>
    <w:rsid w:val="007A4D71"/>
    <w:rsid w:val="007A51AD"/>
    <w:rsid w:val="007A5A71"/>
    <w:rsid w:val="007A5DAF"/>
    <w:rsid w:val="007B01D0"/>
    <w:rsid w:val="007B0B89"/>
    <w:rsid w:val="007B20C9"/>
    <w:rsid w:val="007B2AD4"/>
    <w:rsid w:val="007B2B8C"/>
    <w:rsid w:val="007B36CD"/>
    <w:rsid w:val="007B38F5"/>
    <w:rsid w:val="007B3EF6"/>
    <w:rsid w:val="007B4B77"/>
    <w:rsid w:val="007B4DF7"/>
    <w:rsid w:val="007B5B19"/>
    <w:rsid w:val="007B5E07"/>
    <w:rsid w:val="007B644A"/>
    <w:rsid w:val="007B66E6"/>
    <w:rsid w:val="007B6B11"/>
    <w:rsid w:val="007B7753"/>
    <w:rsid w:val="007B78D6"/>
    <w:rsid w:val="007C008A"/>
    <w:rsid w:val="007C045A"/>
    <w:rsid w:val="007C0719"/>
    <w:rsid w:val="007C0AD5"/>
    <w:rsid w:val="007C1252"/>
    <w:rsid w:val="007C333D"/>
    <w:rsid w:val="007C3835"/>
    <w:rsid w:val="007C4062"/>
    <w:rsid w:val="007C5F01"/>
    <w:rsid w:val="007C6C11"/>
    <w:rsid w:val="007C6F6E"/>
    <w:rsid w:val="007C7834"/>
    <w:rsid w:val="007D044F"/>
    <w:rsid w:val="007D115C"/>
    <w:rsid w:val="007D2815"/>
    <w:rsid w:val="007D293A"/>
    <w:rsid w:val="007D2CDA"/>
    <w:rsid w:val="007D2DE9"/>
    <w:rsid w:val="007D31DB"/>
    <w:rsid w:val="007D33F4"/>
    <w:rsid w:val="007D3E69"/>
    <w:rsid w:val="007D3FC8"/>
    <w:rsid w:val="007D4DF7"/>
    <w:rsid w:val="007D4E3D"/>
    <w:rsid w:val="007D4EFB"/>
    <w:rsid w:val="007D5065"/>
    <w:rsid w:val="007D672B"/>
    <w:rsid w:val="007D6846"/>
    <w:rsid w:val="007D6A24"/>
    <w:rsid w:val="007D7BDF"/>
    <w:rsid w:val="007D7CE7"/>
    <w:rsid w:val="007E0896"/>
    <w:rsid w:val="007E0E73"/>
    <w:rsid w:val="007E13C0"/>
    <w:rsid w:val="007E3FC8"/>
    <w:rsid w:val="007E416E"/>
    <w:rsid w:val="007E4521"/>
    <w:rsid w:val="007E4D0F"/>
    <w:rsid w:val="007E4DDD"/>
    <w:rsid w:val="007E5037"/>
    <w:rsid w:val="007E509E"/>
    <w:rsid w:val="007E587E"/>
    <w:rsid w:val="007E6059"/>
    <w:rsid w:val="007E62BD"/>
    <w:rsid w:val="007E77E0"/>
    <w:rsid w:val="007E7B96"/>
    <w:rsid w:val="007F00F6"/>
    <w:rsid w:val="007F0100"/>
    <w:rsid w:val="007F0156"/>
    <w:rsid w:val="007F0BF9"/>
    <w:rsid w:val="007F1015"/>
    <w:rsid w:val="007F173D"/>
    <w:rsid w:val="007F1CDC"/>
    <w:rsid w:val="007F2A57"/>
    <w:rsid w:val="007F2B18"/>
    <w:rsid w:val="007F2B63"/>
    <w:rsid w:val="007F2BE6"/>
    <w:rsid w:val="007F318B"/>
    <w:rsid w:val="007F3290"/>
    <w:rsid w:val="007F3912"/>
    <w:rsid w:val="007F47E1"/>
    <w:rsid w:val="007F47F3"/>
    <w:rsid w:val="007F57B6"/>
    <w:rsid w:val="007F60F5"/>
    <w:rsid w:val="007F6208"/>
    <w:rsid w:val="007F668C"/>
    <w:rsid w:val="007F7423"/>
    <w:rsid w:val="007F74E3"/>
    <w:rsid w:val="007F760C"/>
    <w:rsid w:val="007F7E47"/>
    <w:rsid w:val="008004C0"/>
    <w:rsid w:val="008006E6"/>
    <w:rsid w:val="00800CAB"/>
    <w:rsid w:val="00800EC0"/>
    <w:rsid w:val="008016E0"/>
    <w:rsid w:val="00801D4B"/>
    <w:rsid w:val="0080238D"/>
    <w:rsid w:val="00802FCC"/>
    <w:rsid w:val="008030E1"/>
    <w:rsid w:val="00803615"/>
    <w:rsid w:val="00803B11"/>
    <w:rsid w:val="0080409A"/>
    <w:rsid w:val="0080468B"/>
    <w:rsid w:val="0080493B"/>
    <w:rsid w:val="008049F6"/>
    <w:rsid w:val="00804CC0"/>
    <w:rsid w:val="00804F06"/>
    <w:rsid w:val="00804FF6"/>
    <w:rsid w:val="00805355"/>
    <w:rsid w:val="008062C8"/>
    <w:rsid w:val="00806A79"/>
    <w:rsid w:val="00807D04"/>
    <w:rsid w:val="00810030"/>
    <w:rsid w:val="008105C5"/>
    <w:rsid w:val="00810BE9"/>
    <w:rsid w:val="00810E05"/>
    <w:rsid w:val="00810E93"/>
    <w:rsid w:val="0081142B"/>
    <w:rsid w:val="00811C3B"/>
    <w:rsid w:val="00811CDA"/>
    <w:rsid w:val="00812000"/>
    <w:rsid w:val="00812270"/>
    <w:rsid w:val="00812803"/>
    <w:rsid w:val="008128FF"/>
    <w:rsid w:val="00812C54"/>
    <w:rsid w:val="008130A1"/>
    <w:rsid w:val="00813115"/>
    <w:rsid w:val="0081318A"/>
    <w:rsid w:val="00814026"/>
    <w:rsid w:val="00814656"/>
    <w:rsid w:val="0081485F"/>
    <w:rsid w:val="00814CCE"/>
    <w:rsid w:val="00814D9F"/>
    <w:rsid w:val="008156B4"/>
    <w:rsid w:val="00815710"/>
    <w:rsid w:val="008157A9"/>
    <w:rsid w:val="008158E0"/>
    <w:rsid w:val="00815F28"/>
    <w:rsid w:val="00816117"/>
    <w:rsid w:val="0081622E"/>
    <w:rsid w:val="00816572"/>
    <w:rsid w:val="00816716"/>
    <w:rsid w:val="00816FB2"/>
    <w:rsid w:val="008172BE"/>
    <w:rsid w:val="008174E9"/>
    <w:rsid w:val="00817B62"/>
    <w:rsid w:val="00820670"/>
    <w:rsid w:val="00820697"/>
    <w:rsid w:val="0082157E"/>
    <w:rsid w:val="00821610"/>
    <w:rsid w:val="00821AB9"/>
    <w:rsid w:val="00821B27"/>
    <w:rsid w:val="00821D84"/>
    <w:rsid w:val="00822049"/>
    <w:rsid w:val="008221CA"/>
    <w:rsid w:val="0082333A"/>
    <w:rsid w:val="0082380B"/>
    <w:rsid w:val="00823C7D"/>
    <w:rsid w:val="008241D4"/>
    <w:rsid w:val="008241FA"/>
    <w:rsid w:val="0082467C"/>
    <w:rsid w:val="0082559A"/>
    <w:rsid w:val="00826264"/>
    <w:rsid w:val="0082753A"/>
    <w:rsid w:val="0083014A"/>
    <w:rsid w:val="008301A8"/>
    <w:rsid w:val="00830D66"/>
    <w:rsid w:val="00831A76"/>
    <w:rsid w:val="00833D76"/>
    <w:rsid w:val="00834736"/>
    <w:rsid w:val="008349A5"/>
    <w:rsid w:val="00834ABD"/>
    <w:rsid w:val="008351EB"/>
    <w:rsid w:val="008361F2"/>
    <w:rsid w:val="0083649A"/>
    <w:rsid w:val="008364C7"/>
    <w:rsid w:val="00837FE5"/>
    <w:rsid w:val="00840844"/>
    <w:rsid w:val="008411A7"/>
    <w:rsid w:val="00842411"/>
    <w:rsid w:val="0084329A"/>
    <w:rsid w:val="00843A0A"/>
    <w:rsid w:val="00844007"/>
    <w:rsid w:val="00844393"/>
    <w:rsid w:val="008447EB"/>
    <w:rsid w:val="0084482D"/>
    <w:rsid w:val="008450B1"/>
    <w:rsid w:val="0084520F"/>
    <w:rsid w:val="0084530A"/>
    <w:rsid w:val="008468AE"/>
    <w:rsid w:val="00847DB6"/>
    <w:rsid w:val="00847E80"/>
    <w:rsid w:val="00847F97"/>
    <w:rsid w:val="008502A3"/>
    <w:rsid w:val="00850B30"/>
    <w:rsid w:val="00852748"/>
    <w:rsid w:val="0085274F"/>
    <w:rsid w:val="00852859"/>
    <w:rsid w:val="00852EDF"/>
    <w:rsid w:val="008536D1"/>
    <w:rsid w:val="00853BAA"/>
    <w:rsid w:val="008555AE"/>
    <w:rsid w:val="0085599F"/>
    <w:rsid w:val="0085668B"/>
    <w:rsid w:val="0085762A"/>
    <w:rsid w:val="00857985"/>
    <w:rsid w:val="00862235"/>
    <w:rsid w:val="0086257F"/>
    <w:rsid w:val="008625FC"/>
    <w:rsid w:val="00862B94"/>
    <w:rsid w:val="00862CA4"/>
    <w:rsid w:val="00864FAF"/>
    <w:rsid w:val="00865074"/>
    <w:rsid w:val="00865A8F"/>
    <w:rsid w:val="00866F3D"/>
    <w:rsid w:val="00867985"/>
    <w:rsid w:val="00867D45"/>
    <w:rsid w:val="00870198"/>
    <w:rsid w:val="0087066E"/>
    <w:rsid w:val="00870C04"/>
    <w:rsid w:val="00870FFA"/>
    <w:rsid w:val="008714AC"/>
    <w:rsid w:val="008723D4"/>
    <w:rsid w:val="00872A6B"/>
    <w:rsid w:val="00872F92"/>
    <w:rsid w:val="00873D55"/>
    <w:rsid w:val="0087444A"/>
    <w:rsid w:val="00874B96"/>
    <w:rsid w:val="00875081"/>
    <w:rsid w:val="00875861"/>
    <w:rsid w:val="008758EA"/>
    <w:rsid w:val="00875AF1"/>
    <w:rsid w:val="00875DB4"/>
    <w:rsid w:val="00876967"/>
    <w:rsid w:val="00877056"/>
    <w:rsid w:val="0087737D"/>
    <w:rsid w:val="008775E6"/>
    <w:rsid w:val="00877A1B"/>
    <w:rsid w:val="008810F0"/>
    <w:rsid w:val="00881221"/>
    <w:rsid w:val="00881785"/>
    <w:rsid w:val="00881FA0"/>
    <w:rsid w:val="008823D5"/>
    <w:rsid w:val="008828AC"/>
    <w:rsid w:val="0088337E"/>
    <w:rsid w:val="00883CF3"/>
    <w:rsid w:val="0088433E"/>
    <w:rsid w:val="00884A24"/>
    <w:rsid w:val="008862E0"/>
    <w:rsid w:val="00886595"/>
    <w:rsid w:val="008867B6"/>
    <w:rsid w:val="00887132"/>
    <w:rsid w:val="00887227"/>
    <w:rsid w:val="00887346"/>
    <w:rsid w:val="008873D7"/>
    <w:rsid w:val="0088759F"/>
    <w:rsid w:val="008879B5"/>
    <w:rsid w:val="00891BE9"/>
    <w:rsid w:val="00891CEB"/>
    <w:rsid w:val="00891F9C"/>
    <w:rsid w:val="0089215E"/>
    <w:rsid w:val="00892735"/>
    <w:rsid w:val="008937F0"/>
    <w:rsid w:val="008942B4"/>
    <w:rsid w:val="00894537"/>
    <w:rsid w:val="00895CE2"/>
    <w:rsid w:val="00897150"/>
    <w:rsid w:val="008978DD"/>
    <w:rsid w:val="008A014A"/>
    <w:rsid w:val="008A05DF"/>
    <w:rsid w:val="008A0620"/>
    <w:rsid w:val="008A07A3"/>
    <w:rsid w:val="008A0F4C"/>
    <w:rsid w:val="008A186B"/>
    <w:rsid w:val="008A1C81"/>
    <w:rsid w:val="008A25AB"/>
    <w:rsid w:val="008A275A"/>
    <w:rsid w:val="008A2935"/>
    <w:rsid w:val="008A3111"/>
    <w:rsid w:val="008A35C9"/>
    <w:rsid w:val="008A3768"/>
    <w:rsid w:val="008A390F"/>
    <w:rsid w:val="008A404D"/>
    <w:rsid w:val="008A4DC8"/>
    <w:rsid w:val="008A5029"/>
    <w:rsid w:val="008A5DA5"/>
    <w:rsid w:val="008A75B8"/>
    <w:rsid w:val="008A7C87"/>
    <w:rsid w:val="008A7DB4"/>
    <w:rsid w:val="008B0114"/>
    <w:rsid w:val="008B015C"/>
    <w:rsid w:val="008B0F00"/>
    <w:rsid w:val="008B228A"/>
    <w:rsid w:val="008B2545"/>
    <w:rsid w:val="008B3015"/>
    <w:rsid w:val="008B30E5"/>
    <w:rsid w:val="008B39ED"/>
    <w:rsid w:val="008B3D64"/>
    <w:rsid w:val="008B6105"/>
    <w:rsid w:val="008B6AAE"/>
    <w:rsid w:val="008B7062"/>
    <w:rsid w:val="008B70FF"/>
    <w:rsid w:val="008B726E"/>
    <w:rsid w:val="008B7D15"/>
    <w:rsid w:val="008C0357"/>
    <w:rsid w:val="008C0F70"/>
    <w:rsid w:val="008C18CD"/>
    <w:rsid w:val="008C1D65"/>
    <w:rsid w:val="008C1DAC"/>
    <w:rsid w:val="008C1F66"/>
    <w:rsid w:val="008C2094"/>
    <w:rsid w:val="008C23AA"/>
    <w:rsid w:val="008C36D1"/>
    <w:rsid w:val="008C3A20"/>
    <w:rsid w:val="008C3B8B"/>
    <w:rsid w:val="008C3EA8"/>
    <w:rsid w:val="008C60A8"/>
    <w:rsid w:val="008C6440"/>
    <w:rsid w:val="008C65B1"/>
    <w:rsid w:val="008C66D6"/>
    <w:rsid w:val="008C7341"/>
    <w:rsid w:val="008C75D3"/>
    <w:rsid w:val="008C78BF"/>
    <w:rsid w:val="008D0FDF"/>
    <w:rsid w:val="008D1A37"/>
    <w:rsid w:val="008D24F5"/>
    <w:rsid w:val="008D27EB"/>
    <w:rsid w:val="008D27F8"/>
    <w:rsid w:val="008D2855"/>
    <w:rsid w:val="008D2A11"/>
    <w:rsid w:val="008D46FD"/>
    <w:rsid w:val="008D4AD9"/>
    <w:rsid w:val="008D54EE"/>
    <w:rsid w:val="008D5A10"/>
    <w:rsid w:val="008D5ACE"/>
    <w:rsid w:val="008D5BF4"/>
    <w:rsid w:val="008D6DE0"/>
    <w:rsid w:val="008D79F4"/>
    <w:rsid w:val="008D7C43"/>
    <w:rsid w:val="008D7D4E"/>
    <w:rsid w:val="008E01A6"/>
    <w:rsid w:val="008E0625"/>
    <w:rsid w:val="008E1148"/>
    <w:rsid w:val="008E1C5F"/>
    <w:rsid w:val="008E2B38"/>
    <w:rsid w:val="008E3851"/>
    <w:rsid w:val="008E39BC"/>
    <w:rsid w:val="008E3B76"/>
    <w:rsid w:val="008E41AF"/>
    <w:rsid w:val="008E4622"/>
    <w:rsid w:val="008E479C"/>
    <w:rsid w:val="008E4A48"/>
    <w:rsid w:val="008E5430"/>
    <w:rsid w:val="008E5C45"/>
    <w:rsid w:val="008E5E04"/>
    <w:rsid w:val="008E6535"/>
    <w:rsid w:val="008E6AB8"/>
    <w:rsid w:val="008E6E46"/>
    <w:rsid w:val="008F126A"/>
    <w:rsid w:val="008F1333"/>
    <w:rsid w:val="008F16C4"/>
    <w:rsid w:val="008F23E5"/>
    <w:rsid w:val="008F2637"/>
    <w:rsid w:val="008F2724"/>
    <w:rsid w:val="008F3762"/>
    <w:rsid w:val="008F3932"/>
    <w:rsid w:val="008F3976"/>
    <w:rsid w:val="008F40F6"/>
    <w:rsid w:val="008F4325"/>
    <w:rsid w:val="008F478E"/>
    <w:rsid w:val="008F5E10"/>
    <w:rsid w:val="008F5FFE"/>
    <w:rsid w:val="008F606A"/>
    <w:rsid w:val="008F6185"/>
    <w:rsid w:val="008F644D"/>
    <w:rsid w:val="008F713B"/>
    <w:rsid w:val="008F7548"/>
    <w:rsid w:val="008F79B5"/>
    <w:rsid w:val="008F7AC1"/>
    <w:rsid w:val="0090008E"/>
    <w:rsid w:val="00900FF5"/>
    <w:rsid w:val="0090193E"/>
    <w:rsid w:val="00901F89"/>
    <w:rsid w:val="0090230F"/>
    <w:rsid w:val="0090279A"/>
    <w:rsid w:val="009027D1"/>
    <w:rsid w:val="00902DBB"/>
    <w:rsid w:val="009037EA"/>
    <w:rsid w:val="00903FC4"/>
    <w:rsid w:val="00904017"/>
    <w:rsid w:val="009042AB"/>
    <w:rsid w:val="0090434D"/>
    <w:rsid w:val="009043F9"/>
    <w:rsid w:val="00904797"/>
    <w:rsid w:val="009048C9"/>
    <w:rsid w:val="009079E4"/>
    <w:rsid w:val="00910436"/>
    <w:rsid w:val="00910AC9"/>
    <w:rsid w:val="00910E7D"/>
    <w:rsid w:val="009112A9"/>
    <w:rsid w:val="00912448"/>
    <w:rsid w:val="00912C64"/>
    <w:rsid w:val="00914332"/>
    <w:rsid w:val="009148AD"/>
    <w:rsid w:val="00914949"/>
    <w:rsid w:val="00914B0D"/>
    <w:rsid w:val="00914FCB"/>
    <w:rsid w:val="009150AC"/>
    <w:rsid w:val="0091537C"/>
    <w:rsid w:val="00915941"/>
    <w:rsid w:val="0091669C"/>
    <w:rsid w:val="00916AA6"/>
    <w:rsid w:val="00917A30"/>
    <w:rsid w:val="0092090E"/>
    <w:rsid w:val="00920F70"/>
    <w:rsid w:val="00921700"/>
    <w:rsid w:val="00922024"/>
    <w:rsid w:val="009225E6"/>
    <w:rsid w:val="00922CDF"/>
    <w:rsid w:val="00923188"/>
    <w:rsid w:val="009239CD"/>
    <w:rsid w:val="00923F14"/>
    <w:rsid w:val="00923FA2"/>
    <w:rsid w:val="00924101"/>
    <w:rsid w:val="0092411F"/>
    <w:rsid w:val="009252B7"/>
    <w:rsid w:val="00925D2B"/>
    <w:rsid w:val="00925EEF"/>
    <w:rsid w:val="00926273"/>
    <w:rsid w:val="0092689A"/>
    <w:rsid w:val="00926A70"/>
    <w:rsid w:val="00926E6D"/>
    <w:rsid w:val="009278B5"/>
    <w:rsid w:val="009304B5"/>
    <w:rsid w:val="00931261"/>
    <w:rsid w:val="009312CF"/>
    <w:rsid w:val="0093131E"/>
    <w:rsid w:val="00932110"/>
    <w:rsid w:val="0093368B"/>
    <w:rsid w:val="0093382C"/>
    <w:rsid w:val="00933A91"/>
    <w:rsid w:val="00934052"/>
    <w:rsid w:val="009341C8"/>
    <w:rsid w:val="00935E74"/>
    <w:rsid w:val="009362B0"/>
    <w:rsid w:val="009362E6"/>
    <w:rsid w:val="00936982"/>
    <w:rsid w:val="00936FA5"/>
    <w:rsid w:val="00937FE7"/>
    <w:rsid w:val="009410F3"/>
    <w:rsid w:val="0094167A"/>
    <w:rsid w:val="009424C3"/>
    <w:rsid w:val="00942B17"/>
    <w:rsid w:val="00942F5F"/>
    <w:rsid w:val="0094317F"/>
    <w:rsid w:val="00943760"/>
    <w:rsid w:val="009437EC"/>
    <w:rsid w:val="00943D8E"/>
    <w:rsid w:val="0094403A"/>
    <w:rsid w:val="00944051"/>
    <w:rsid w:val="009440AE"/>
    <w:rsid w:val="009448E4"/>
    <w:rsid w:val="009449B2"/>
    <w:rsid w:val="009453B1"/>
    <w:rsid w:val="00946839"/>
    <w:rsid w:val="00946EB1"/>
    <w:rsid w:val="00946F5D"/>
    <w:rsid w:val="009470A0"/>
    <w:rsid w:val="00947138"/>
    <w:rsid w:val="0094726C"/>
    <w:rsid w:val="00947A16"/>
    <w:rsid w:val="0095007B"/>
    <w:rsid w:val="009507FE"/>
    <w:rsid w:val="00951604"/>
    <w:rsid w:val="00952016"/>
    <w:rsid w:val="0095227A"/>
    <w:rsid w:val="009525A8"/>
    <w:rsid w:val="00952BAB"/>
    <w:rsid w:val="009534E3"/>
    <w:rsid w:val="00953DC8"/>
    <w:rsid w:val="00953F5C"/>
    <w:rsid w:val="009543A0"/>
    <w:rsid w:val="0095554C"/>
    <w:rsid w:val="00955953"/>
    <w:rsid w:val="0095678C"/>
    <w:rsid w:val="00956ADE"/>
    <w:rsid w:val="00957349"/>
    <w:rsid w:val="0095749F"/>
    <w:rsid w:val="00957BA1"/>
    <w:rsid w:val="009604F1"/>
    <w:rsid w:val="0096066E"/>
    <w:rsid w:val="009613FD"/>
    <w:rsid w:val="009630E2"/>
    <w:rsid w:val="00963A3A"/>
    <w:rsid w:val="00963D6C"/>
    <w:rsid w:val="00964321"/>
    <w:rsid w:val="009643B6"/>
    <w:rsid w:val="00964948"/>
    <w:rsid w:val="00965034"/>
    <w:rsid w:val="00966856"/>
    <w:rsid w:val="00967990"/>
    <w:rsid w:val="00967B17"/>
    <w:rsid w:val="00970735"/>
    <w:rsid w:val="009711F6"/>
    <w:rsid w:val="009717D8"/>
    <w:rsid w:val="00972A03"/>
    <w:rsid w:val="00972D96"/>
    <w:rsid w:val="009732D0"/>
    <w:rsid w:val="00973B89"/>
    <w:rsid w:val="00976060"/>
    <w:rsid w:val="00976216"/>
    <w:rsid w:val="0097622A"/>
    <w:rsid w:val="009768F0"/>
    <w:rsid w:val="009774FE"/>
    <w:rsid w:val="0097755C"/>
    <w:rsid w:val="00977BA9"/>
    <w:rsid w:val="0098064D"/>
    <w:rsid w:val="009812EE"/>
    <w:rsid w:val="00981C04"/>
    <w:rsid w:val="00981C93"/>
    <w:rsid w:val="009831B8"/>
    <w:rsid w:val="009838A5"/>
    <w:rsid w:val="00983E1D"/>
    <w:rsid w:val="00984812"/>
    <w:rsid w:val="00984935"/>
    <w:rsid w:val="00984B52"/>
    <w:rsid w:val="009852AE"/>
    <w:rsid w:val="0098599C"/>
    <w:rsid w:val="00985A21"/>
    <w:rsid w:val="0098685B"/>
    <w:rsid w:val="00986C94"/>
    <w:rsid w:val="00987BAB"/>
    <w:rsid w:val="00987CD0"/>
    <w:rsid w:val="00987FB4"/>
    <w:rsid w:val="009921C7"/>
    <w:rsid w:val="00992342"/>
    <w:rsid w:val="00992A29"/>
    <w:rsid w:val="00992AA5"/>
    <w:rsid w:val="00992F33"/>
    <w:rsid w:val="00993072"/>
    <w:rsid w:val="00993506"/>
    <w:rsid w:val="00993799"/>
    <w:rsid w:val="009945C4"/>
    <w:rsid w:val="009949F7"/>
    <w:rsid w:val="009961F3"/>
    <w:rsid w:val="00996383"/>
    <w:rsid w:val="00997651"/>
    <w:rsid w:val="00997DA9"/>
    <w:rsid w:val="009A0AC3"/>
    <w:rsid w:val="009A237A"/>
    <w:rsid w:val="009A242D"/>
    <w:rsid w:val="009A3142"/>
    <w:rsid w:val="009A32B3"/>
    <w:rsid w:val="009A333E"/>
    <w:rsid w:val="009A374D"/>
    <w:rsid w:val="009A45A4"/>
    <w:rsid w:val="009A4DDC"/>
    <w:rsid w:val="009A4DFA"/>
    <w:rsid w:val="009A500A"/>
    <w:rsid w:val="009A613A"/>
    <w:rsid w:val="009A616B"/>
    <w:rsid w:val="009A62A9"/>
    <w:rsid w:val="009A6A27"/>
    <w:rsid w:val="009A7A8C"/>
    <w:rsid w:val="009A7E27"/>
    <w:rsid w:val="009A7E58"/>
    <w:rsid w:val="009B118C"/>
    <w:rsid w:val="009B1741"/>
    <w:rsid w:val="009B1C8A"/>
    <w:rsid w:val="009B28FD"/>
    <w:rsid w:val="009B34DD"/>
    <w:rsid w:val="009B417B"/>
    <w:rsid w:val="009B46CA"/>
    <w:rsid w:val="009B485D"/>
    <w:rsid w:val="009B4B1A"/>
    <w:rsid w:val="009B4BAB"/>
    <w:rsid w:val="009B51C2"/>
    <w:rsid w:val="009B62B9"/>
    <w:rsid w:val="009B6BEF"/>
    <w:rsid w:val="009B716E"/>
    <w:rsid w:val="009B727F"/>
    <w:rsid w:val="009B72E6"/>
    <w:rsid w:val="009C008F"/>
    <w:rsid w:val="009C0694"/>
    <w:rsid w:val="009C1C30"/>
    <w:rsid w:val="009C1C35"/>
    <w:rsid w:val="009C29B7"/>
    <w:rsid w:val="009C2DAA"/>
    <w:rsid w:val="009C4262"/>
    <w:rsid w:val="009C455B"/>
    <w:rsid w:val="009C45B7"/>
    <w:rsid w:val="009C4ED7"/>
    <w:rsid w:val="009C54B9"/>
    <w:rsid w:val="009C6A4E"/>
    <w:rsid w:val="009C6EF5"/>
    <w:rsid w:val="009C6F25"/>
    <w:rsid w:val="009C795D"/>
    <w:rsid w:val="009D05F4"/>
    <w:rsid w:val="009D14B8"/>
    <w:rsid w:val="009D17A7"/>
    <w:rsid w:val="009D1BAB"/>
    <w:rsid w:val="009D1E02"/>
    <w:rsid w:val="009D305D"/>
    <w:rsid w:val="009D3B01"/>
    <w:rsid w:val="009D3D45"/>
    <w:rsid w:val="009D3F0F"/>
    <w:rsid w:val="009D46C9"/>
    <w:rsid w:val="009D57C6"/>
    <w:rsid w:val="009D7037"/>
    <w:rsid w:val="009D7046"/>
    <w:rsid w:val="009D744A"/>
    <w:rsid w:val="009D7C10"/>
    <w:rsid w:val="009D7FE9"/>
    <w:rsid w:val="009E0EA8"/>
    <w:rsid w:val="009E13B1"/>
    <w:rsid w:val="009E1672"/>
    <w:rsid w:val="009E1676"/>
    <w:rsid w:val="009E18F7"/>
    <w:rsid w:val="009E1F57"/>
    <w:rsid w:val="009E2085"/>
    <w:rsid w:val="009E20B9"/>
    <w:rsid w:val="009E26E8"/>
    <w:rsid w:val="009E2755"/>
    <w:rsid w:val="009E3F6D"/>
    <w:rsid w:val="009E4173"/>
    <w:rsid w:val="009E4669"/>
    <w:rsid w:val="009E4E3B"/>
    <w:rsid w:val="009E589A"/>
    <w:rsid w:val="009E58DB"/>
    <w:rsid w:val="009E5CA3"/>
    <w:rsid w:val="009E5E55"/>
    <w:rsid w:val="009E64C3"/>
    <w:rsid w:val="009E6B0F"/>
    <w:rsid w:val="009F027D"/>
    <w:rsid w:val="009F04B1"/>
    <w:rsid w:val="009F055E"/>
    <w:rsid w:val="009F0F0B"/>
    <w:rsid w:val="009F20B5"/>
    <w:rsid w:val="009F22AE"/>
    <w:rsid w:val="009F3446"/>
    <w:rsid w:val="009F3C58"/>
    <w:rsid w:val="009F4AA4"/>
    <w:rsid w:val="009F4D8A"/>
    <w:rsid w:val="009F4F77"/>
    <w:rsid w:val="009F5281"/>
    <w:rsid w:val="009F539B"/>
    <w:rsid w:val="009F672C"/>
    <w:rsid w:val="009F6B1F"/>
    <w:rsid w:val="009F7320"/>
    <w:rsid w:val="009F7B45"/>
    <w:rsid w:val="00A00245"/>
    <w:rsid w:val="00A0091C"/>
    <w:rsid w:val="00A00C58"/>
    <w:rsid w:val="00A00FD0"/>
    <w:rsid w:val="00A0180E"/>
    <w:rsid w:val="00A02048"/>
    <w:rsid w:val="00A02531"/>
    <w:rsid w:val="00A02D6B"/>
    <w:rsid w:val="00A02E8E"/>
    <w:rsid w:val="00A03057"/>
    <w:rsid w:val="00A03133"/>
    <w:rsid w:val="00A0387D"/>
    <w:rsid w:val="00A03995"/>
    <w:rsid w:val="00A03C34"/>
    <w:rsid w:val="00A03FA9"/>
    <w:rsid w:val="00A04797"/>
    <w:rsid w:val="00A049A1"/>
    <w:rsid w:val="00A04BF7"/>
    <w:rsid w:val="00A052AE"/>
    <w:rsid w:val="00A054EF"/>
    <w:rsid w:val="00A05D81"/>
    <w:rsid w:val="00A06872"/>
    <w:rsid w:val="00A0733A"/>
    <w:rsid w:val="00A07B44"/>
    <w:rsid w:val="00A07CD1"/>
    <w:rsid w:val="00A1025C"/>
    <w:rsid w:val="00A106A0"/>
    <w:rsid w:val="00A1160E"/>
    <w:rsid w:val="00A1198A"/>
    <w:rsid w:val="00A11E3E"/>
    <w:rsid w:val="00A13354"/>
    <w:rsid w:val="00A1493C"/>
    <w:rsid w:val="00A14C93"/>
    <w:rsid w:val="00A1529C"/>
    <w:rsid w:val="00A15A82"/>
    <w:rsid w:val="00A15C25"/>
    <w:rsid w:val="00A162E6"/>
    <w:rsid w:val="00A163E9"/>
    <w:rsid w:val="00A167A5"/>
    <w:rsid w:val="00A1692E"/>
    <w:rsid w:val="00A16C04"/>
    <w:rsid w:val="00A17449"/>
    <w:rsid w:val="00A20253"/>
    <w:rsid w:val="00A20C44"/>
    <w:rsid w:val="00A21192"/>
    <w:rsid w:val="00A22738"/>
    <w:rsid w:val="00A231C4"/>
    <w:rsid w:val="00A236FC"/>
    <w:rsid w:val="00A237A8"/>
    <w:rsid w:val="00A238A4"/>
    <w:rsid w:val="00A25703"/>
    <w:rsid w:val="00A25D17"/>
    <w:rsid w:val="00A26528"/>
    <w:rsid w:val="00A265C9"/>
    <w:rsid w:val="00A27240"/>
    <w:rsid w:val="00A274A4"/>
    <w:rsid w:val="00A275F8"/>
    <w:rsid w:val="00A30B69"/>
    <w:rsid w:val="00A30BE1"/>
    <w:rsid w:val="00A31A1A"/>
    <w:rsid w:val="00A31AEE"/>
    <w:rsid w:val="00A31DFF"/>
    <w:rsid w:val="00A32014"/>
    <w:rsid w:val="00A3273B"/>
    <w:rsid w:val="00A327A1"/>
    <w:rsid w:val="00A32C1C"/>
    <w:rsid w:val="00A32E54"/>
    <w:rsid w:val="00A32F24"/>
    <w:rsid w:val="00A33E76"/>
    <w:rsid w:val="00A3437C"/>
    <w:rsid w:val="00A35244"/>
    <w:rsid w:val="00A35A52"/>
    <w:rsid w:val="00A36459"/>
    <w:rsid w:val="00A37225"/>
    <w:rsid w:val="00A37322"/>
    <w:rsid w:val="00A374F9"/>
    <w:rsid w:val="00A37F29"/>
    <w:rsid w:val="00A404BB"/>
    <w:rsid w:val="00A4071D"/>
    <w:rsid w:val="00A411E6"/>
    <w:rsid w:val="00A4174C"/>
    <w:rsid w:val="00A41F2B"/>
    <w:rsid w:val="00A4235F"/>
    <w:rsid w:val="00A424F3"/>
    <w:rsid w:val="00A42AB6"/>
    <w:rsid w:val="00A42CF3"/>
    <w:rsid w:val="00A42D70"/>
    <w:rsid w:val="00A43033"/>
    <w:rsid w:val="00A4312C"/>
    <w:rsid w:val="00A43561"/>
    <w:rsid w:val="00A452D8"/>
    <w:rsid w:val="00A45936"/>
    <w:rsid w:val="00A468EE"/>
    <w:rsid w:val="00A46B49"/>
    <w:rsid w:val="00A46B62"/>
    <w:rsid w:val="00A46EB3"/>
    <w:rsid w:val="00A50F06"/>
    <w:rsid w:val="00A50F2F"/>
    <w:rsid w:val="00A5119B"/>
    <w:rsid w:val="00A511A4"/>
    <w:rsid w:val="00A515C6"/>
    <w:rsid w:val="00A519FF"/>
    <w:rsid w:val="00A52662"/>
    <w:rsid w:val="00A530C2"/>
    <w:rsid w:val="00A53579"/>
    <w:rsid w:val="00A54268"/>
    <w:rsid w:val="00A54B29"/>
    <w:rsid w:val="00A55620"/>
    <w:rsid w:val="00A55CA4"/>
    <w:rsid w:val="00A55DEC"/>
    <w:rsid w:val="00A55FC6"/>
    <w:rsid w:val="00A5607E"/>
    <w:rsid w:val="00A5632A"/>
    <w:rsid w:val="00A5636D"/>
    <w:rsid w:val="00A56A19"/>
    <w:rsid w:val="00A601C1"/>
    <w:rsid w:val="00A60698"/>
    <w:rsid w:val="00A61496"/>
    <w:rsid w:val="00A61563"/>
    <w:rsid w:val="00A617E1"/>
    <w:rsid w:val="00A6240D"/>
    <w:rsid w:val="00A625AA"/>
    <w:rsid w:val="00A62899"/>
    <w:rsid w:val="00A62B09"/>
    <w:rsid w:val="00A62F25"/>
    <w:rsid w:val="00A633AD"/>
    <w:rsid w:val="00A638FB"/>
    <w:rsid w:val="00A64CAF"/>
    <w:rsid w:val="00A64D23"/>
    <w:rsid w:val="00A6532F"/>
    <w:rsid w:val="00A65740"/>
    <w:rsid w:val="00A66163"/>
    <w:rsid w:val="00A66287"/>
    <w:rsid w:val="00A677A5"/>
    <w:rsid w:val="00A70721"/>
    <w:rsid w:val="00A70BA3"/>
    <w:rsid w:val="00A7169D"/>
    <w:rsid w:val="00A71C1E"/>
    <w:rsid w:val="00A71E06"/>
    <w:rsid w:val="00A72287"/>
    <w:rsid w:val="00A7385D"/>
    <w:rsid w:val="00A7393D"/>
    <w:rsid w:val="00A747B5"/>
    <w:rsid w:val="00A74B40"/>
    <w:rsid w:val="00A75A47"/>
    <w:rsid w:val="00A75F53"/>
    <w:rsid w:val="00A7681F"/>
    <w:rsid w:val="00A76B72"/>
    <w:rsid w:val="00A76F0E"/>
    <w:rsid w:val="00A778CE"/>
    <w:rsid w:val="00A779BC"/>
    <w:rsid w:val="00A77A2D"/>
    <w:rsid w:val="00A77BAB"/>
    <w:rsid w:val="00A8083C"/>
    <w:rsid w:val="00A80B81"/>
    <w:rsid w:val="00A81874"/>
    <w:rsid w:val="00A81CA7"/>
    <w:rsid w:val="00A81F13"/>
    <w:rsid w:val="00A82242"/>
    <w:rsid w:val="00A82894"/>
    <w:rsid w:val="00A82A8E"/>
    <w:rsid w:val="00A83923"/>
    <w:rsid w:val="00A83B78"/>
    <w:rsid w:val="00A83F44"/>
    <w:rsid w:val="00A84462"/>
    <w:rsid w:val="00A856C4"/>
    <w:rsid w:val="00A8570A"/>
    <w:rsid w:val="00A85D24"/>
    <w:rsid w:val="00A86112"/>
    <w:rsid w:val="00A86FE5"/>
    <w:rsid w:val="00A9096F"/>
    <w:rsid w:val="00A90B44"/>
    <w:rsid w:val="00A90F11"/>
    <w:rsid w:val="00A9108D"/>
    <w:rsid w:val="00A9148C"/>
    <w:rsid w:val="00A91DA4"/>
    <w:rsid w:val="00A924C4"/>
    <w:rsid w:val="00A92777"/>
    <w:rsid w:val="00A9297C"/>
    <w:rsid w:val="00A93A3A"/>
    <w:rsid w:val="00A94121"/>
    <w:rsid w:val="00A94635"/>
    <w:rsid w:val="00A954E3"/>
    <w:rsid w:val="00A95CB5"/>
    <w:rsid w:val="00A95CF4"/>
    <w:rsid w:val="00A96191"/>
    <w:rsid w:val="00A97AB4"/>
    <w:rsid w:val="00AA0463"/>
    <w:rsid w:val="00AA0A2D"/>
    <w:rsid w:val="00AA0F37"/>
    <w:rsid w:val="00AA11C3"/>
    <w:rsid w:val="00AA1E1E"/>
    <w:rsid w:val="00AA2042"/>
    <w:rsid w:val="00AA2596"/>
    <w:rsid w:val="00AA25C9"/>
    <w:rsid w:val="00AA284B"/>
    <w:rsid w:val="00AA2C7A"/>
    <w:rsid w:val="00AA30BC"/>
    <w:rsid w:val="00AA35AD"/>
    <w:rsid w:val="00AA3FAF"/>
    <w:rsid w:val="00AA44C5"/>
    <w:rsid w:val="00AA4615"/>
    <w:rsid w:val="00AA493E"/>
    <w:rsid w:val="00AA659F"/>
    <w:rsid w:val="00AA70B7"/>
    <w:rsid w:val="00AA72E5"/>
    <w:rsid w:val="00AA742C"/>
    <w:rsid w:val="00AA7E3B"/>
    <w:rsid w:val="00AB0FFC"/>
    <w:rsid w:val="00AB162A"/>
    <w:rsid w:val="00AB1AC0"/>
    <w:rsid w:val="00AB354B"/>
    <w:rsid w:val="00AB36D6"/>
    <w:rsid w:val="00AB36F2"/>
    <w:rsid w:val="00AB38A9"/>
    <w:rsid w:val="00AB3E02"/>
    <w:rsid w:val="00AB4990"/>
    <w:rsid w:val="00AB4C40"/>
    <w:rsid w:val="00AB5085"/>
    <w:rsid w:val="00AB509B"/>
    <w:rsid w:val="00AB5D71"/>
    <w:rsid w:val="00AB6D0B"/>
    <w:rsid w:val="00AB70BE"/>
    <w:rsid w:val="00AB7547"/>
    <w:rsid w:val="00AB7A54"/>
    <w:rsid w:val="00AC0D71"/>
    <w:rsid w:val="00AC0E7A"/>
    <w:rsid w:val="00AC1383"/>
    <w:rsid w:val="00AC1D66"/>
    <w:rsid w:val="00AC3304"/>
    <w:rsid w:val="00AC3580"/>
    <w:rsid w:val="00AC3B40"/>
    <w:rsid w:val="00AC3FBE"/>
    <w:rsid w:val="00AC4939"/>
    <w:rsid w:val="00AC5162"/>
    <w:rsid w:val="00AC594B"/>
    <w:rsid w:val="00AC59ED"/>
    <w:rsid w:val="00AC698B"/>
    <w:rsid w:val="00AC69B8"/>
    <w:rsid w:val="00AC6C57"/>
    <w:rsid w:val="00AC6DDB"/>
    <w:rsid w:val="00AC6FF5"/>
    <w:rsid w:val="00AC7074"/>
    <w:rsid w:val="00AC7849"/>
    <w:rsid w:val="00AC7B27"/>
    <w:rsid w:val="00AD023E"/>
    <w:rsid w:val="00AD13B8"/>
    <w:rsid w:val="00AD1684"/>
    <w:rsid w:val="00AD44CC"/>
    <w:rsid w:val="00AD501E"/>
    <w:rsid w:val="00AD5968"/>
    <w:rsid w:val="00AD6E79"/>
    <w:rsid w:val="00AD7821"/>
    <w:rsid w:val="00AD7ECF"/>
    <w:rsid w:val="00AE02FC"/>
    <w:rsid w:val="00AE0DB4"/>
    <w:rsid w:val="00AE239D"/>
    <w:rsid w:val="00AE2F74"/>
    <w:rsid w:val="00AE3119"/>
    <w:rsid w:val="00AE32BC"/>
    <w:rsid w:val="00AE4955"/>
    <w:rsid w:val="00AE5432"/>
    <w:rsid w:val="00AE5514"/>
    <w:rsid w:val="00AE558C"/>
    <w:rsid w:val="00AE5BEA"/>
    <w:rsid w:val="00AE5C0A"/>
    <w:rsid w:val="00AE5F5C"/>
    <w:rsid w:val="00AE680D"/>
    <w:rsid w:val="00AE6FE2"/>
    <w:rsid w:val="00AE7C53"/>
    <w:rsid w:val="00AE7D9C"/>
    <w:rsid w:val="00AF08D4"/>
    <w:rsid w:val="00AF0C5B"/>
    <w:rsid w:val="00AF0CE7"/>
    <w:rsid w:val="00AF0FB4"/>
    <w:rsid w:val="00AF13D2"/>
    <w:rsid w:val="00AF14C5"/>
    <w:rsid w:val="00AF177E"/>
    <w:rsid w:val="00AF1C76"/>
    <w:rsid w:val="00AF287C"/>
    <w:rsid w:val="00AF2D91"/>
    <w:rsid w:val="00AF319C"/>
    <w:rsid w:val="00AF3439"/>
    <w:rsid w:val="00AF3FD0"/>
    <w:rsid w:val="00AF48E5"/>
    <w:rsid w:val="00AF498F"/>
    <w:rsid w:val="00AF4A2B"/>
    <w:rsid w:val="00AF4B92"/>
    <w:rsid w:val="00AF4CAB"/>
    <w:rsid w:val="00AF4E46"/>
    <w:rsid w:val="00AF5398"/>
    <w:rsid w:val="00AF5D7E"/>
    <w:rsid w:val="00B0013D"/>
    <w:rsid w:val="00B00162"/>
    <w:rsid w:val="00B00D49"/>
    <w:rsid w:val="00B00FB9"/>
    <w:rsid w:val="00B018F2"/>
    <w:rsid w:val="00B0325B"/>
    <w:rsid w:val="00B03427"/>
    <w:rsid w:val="00B04076"/>
    <w:rsid w:val="00B04A38"/>
    <w:rsid w:val="00B04C44"/>
    <w:rsid w:val="00B04C45"/>
    <w:rsid w:val="00B04E8B"/>
    <w:rsid w:val="00B07224"/>
    <w:rsid w:val="00B0770A"/>
    <w:rsid w:val="00B07BAD"/>
    <w:rsid w:val="00B07D48"/>
    <w:rsid w:val="00B109E7"/>
    <w:rsid w:val="00B10B5C"/>
    <w:rsid w:val="00B10D7F"/>
    <w:rsid w:val="00B11017"/>
    <w:rsid w:val="00B11040"/>
    <w:rsid w:val="00B1124D"/>
    <w:rsid w:val="00B11A72"/>
    <w:rsid w:val="00B121D4"/>
    <w:rsid w:val="00B12377"/>
    <w:rsid w:val="00B1321F"/>
    <w:rsid w:val="00B133AB"/>
    <w:rsid w:val="00B13704"/>
    <w:rsid w:val="00B13BE7"/>
    <w:rsid w:val="00B14A30"/>
    <w:rsid w:val="00B1504F"/>
    <w:rsid w:val="00B15B6E"/>
    <w:rsid w:val="00B160F5"/>
    <w:rsid w:val="00B16391"/>
    <w:rsid w:val="00B165B7"/>
    <w:rsid w:val="00B17436"/>
    <w:rsid w:val="00B200AA"/>
    <w:rsid w:val="00B2192E"/>
    <w:rsid w:val="00B21C4D"/>
    <w:rsid w:val="00B2270A"/>
    <w:rsid w:val="00B22728"/>
    <w:rsid w:val="00B22841"/>
    <w:rsid w:val="00B22914"/>
    <w:rsid w:val="00B230BD"/>
    <w:rsid w:val="00B2398C"/>
    <w:rsid w:val="00B23A16"/>
    <w:rsid w:val="00B23F93"/>
    <w:rsid w:val="00B243E4"/>
    <w:rsid w:val="00B24A87"/>
    <w:rsid w:val="00B25260"/>
    <w:rsid w:val="00B252AE"/>
    <w:rsid w:val="00B2530E"/>
    <w:rsid w:val="00B25918"/>
    <w:rsid w:val="00B263CC"/>
    <w:rsid w:val="00B2665E"/>
    <w:rsid w:val="00B27765"/>
    <w:rsid w:val="00B3067F"/>
    <w:rsid w:val="00B316C8"/>
    <w:rsid w:val="00B316E8"/>
    <w:rsid w:val="00B3188A"/>
    <w:rsid w:val="00B31F15"/>
    <w:rsid w:val="00B335E8"/>
    <w:rsid w:val="00B34439"/>
    <w:rsid w:val="00B34BAF"/>
    <w:rsid w:val="00B35766"/>
    <w:rsid w:val="00B369D5"/>
    <w:rsid w:val="00B37211"/>
    <w:rsid w:val="00B40578"/>
    <w:rsid w:val="00B41374"/>
    <w:rsid w:val="00B42578"/>
    <w:rsid w:val="00B42A7A"/>
    <w:rsid w:val="00B433AC"/>
    <w:rsid w:val="00B43D73"/>
    <w:rsid w:val="00B43E83"/>
    <w:rsid w:val="00B442FD"/>
    <w:rsid w:val="00B45364"/>
    <w:rsid w:val="00B45A87"/>
    <w:rsid w:val="00B461B6"/>
    <w:rsid w:val="00B46808"/>
    <w:rsid w:val="00B47352"/>
    <w:rsid w:val="00B473A1"/>
    <w:rsid w:val="00B47F28"/>
    <w:rsid w:val="00B47F2F"/>
    <w:rsid w:val="00B501D7"/>
    <w:rsid w:val="00B506F5"/>
    <w:rsid w:val="00B50D29"/>
    <w:rsid w:val="00B50EB7"/>
    <w:rsid w:val="00B50F20"/>
    <w:rsid w:val="00B51940"/>
    <w:rsid w:val="00B51A39"/>
    <w:rsid w:val="00B535ED"/>
    <w:rsid w:val="00B547ED"/>
    <w:rsid w:val="00B5494B"/>
    <w:rsid w:val="00B574F0"/>
    <w:rsid w:val="00B579BF"/>
    <w:rsid w:val="00B57AA8"/>
    <w:rsid w:val="00B60237"/>
    <w:rsid w:val="00B611F7"/>
    <w:rsid w:val="00B61CC4"/>
    <w:rsid w:val="00B62551"/>
    <w:rsid w:val="00B63538"/>
    <w:rsid w:val="00B63C7A"/>
    <w:rsid w:val="00B644AF"/>
    <w:rsid w:val="00B64C9B"/>
    <w:rsid w:val="00B65431"/>
    <w:rsid w:val="00B657E6"/>
    <w:rsid w:val="00B65A0C"/>
    <w:rsid w:val="00B65C55"/>
    <w:rsid w:val="00B6699A"/>
    <w:rsid w:val="00B66E05"/>
    <w:rsid w:val="00B67CF4"/>
    <w:rsid w:val="00B67D76"/>
    <w:rsid w:val="00B7030B"/>
    <w:rsid w:val="00B71108"/>
    <w:rsid w:val="00B71111"/>
    <w:rsid w:val="00B715E5"/>
    <w:rsid w:val="00B7204D"/>
    <w:rsid w:val="00B72409"/>
    <w:rsid w:val="00B74F02"/>
    <w:rsid w:val="00B75C44"/>
    <w:rsid w:val="00B75DE9"/>
    <w:rsid w:val="00B75EDF"/>
    <w:rsid w:val="00B76375"/>
    <w:rsid w:val="00B76791"/>
    <w:rsid w:val="00B8011F"/>
    <w:rsid w:val="00B809EA"/>
    <w:rsid w:val="00B80E62"/>
    <w:rsid w:val="00B81102"/>
    <w:rsid w:val="00B8170B"/>
    <w:rsid w:val="00B81807"/>
    <w:rsid w:val="00B82D4B"/>
    <w:rsid w:val="00B832E4"/>
    <w:rsid w:val="00B842FF"/>
    <w:rsid w:val="00B846CD"/>
    <w:rsid w:val="00B84772"/>
    <w:rsid w:val="00B85E85"/>
    <w:rsid w:val="00B86463"/>
    <w:rsid w:val="00B8659D"/>
    <w:rsid w:val="00B869A4"/>
    <w:rsid w:val="00B86F30"/>
    <w:rsid w:val="00B8711F"/>
    <w:rsid w:val="00B90936"/>
    <w:rsid w:val="00B90EB3"/>
    <w:rsid w:val="00B91249"/>
    <w:rsid w:val="00B91A2E"/>
    <w:rsid w:val="00B91B2D"/>
    <w:rsid w:val="00B91FAB"/>
    <w:rsid w:val="00B928BD"/>
    <w:rsid w:val="00B932CE"/>
    <w:rsid w:val="00B93993"/>
    <w:rsid w:val="00B947BC"/>
    <w:rsid w:val="00B94E1C"/>
    <w:rsid w:val="00B953AB"/>
    <w:rsid w:val="00B96E9B"/>
    <w:rsid w:val="00B971D7"/>
    <w:rsid w:val="00BA18B5"/>
    <w:rsid w:val="00BA1AF3"/>
    <w:rsid w:val="00BA1C75"/>
    <w:rsid w:val="00BA2127"/>
    <w:rsid w:val="00BA238C"/>
    <w:rsid w:val="00BA2539"/>
    <w:rsid w:val="00BA28A6"/>
    <w:rsid w:val="00BA394C"/>
    <w:rsid w:val="00BA3BBE"/>
    <w:rsid w:val="00BA41CC"/>
    <w:rsid w:val="00BA4D88"/>
    <w:rsid w:val="00BA4DF3"/>
    <w:rsid w:val="00BA5114"/>
    <w:rsid w:val="00BA526A"/>
    <w:rsid w:val="00BA53FE"/>
    <w:rsid w:val="00BA5633"/>
    <w:rsid w:val="00BA5F08"/>
    <w:rsid w:val="00BA6049"/>
    <w:rsid w:val="00BA6077"/>
    <w:rsid w:val="00BA77FE"/>
    <w:rsid w:val="00BA7B75"/>
    <w:rsid w:val="00BB08A0"/>
    <w:rsid w:val="00BB0A42"/>
    <w:rsid w:val="00BB0B22"/>
    <w:rsid w:val="00BB0D50"/>
    <w:rsid w:val="00BB0E3E"/>
    <w:rsid w:val="00BB1D10"/>
    <w:rsid w:val="00BB22F5"/>
    <w:rsid w:val="00BB2675"/>
    <w:rsid w:val="00BB2738"/>
    <w:rsid w:val="00BB3467"/>
    <w:rsid w:val="00BB3849"/>
    <w:rsid w:val="00BB3DDA"/>
    <w:rsid w:val="00BB4371"/>
    <w:rsid w:val="00BB44D4"/>
    <w:rsid w:val="00BB479F"/>
    <w:rsid w:val="00BB4BFC"/>
    <w:rsid w:val="00BB5162"/>
    <w:rsid w:val="00BB5205"/>
    <w:rsid w:val="00BB5E2F"/>
    <w:rsid w:val="00BB645D"/>
    <w:rsid w:val="00BB6ACF"/>
    <w:rsid w:val="00BB6D5F"/>
    <w:rsid w:val="00BB7034"/>
    <w:rsid w:val="00BC0044"/>
    <w:rsid w:val="00BC0C5E"/>
    <w:rsid w:val="00BC1A49"/>
    <w:rsid w:val="00BC1E43"/>
    <w:rsid w:val="00BC2025"/>
    <w:rsid w:val="00BC3D1F"/>
    <w:rsid w:val="00BC46EA"/>
    <w:rsid w:val="00BC54BD"/>
    <w:rsid w:val="00BC658C"/>
    <w:rsid w:val="00BC6E41"/>
    <w:rsid w:val="00BC77E9"/>
    <w:rsid w:val="00BC7DD7"/>
    <w:rsid w:val="00BC7DE1"/>
    <w:rsid w:val="00BD0058"/>
    <w:rsid w:val="00BD00B7"/>
    <w:rsid w:val="00BD0452"/>
    <w:rsid w:val="00BD1A73"/>
    <w:rsid w:val="00BD2589"/>
    <w:rsid w:val="00BD2FFD"/>
    <w:rsid w:val="00BD37C0"/>
    <w:rsid w:val="00BD385A"/>
    <w:rsid w:val="00BD4BB0"/>
    <w:rsid w:val="00BD533A"/>
    <w:rsid w:val="00BD58E3"/>
    <w:rsid w:val="00BD5956"/>
    <w:rsid w:val="00BD5DC3"/>
    <w:rsid w:val="00BD6485"/>
    <w:rsid w:val="00BD697B"/>
    <w:rsid w:val="00BD78C7"/>
    <w:rsid w:val="00BD7BFD"/>
    <w:rsid w:val="00BE0192"/>
    <w:rsid w:val="00BE032D"/>
    <w:rsid w:val="00BE0A6C"/>
    <w:rsid w:val="00BE0D97"/>
    <w:rsid w:val="00BE1892"/>
    <w:rsid w:val="00BE19E1"/>
    <w:rsid w:val="00BE1A61"/>
    <w:rsid w:val="00BE3084"/>
    <w:rsid w:val="00BE39A5"/>
    <w:rsid w:val="00BE3AC3"/>
    <w:rsid w:val="00BE3C71"/>
    <w:rsid w:val="00BE3D81"/>
    <w:rsid w:val="00BE485F"/>
    <w:rsid w:val="00BE4916"/>
    <w:rsid w:val="00BE4FEB"/>
    <w:rsid w:val="00BE50BF"/>
    <w:rsid w:val="00BE59B4"/>
    <w:rsid w:val="00BE5C77"/>
    <w:rsid w:val="00BE5D41"/>
    <w:rsid w:val="00BE6511"/>
    <w:rsid w:val="00BE6825"/>
    <w:rsid w:val="00BE7273"/>
    <w:rsid w:val="00BE75E2"/>
    <w:rsid w:val="00BE7622"/>
    <w:rsid w:val="00BE791C"/>
    <w:rsid w:val="00BF027A"/>
    <w:rsid w:val="00BF0E16"/>
    <w:rsid w:val="00BF1012"/>
    <w:rsid w:val="00BF1400"/>
    <w:rsid w:val="00BF18A1"/>
    <w:rsid w:val="00BF1A56"/>
    <w:rsid w:val="00BF2226"/>
    <w:rsid w:val="00BF2445"/>
    <w:rsid w:val="00BF27DE"/>
    <w:rsid w:val="00BF357F"/>
    <w:rsid w:val="00BF419A"/>
    <w:rsid w:val="00BF42D2"/>
    <w:rsid w:val="00BF4595"/>
    <w:rsid w:val="00BF49DF"/>
    <w:rsid w:val="00BF5804"/>
    <w:rsid w:val="00BF5BBB"/>
    <w:rsid w:val="00BF60BA"/>
    <w:rsid w:val="00BF6681"/>
    <w:rsid w:val="00BF671C"/>
    <w:rsid w:val="00BF671D"/>
    <w:rsid w:val="00BF6E6C"/>
    <w:rsid w:val="00BF7A4D"/>
    <w:rsid w:val="00BF7A67"/>
    <w:rsid w:val="00C00A9F"/>
    <w:rsid w:val="00C00B32"/>
    <w:rsid w:val="00C00D96"/>
    <w:rsid w:val="00C011C4"/>
    <w:rsid w:val="00C0178F"/>
    <w:rsid w:val="00C01EF5"/>
    <w:rsid w:val="00C035B7"/>
    <w:rsid w:val="00C03E8E"/>
    <w:rsid w:val="00C04A5B"/>
    <w:rsid w:val="00C05212"/>
    <w:rsid w:val="00C0573F"/>
    <w:rsid w:val="00C05BD4"/>
    <w:rsid w:val="00C0631C"/>
    <w:rsid w:val="00C0649C"/>
    <w:rsid w:val="00C06579"/>
    <w:rsid w:val="00C06850"/>
    <w:rsid w:val="00C06B80"/>
    <w:rsid w:val="00C0715F"/>
    <w:rsid w:val="00C07EED"/>
    <w:rsid w:val="00C10D1B"/>
    <w:rsid w:val="00C110D8"/>
    <w:rsid w:val="00C11124"/>
    <w:rsid w:val="00C11F43"/>
    <w:rsid w:val="00C13575"/>
    <w:rsid w:val="00C14360"/>
    <w:rsid w:val="00C146B3"/>
    <w:rsid w:val="00C14DA5"/>
    <w:rsid w:val="00C14E3D"/>
    <w:rsid w:val="00C1515D"/>
    <w:rsid w:val="00C15272"/>
    <w:rsid w:val="00C157D7"/>
    <w:rsid w:val="00C1672B"/>
    <w:rsid w:val="00C16739"/>
    <w:rsid w:val="00C16E2C"/>
    <w:rsid w:val="00C17806"/>
    <w:rsid w:val="00C17CE8"/>
    <w:rsid w:val="00C2060F"/>
    <w:rsid w:val="00C20DEC"/>
    <w:rsid w:val="00C2138D"/>
    <w:rsid w:val="00C21445"/>
    <w:rsid w:val="00C216EB"/>
    <w:rsid w:val="00C220D8"/>
    <w:rsid w:val="00C22715"/>
    <w:rsid w:val="00C23830"/>
    <w:rsid w:val="00C23F2A"/>
    <w:rsid w:val="00C249CB"/>
    <w:rsid w:val="00C2502B"/>
    <w:rsid w:val="00C257B3"/>
    <w:rsid w:val="00C27847"/>
    <w:rsid w:val="00C3107F"/>
    <w:rsid w:val="00C3190B"/>
    <w:rsid w:val="00C31B5C"/>
    <w:rsid w:val="00C31D0B"/>
    <w:rsid w:val="00C31F1E"/>
    <w:rsid w:val="00C322B7"/>
    <w:rsid w:val="00C33307"/>
    <w:rsid w:val="00C33747"/>
    <w:rsid w:val="00C33F02"/>
    <w:rsid w:val="00C3476D"/>
    <w:rsid w:val="00C34E3B"/>
    <w:rsid w:val="00C35B6F"/>
    <w:rsid w:val="00C3652D"/>
    <w:rsid w:val="00C36D6F"/>
    <w:rsid w:val="00C37634"/>
    <w:rsid w:val="00C37941"/>
    <w:rsid w:val="00C37B31"/>
    <w:rsid w:val="00C4096C"/>
    <w:rsid w:val="00C411C0"/>
    <w:rsid w:val="00C41A62"/>
    <w:rsid w:val="00C42741"/>
    <w:rsid w:val="00C42AD3"/>
    <w:rsid w:val="00C43DBA"/>
    <w:rsid w:val="00C43F71"/>
    <w:rsid w:val="00C44FBD"/>
    <w:rsid w:val="00C45403"/>
    <w:rsid w:val="00C4550B"/>
    <w:rsid w:val="00C46A8F"/>
    <w:rsid w:val="00C47385"/>
    <w:rsid w:val="00C47988"/>
    <w:rsid w:val="00C506F7"/>
    <w:rsid w:val="00C52205"/>
    <w:rsid w:val="00C52497"/>
    <w:rsid w:val="00C54005"/>
    <w:rsid w:val="00C54177"/>
    <w:rsid w:val="00C5419B"/>
    <w:rsid w:val="00C544A4"/>
    <w:rsid w:val="00C55063"/>
    <w:rsid w:val="00C55B02"/>
    <w:rsid w:val="00C5605F"/>
    <w:rsid w:val="00C561C3"/>
    <w:rsid w:val="00C566F1"/>
    <w:rsid w:val="00C56AF3"/>
    <w:rsid w:val="00C56F85"/>
    <w:rsid w:val="00C5732A"/>
    <w:rsid w:val="00C602AC"/>
    <w:rsid w:val="00C60CFB"/>
    <w:rsid w:val="00C61272"/>
    <w:rsid w:val="00C61DED"/>
    <w:rsid w:val="00C62174"/>
    <w:rsid w:val="00C62EC3"/>
    <w:rsid w:val="00C63BC5"/>
    <w:rsid w:val="00C63BEA"/>
    <w:rsid w:val="00C63D86"/>
    <w:rsid w:val="00C63EAA"/>
    <w:rsid w:val="00C646EC"/>
    <w:rsid w:val="00C64938"/>
    <w:rsid w:val="00C64F78"/>
    <w:rsid w:val="00C650C0"/>
    <w:rsid w:val="00C65AE8"/>
    <w:rsid w:val="00C65BCB"/>
    <w:rsid w:val="00C65DCB"/>
    <w:rsid w:val="00C6698F"/>
    <w:rsid w:val="00C6710D"/>
    <w:rsid w:val="00C702BE"/>
    <w:rsid w:val="00C70638"/>
    <w:rsid w:val="00C709E9"/>
    <w:rsid w:val="00C70A51"/>
    <w:rsid w:val="00C712D1"/>
    <w:rsid w:val="00C71753"/>
    <w:rsid w:val="00C730F1"/>
    <w:rsid w:val="00C740E4"/>
    <w:rsid w:val="00C7440A"/>
    <w:rsid w:val="00C744FC"/>
    <w:rsid w:val="00C7476C"/>
    <w:rsid w:val="00C74D96"/>
    <w:rsid w:val="00C75559"/>
    <w:rsid w:val="00C75573"/>
    <w:rsid w:val="00C76F56"/>
    <w:rsid w:val="00C7775A"/>
    <w:rsid w:val="00C80E3D"/>
    <w:rsid w:val="00C8169B"/>
    <w:rsid w:val="00C81C9E"/>
    <w:rsid w:val="00C81CBB"/>
    <w:rsid w:val="00C824D7"/>
    <w:rsid w:val="00C82A40"/>
    <w:rsid w:val="00C82CED"/>
    <w:rsid w:val="00C83119"/>
    <w:rsid w:val="00C83134"/>
    <w:rsid w:val="00C833B3"/>
    <w:rsid w:val="00C83A7E"/>
    <w:rsid w:val="00C83BC9"/>
    <w:rsid w:val="00C83E3D"/>
    <w:rsid w:val="00C841E6"/>
    <w:rsid w:val="00C84457"/>
    <w:rsid w:val="00C84DBC"/>
    <w:rsid w:val="00C85A85"/>
    <w:rsid w:val="00C86092"/>
    <w:rsid w:val="00C86313"/>
    <w:rsid w:val="00C86E3B"/>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5171"/>
    <w:rsid w:val="00C962B3"/>
    <w:rsid w:val="00C96671"/>
    <w:rsid w:val="00C96745"/>
    <w:rsid w:val="00C968C6"/>
    <w:rsid w:val="00C971FB"/>
    <w:rsid w:val="00C97910"/>
    <w:rsid w:val="00CA0349"/>
    <w:rsid w:val="00CA04E7"/>
    <w:rsid w:val="00CA09F8"/>
    <w:rsid w:val="00CA159D"/>
    <w:rsid w:val="00CA2FC0"/>
    <w:rsid w:val="00CA3099"/>
    <w:rsid w:val="00CA5823"/>
    <w:rsid w:val="00CA5A22"/>
    <w:rsid w:val="00CA6BBA"/>
    <w:rsid w:val="00CA6FF1"/>
    <w:rsid w:val="00CA70F3"/>
    <w:rsid w:val="00CA7623"/>
    <w:rsid w:val="00CB029A"/>
    <w:rsid w:val="00CB0AAA"/>
    <w:rsid w:val="00CB0FCD"/>
    <w:rsid w:val="00CB19D2"/>
    <w:rsid w:val="00CB1A9A"/>
    <w:rsid w:val="00CB1F25"/>
    <w:rsid w:val="00CB28A6"/>
    <w:rsid w:val="00CB3034"/>
    <w:rsid w:val="00CB3564"/>
    <w:rsid w:val="00CB390D"/>
    <w:rsid w:val="00CB40FE"/>
    <w:rsid w:val="00CB41C0"/>
    <w:rsid w:val="00CB41D9"/>
    <w:rsid w:val="00CB4695"/>
    <w:rsid w:val="00CB4940"/>
    <w:rsid w:val="00CB4AA5"/>
    <w:rsid w:val="00CB7836"/>
    <w:rsid w:val="00CB7C26"/>
    <w:rsid w:val="00CB7CD0"/>
    <w:rsid w:val="00CB7D2C"/>
    <w:rsid w:val="00CB7ED3"/>
    <w:rsid w:val="00CC04D3"/>
    <w:rsid w:val="00CC083D"/>
    <w:rsid w:val="00CC1949"/>
    <w:rsid w:val="00CC2933"/>
    <w:rsid w:val="00CC2AEF"/>
    <w:rsid w:val="00CC300A"/>
    <w:rsid w:val="00CC3688"/>
    <w:rsid w:val="00CC3D1D"/>
    <w:rsid w:val="00CC480D"/>
    <w:rsid w:val="00CC582E"/>
    <w:rsid w:val="00CC6F0F"/>
    <w:rsid w:val="00CC6F59"/>
    <w:rsid w:val="00CC7C1E"/>
    <w:rsid w:val="00CD120F"/>
    <w:rsid w:val="00CD19E0"/>
    <w:rsid w:val="00CD2E61"/>
    <w:rsid w:val="00CD332F"/>
    <w:rsid w:val="00CD3700"/>
    <w:rsid w:val="00CD3B6A"/>
    <w:rsid w:val="00CD3F9C"/>
    <w:rsid w:val="00CD4818"/>
    <w:rsid w:val="00CD5828"/>
    <w:rsid w:val="00CD5B71"/>
    <w:rsid w:val="00CD5BCC"/>
    <w:rsid w:val="00CD5E8D"/>
    <w:rsid w:val="00CD6346"/>
    <w:rsid w:val="00CD67A0"/>
    <w:rsid w:val="00CD6E58"/>
    <w:rsid w:val="00CD6EB7"/>
    <w:rsid w:val="00CD73DF"/>
    <w:rsid w:val="00CD7F11"/>
    <w:rsid w:val="00CE02FC"/>
    <w:rsid w:val="00CE04E6"/>
    <w:rsid w:val="00CE0BB7"/>
    <w:rsid w:val="00CE0D78"/>
    <w:rsid w:val="00CE10E6"/>
    <w:rsid w:val="00CE1BDB"/>
    <w:rsid w:val="00CE2075"/>
    <w:rsid w:val="00CE327F"/>
    <w:rsid w:val="00CE3E84"/>
    <w:rsid w:val="00CE5456"/>
    <w:rsid w:val="00CE57B4"/>
    <w:rsid w:val="00CE63C3"/>
    <w:rsid w:val="00CE6BAA"/>
    <w:rsid w:val="00CF09F0"/>
    <w:rsid w:val="00CF0D56"/>
    <w:rsid w:val="00CF0ED5"/>
    <w:rsid w:val="00CF13F9"/>
    <w:rsid w:val="00CF1841"/>
    <w:rsid w:val="00CF1FE3"/>
    <w:rsid w:val="00CF3007"/>
    <w:rsid w:val="00CF30DA"/>
    <w:rsid w:val="00CF32B1"/>
    <w:rsid w:val="00CF3E16"/>
    <w:rsid w:val="00CF40F3"/>
    <w:rsid w:val="00CF4767"/>
    <w:rsid w:val="00CF5C5A"/>
    <w:rsid w:val="00CF5F83"/>
    <w:rsid w:val="00CF6109"/>
    <w:rsid w:val="00CF62EC"/>
    <w:rsid w:val="00CF644B"/>
    <w:rsid w:val="00CF6468"/>
    <w:rsid w:val="00CF70E7"/>
    <w:rsid w:val="00CF7A0D"/>
    <w:rsid w:val="00CF7A43"/>
    <w:rsid w:val="00D00A60"/>
    <w:rsid w:val="00D0132F"/>
    <w:rsid w:val="00D02B0D"/>
    <w:rsid w:val="00D02FD1"/>
    <w:rsid w:val="00D03DC7"/>
    <w:rsid w:val="00D03E48"/>
    <w:rsid w:val="00D03F96"/>
    <w:rsid w:val="00D04ADF"/>
    <w:rsid w:val="00D05616"/>
    <w:rsid w:val="00D05D2B"/>
    <w:rsid w:val="00D05E58"/>
    <w:rsid w:val="00D05F4C"/>
    <w:rsid w:val="00D06738"/>
    <w:rsid w:val="00D06EBE"/>
    <w:rsid w:val="00D0788F"/>
    <w:rsid w:val="00D10775"/>
    <w:rsid w:val="00D109DC"/>
    <w:rsid w:val="00D10B84"/>
    <w:rsid w:val="00D10E8D"/>
    <w:rsid w:val="00D120D7"/>
    <w:rsid w:val="00D123F5"/>
    <w:rsid w:val="00D125E5"/>
    <w:rsid w:val="00D12934"/>
    <w:rsid w:val="00D13C0A"/>
    <w:rsid w:val="00D13F5A"/>
    <w:rsid w:val="00D141B4"/>
    <w:rsid w:val="00D147B2"/>
    <w:rsid w:val="00D14AFF"/>
    <w:rsid w:val="00D15379"/>
    <w:rsid w:val="00D15889"/>
    <w:rsid w:val="00D158C9"/>
    <w:rsid w:val="00D15C30"/>
    <w:rsid w:val="00D1749F"/>
    <w:rsid w:val="00D1793B"/>
    <w:rsid w:val="00D20358"/>
    <w:rsid w:val="00D20742"/>
    <w:rsid w:val="00D20F2F"/>
    <w:rsid w:val="00D21AAD"/>
    <w:rsid w:val="00D21C09"/>
    <w:rsid w:val="00D22060"/>
    <w:rsid w:val="00D224E1"/>
    <w:rsid w:val="00D22601"/>
    <w:rsid w:val="00D22F17"/>
    <w:rsid w:val="00D2306A"/>
    <w:rsid w:val="00D237CC"/>
    <w:rsid w:val="00D23E39"/>
    <w:rsid w:val="00D24679"/>
    <w:rsid w:val="00D24B9C"/>
    <w:rsid w:val="00D25383"/>
    <w:rsid w:val="00D254C5"/>
    <w:rsid w:val="00D26398"/>
    <w:rsid w:val="00D274B0"/>
    <w:rsid w:val="00D2753C"/>
    <w:rsid w:val="00D276AB"/>
    <w:rsid w:val="00D27A88"/>
    <w:rsid w:val="00D31818"/>
    <w:rsid w:val="00D319E7"/>
    <w:rsid w:val="00D3219D"/>
    <w:rsid w:val="00D32DC3"/>
    <w:rsid w:val="00D340E7"/>
    <w:rsid w:val="00D342F7"/>
    <w:rsid w:val="00D34A20"/>
    <w:rsid w:val="00D34B59"/>
    <w:rsid w:val="00D34D2B"/>
    <w:rsid w:val="00D36AC6"/>
    <w:rsid w:val="00D37283"/>
    <w:rsid w:val="00D37799"/>
    <w:rsid w:val="00D379AD"/>
    <w:rsid w:val="00D37A7C"/>
    <w:rsid w:val="00D40772"/>
    <w:rsid w:val="00D40FAD"/>
    <w:rsid w:val="00D4193B"/>
    <w:rsid w:val="00D42426"/>
    <w:rsid w:val="00D42736"/>
    <w:rsid w:val="00D43269"/>
    <w:rsid w:val="00D43D47"/>
    <w:rsid w:val="00D44298"/>
    <w:rsid w:val="00D44B4A"/>
    <w:rsid w:val="00D456F9"/>
    <w:rsid w:val="00D467E7"/>
    <w:rsid w:val="00D46E1A"/>
    <w:rsid w:val="00D477F8"/>
    <w:rsid w:val="00D47EB9"/>
    <w:rsid w:val="00D50934"/>
    <w:rsid w:val="00D50ABC"/>
    <w:rsid w:val="00D511F7"/>
    <w:rsid w:val="00D5140F"/>
    <w:rsid w:val="00D51679"/>
    <w:rsid w:val="00D51792"/>
    <w:rsid w:val="00D51965"/>
    <w:rsid w:val="00D52469"/>
    <w:rsid w:val="00D52582"/>
    <w:rsid w:val="00D5267A"/>
    <w:rsid w:val="00D529A8"/>
    <w:rsid w:val="00D52A28"/>
    <w:rsid w:val="00D54361"/>
    <w:rsid w:val="00D5459D"/>
    <w:rsid w:val="00D55112"/>
    <w:rsid w:val="00D55F29"/>
    <w:rsid w:val="00D55F5B"/>
    <w:rsid w:val="00D5645B"/>
    <w:rsid w:val="00D573B0"/>
    <w:rsid w:val="00D5771B"/>
    <w:rsid w:val="00D577A0"/>
    <w:rsid w:val="00D6048E"/>
    <w:rsid w:val="00D606CB"/>
    <w:rsid w:val="00D610D5"/>
    <w:rsid w:val="00D61CD7"/>
    <w:rsid w:val="00D63F93"/>
    <w:rsid w:val="00D64264"/>
    <w:rsid w:val="00D65E90"/>
    <w:rsid w:val="00D66453"/>
    <w:rsid w:val="00D66472"/>
    <w:rsid w:val="00D66580"/>
    <w:rsid w:val="00D66DF1"/>
    <w:rsid w:val="00D66E4F"/>
    <w:rsid w:val="00D673D8"/>
    <w:rsid w:val="00D70348"/>
    <w:rsid w:val="00D71867"/>
    <w:rsid w:val="00D7194A"/>
    <w:rsid w:val="00D71E3D"/>
    <w:rsid w:val="00D71EE3"/>
    <w:rsid w:val="00D71F57"/>
    <w:rsid w:val="00D72882"/>
    <w:rsid w:val="00D72EBD"/>
    <w:rsid w:val="00D73107"/>
    <w:rsid w:val="00D73444"/>
    <w:rsid w:val="00D737C9"/>
    <w:rsid w:val="00D760D2"/>
    <w:rsid w:val="00D767C8"/>
    <w:rsid w:val="00D76CF8"/>
    <w:rsid w:val="00D77F50"/>
    <w:rsid w:val="00D80802"/>
    <w:rsid w:val="00D8091C"/>
    <w:rsid w:val="00D809B6"/>
    <w:rsid w:val="00D80D09"/>
    <w:rsid w:val="00D80DB4"/>
    <w:rsid w:val="00D81366"/>
    <w:rsid w:val="00D824F3"/>
    <w:rsid w:val="00D825A0"/>
    <w:rsid w:val="00D8261D"/>
    <w:rsid w:val="00D833F9"/>
    <w:rsid w:val="00D83BF3"/>
    <w:rsid w:val="00D83CDF"/>
    <w:rsid w:val="00D84014"/>
    <w:rsid w:val="00D84873"/>
    <w:rsid w:val="00D85291"/>
    <w:rsid w:val="00D85A2B"/>
    <w:rsid w:val="00D86320"/>
    <w:rsid w:val="00D873CA"/>
    <w:rsid w:val="00D8779A"/>
    <w:rsid w:val="00D90249"/>
    <w:rsid w:val="00D90547"/>
    <w:rsid w:val="00D9105A"/>
    <w:rsid w:val="00D911D2"/>
    <w:rsid w:val="00D91423"/>
    <w:rsid w:val="00D923EB"/>
    <w:rsid w:val="00D9292E"/>
    <w:rsid w:val="00D92B29"/>
    <w:rsid w:val="00D92BA7"/>
    <w:rsid w:val="00D930CF"/>
    <w:rsid w:val="00D93939"/>
    <w:rsid w:val="00D939AE"/>
    <w:rsid w:val="00D939C8"/>
    <w:rsid w:val="00D93BF3"/>
    <w:rsid w:val="00D9454B"/>
    <w:rsid w:val="00D94EB9"/>
    <w:rsid w:val="00D96C66"/>
    <w:rsid w:val="00D96DCE"/>
    <w:rsid w:val="00D96EC4"/>
    <w:rsid w:val="00D97769"/>
    <w:rsid w:val="00D97C1A"/>
    <w:rsid w:val="00DA0C50"/>
    <w:rsid w:val="00DA102A"/>
    <w:rsid w:val="00DA1650"/>
    <w:rsid w:val="00DA1AB4"/>
    <w:rsid w:val="00DA1C45"/>
    <w:rsid w:val="00DA2003"/>
    <w:rsid w:val="00DA30AD"/>
    <w:rsid w:val="00DA34FD"/>
    <w:rsid w:val="00DA3DCB"/>
    <w:rsid w:val="00DA403B"/>
    <w:rsid w:val="00DA42FE"/>
    <w:rsid w:val="00DA47F2"/>
    <w:rsid w:val="00DA4D25"/>
    <w:rsid w:val="00DA5C11"/>
    <w:rsid w:val="00DA5DE5"/>
    <w:rsid w:val="00DA6370"/>
    <w:rsid w:val="00DA664B"/>
    <w:rsid w:val="00DA6CD8"/>
    <w:rsid w:val="00DA74AC"/>
    <w:rsid w:val="00DA7E65"/>
    <w:rsid w:val="00DB112F"/>
    <w:rsid w:val="00DB13D5"/>
    <w:rsid w:val="00DB2693"/>
    <w:rsid w:val="00DB335D"/>
    <w:rsid w:val="00DB36AC"/>
    <w:rsid w:val="00DB3826"/>
    <w:rsid w:val="00DB4319"/>
    <w:rsid w:val="00DB4918"/>
    <w:rsid w:val="00DB54B9"/>
    <w:rsid w:val="00DB5777"/>
    <w:rsid w:val="00DB5AF7"/>
    <w:rsid w:val="00DB5D3D"/>
    <w:rsid w:val="00DB5DB5"/>
    <w:rsid w:val="00DB5E4B"/>
    <w:rsid w:val="00DB5E56"/>
    <w:rsid w:val="00DB661D"/>
    <w:rsid w:val="00DB663F"/>
    <w:rsid w:val="00DB6917"/>
    <w:rsid w:val="00DB6C6E"/>
    <w:rsid w:val="00DB6CC9"/>
    <w:rsid w:val="00DB749B"/>
    <w:rsid w:val="00DC0368"/>
    <w:rsid w:val="00DC0703"/>
    <w:rsid w:val="00DC1534"/>
    <w:rsid w:val="00DC173A"/>
    <w:rsid w:val="00DC1DE5"/>
    <w:rsid w:val="00DC2C9D"/>
    <w:rsid w:val="00DC3A17"/>
    <w:rsid w:val="00DC496F"/>
    <w:rsid w:val="00DC621F"/>
    <w:rsid w:val="00DC67B9"/>
    <w:rsid w:val="00DC69E4"/>
    <w:rsid w:val="00DC7033"/>
    <w:rsid w:val="00DC7427"/>
    <w:rsid w:val="00DC744E"/>
    <w:rsid w:val="00DD03B1"/>
    <w:rsid w:val="00DD03EF"/>
    <w:rsid w:val="00DD069C"/>
    <w:rsid w:val="00DD1006"/>
    <w:rsid w:val="00DD137B"/>
    <w:rsid w:val="00DD13A6"/>
    <w:rsid w:val="00DD13E1"/>
    <w:rsid w:val="00DD1633"/>
    <w:rsid w:val="00DD1CB1"/>
    <w:rsid w:val="00DD1E37"/>
    <w:rsid w:val="00DD2198"/>
    <w:rsid w:val="00DD228E"/>
    <w:rsid w:val="00DD390C"/>
    <w:rsid w:val="00DD3BD0"/>
    <w:rsid w:val="00DD4A12"/>
    <w:rsid w:val="00DD4C21"/>
    <w:rsid w:val="00DD4FBB"/>
    <w:rsid w:val="00DD5EDC"/>
    <w:rsid w:val="00DD6036"/>
    <w:rsid w:val="00DD712C"/>
    <w:rsid w:val="00DD743F"/>
    <w:rsid w:val="00DD7EA0"/>
    <w:rsid w:val="00DE0A69"/>
    <w:rsid w:val="00DE0CE8"/>
    <w:rsid w:val="00DE0D80"/>
    <w:rsid w:val="00DE121A"/>
    <w:rsid w:val="00DE1DCF"/>
    <w:rsid w:val="00DE1F2D"/>
    <w:rsid w:val="00DE22AE"/>
    <w:rsid w:val="00DE22B2"/>
    <w:rsid w:val="00DE26CF"/>
    <w:rsid w:val="00DE2C23"/>
    <w:rsid w:val="00DE2D0C"/>
    <w:rsid w:val="00DE3789"/>
    <w:rsid w:val="00DE3C79"/>
    <w:rsid w:val="00DE4048"/>
    <w:rsid w:val="00DE4C84"/>
    <w:rsid w:val="00DE5756"/>
    <w:rsid w:val="00DE579A"/>
    <w:rsid w:val="00DE61BF"/>
    <w:rsid w:val="00DE6F2C"/>
    <w:rsid w:val="00DE745C"/>
    <w:rsid w:val="00DE7931"/>
    <w:rsid w:val="00DE7F11"/>
    <w:rsid w:val="00DF00F7"/>
    <w:rsid w:val="00DF0ECA"/>
    <w:rsid w:val="00DF2911"/>
    <w:rsid w:val="00DF2B1A"/>
    <w:rsid w:val="00DF2F2E"/>
    <w:rsid w:val="00DF3147"/>
    <w:rsid w:val="00DF3D67"/>
    <w:rsid w:val="00DF4EB9"/>
    <w:rsid w:val="00DF5278"/>
    <w:rsid w:val="00DF534E"/>
    <w:rsid w:val="00DF5F32"/>
    <w:rsid w:val="00DF64C0"/>
    <w:rsid w:val="00DF68CE"/>
    <w:rsid w:val="00DF6A4A"/>
    <w:rsid w:val="00DF6BCE"/>
    <w:rsid w:val="00DF6E52"/>
    <w:rsid w:val="00E008C2"/>
    <w:rsid w:val="00E00D34"/>
    <w:rsid w:val="00E01E0B"/>
    <w:rsid w:val="00E01E85"/>
    <w:rsid w:val="00E020DB"/>
    <w:rsid w:val="00E024DD"/>
    <w:rsid w:val="00E02716"/>
    <w:rsid w:val="00E03229"/>
    <w:rsid w:val="00E035E9"/>
    <w:rsid w:val="00E03CF0"/>
    <w:rsid w:val="00E03E00"/>
    <w:rsid w:val="00E0464D"/>
    <w:rsid w:val="00E0481F"/>
    <w:rsid w:val="00E04B37"/>
    <w:rsid w:val="00E04D29"/>
    <w:rsid w:val="00E04D39"/>
    <w:rsid w:val="00E055D5"/>
    <w:rsid w:val="00E064CB"/>
    <w:rsid w:val="00E0695F"/>
    <w:rsid w:val="00E073BA"/>
    <w:rsid w:val="00E07D37"/>
    <w:rsid w:val="00E1063A"/>
    <w:rsid w:val="00E107F0"/>
    <w:rsid w:val="00E1122B"/>
    <w:rsid w:val="00E11774"/>
    <w:rsid w:val="00E11FFB"/>
    <w:rsid w:val="00E12357"/>
    <w:rsid w:val="00E125B0"/>
    <w:rsid w:val="00E131E1"/>
    <w:rsid w:val="00E139C2"/>
    <w:rsid w:val="00E13F69"/>
    <w:rsid w:val="00E14045"/>
    <w:rsid w:val="00E149F7"/>
    <w:rsid w:val="00E15162"/>
    <w:rsid w:val="00E16619"/>
    <w:rsid w:val="00E178DB"/>
    <w:rsid w:val="00E17CB8"/>
    <w:rsid w:val="00E17DE5"/>
    <w:rsid w:val="00E17F12"/>
    <w:rsid w:val="00E2023C"/>
    <w:rsid w:val="00E20595"/>
    <w:rsid w:val="00E20F15"/>
    <w:rsid w:val="00E210E9"/>
    <w:rsid w:val="00E2117A"/>
    <w:rsid w:val="00E212B7"/>
    <w:rsid w:val="00E21AD8"/>
    <w:rsid w:val="00E21F06"/>
    <w:rsid w:val="00E2248C"/>
    <w:rsid w:val="00E22639"/>
    <w:rsid w:val="00E228B1"/>
    <w:rsid w:val="00E229B5"/>
    <w:rsid w:val="00E23A4A"/>
    <w:rsid w:val="00E23D00"/>
    <w:rsid w:val="00E24491"/>
    <w:rsid w:val="00E24AA8"/>
    <w:rsid w:val="00E24F01"/>
    <w:rsid w:val="00E25213"/>
    <w:rsid w:val="00E25599"/>
    <w:rsid w:val="00E26F3A"/>
    <w:rsid w:val="00E27169"/>
    <w:rsid w:val="00E30440"/>
    <w:rsid w:val="00E3059B"/>
    <w:rsid w:val="00E30E7B"/>
    <w:rsid w:val="00E31073"/>
    <w:rsid w:val="00E31A42"/>
    <w:rsid w:val="00E31F36"/>
    <w:rsid w:val="00E32779"/>
    <w:rsid w:val="00E32991"/>
    <w:rsid w:val="00E32AEF"/>
    <w:rsid w:val="00E347C1"/>
    <w:rsid w:val="00E34968"/>
    <w:rsid w:val="00E35290"/>
    <w:rsid w:val="00E36036"/>
    <w:rsid w:val="00E3773E"/>
    <w:rsid w:val="00E40C3F"/>
    <w:rsid w:val="00E40EE3"/>
    <w:rsid w:val="00E41C43"/>
    <w:rsid w:val="00E42269"/>
    <w:rsid w:val="00E42642"/>
    <w:rsid w:val="00E4269A"/>
    <w:rsid w:val="00E42930"/>
    <w:rsid w:val="00E43178"/>
    <w:rsid w:val="00E4337B"/>
    <w:rsid w:val="00E4415F"/>
    <w:rsid w:val="00E44928"/>
    <w:rsid w:val="00E464CC"/>
    <w:rsid w:val="00E4704B"/>
    <w:rsid w:val="00E47421"/>
    <w:rsid w:val="00E476DE"/>
    <w:rsid w:val="00E47AFB"/>
    <w:rsid w:val="00E5064E"/>
    <w:rsid w:val="00E5109D"/>
    <w:rsid w:val="00E51342"/>
    <w:rsid w:val="00E52688"/>
    <w:rsid w:val="00E52BC0"/>
    <w:rsid w:val="00E52FE6"/>
    <w:rsid w:val="00E5308A"/>
    <w:rsid w:val="00E530C1"/>
    <w:rsid w:val="00E53106"/>
    <w:rsid w:val="00E555C9"/>
    <w:rsid w:val="00E55949"/>
    <w:rsid w:val="00E56100"/>
    <w:rsid w:val="00E5630A"/>
    <w:rsid w:val="00E56B4A"/>
    <w:rsid w:val="00E56DF1"/>
    <w:rsid w:val="00E571D3"/>
    <w:rsid w:val="00E57DF7"/>
    <w:rsid w:val="00E60629"/>
    <w:rsid w:val="00E60B28"/>
    <w:rsid w:val="00E60C30"/>
    <w:rsid w:val="00E60C7D"/>
    <w:rsid w:val="00E61302"/>
    <w:rsid w:val="00E6151B"/>
    <w:rsid w:val="00E619C3"/>
    <w:rsid w:val="00E6252F"/>
    <w:rsid w:val="00E625DA"/>
    <w:rsid w:val="00E62EC2"/>
    <w:rsid w:val="00E6404D"/>
    <w:rsid w:val="00E64621"/>
    <w:rsid w:val="00E64CF1"/>
    <w:rsid w:val="00E6638C"/>
    <w:rsid w:val="00E6659C"/>
    <w:rsid w:val="00E66771"/>
    <w:rsid w:val="00E66DF4"/>
    <w:rsid w:val="00E67F38"/>
    <w:rsid w:val="00E7035B"/>
    <w:rsid w:val="00E70706"/>
    <w:rsid w:val="00E7089D"/>
    <w:rsid w:val="00E71264"/>
    <w:rsid w:val="00E7190B"/>
    <w:rsid w:val="00E71CCE"/>
    <w:rsid w:val="00E71DC6"/>
    <w:rsid w:val="00E72BF1"/>
    <w:rsid w:val="00E72E8B"/>
    <w:rsid w:val="00E73CC6"/>
    <w:rsid w:val="00E74B79"/>
    <w:rsid w:val="00E75861"/>
    <w:rsid w:val="00E75BA3"/>
    <w:rsid w:val="00E76486"/>
    <w:rsid w:val="00E7656C"/>
    <w:rsid w:val="00E7681C"/>
    <w:rsid w:val="00E76AC9"/>
    <w:rsid w:val="00E76D28"/>
    <w:rsid w:val="00E77582"/>
    <w:rsid w:val="00E776EE"/>
    <w:rsid w:val="00E77E18"/>
    <w:rsid w:val="00E805A1"/>
    <w:rsid w:val="00E819A5"/>
    <w:rsid w:val="00E81BD4"/>
    <w:rsid w:val="00E8267F"/>
    <w:rsid w:val="00E82F71"/>
    <w:rsid w:val="00E83346"/>
    <w:rsid w:val="00E83628"/>
    <w:rsid w:val="00E83634"/>
    <w:rsid w:val="00E83C15"/>
    <w:rsid w:val="00E877EE"/>
    <w:rsid w:val="00E87927"/>
    <w:rsid w:val="00E87FAA"/>
    <w:rsid w:val="00E9015F"/>
    <w:rsid w:val="00E90964"/>
    <w:rsid w:val="00E918CF"/>
    <w:rsid w:val="00E922E9"/>
    <w:rsid w:val="00E92679"/>
    <w:rsid w:val="00E9386E"/>
    <w:rsid w:val="00E939A9"/>
    <w:rsid w:val="00E93EEB"/>
    <w:rsid w:val="00E946DB"/>
    <w:rsid w:val="00E94B5C"/>
    <w:rsid w:val="00E95297"/>
    <w:rsid w:val="00E95AD2"/>
    <w:rsid w:val="00E964BA"/>
    <w:rsid w:val="00E965B9"/>
    <w:rsid w:val="00E97549"/>
    <w:rsid w:val="00E97BBC"/>
    <w:rsid w:val="00EA09E8"/>
    <w:rsid w:val="00EA11F2"/>
    <w:rsid w:val="00EA16BF"/>
    <w:rsid w:val="00EA17C1"/>
    <w:rsid w:val="00EA19A8"/>
    <w:rsid w:val="00EA1EC0"/>
    <w:rsid w:val="00EA1EFB"/>
    <w:rsid w:val="00EA2759"/>
    <w:rsid w:val="00EA2B2B"/>
    <w:rsid w:val="00EA4EA2"/>
    <w:rsid w:val="00EA4FB5"/>
    <w:rsid w:val="00EA5348"/>
    <w:rsid w:val="00EA57D5"/>
    <w:rsid w:val="00EA70CF"/>
    <w:rsid w:val="00EA73A1"/>
    <w:rsid w:val="00EA7887"/>
    <w:rsid w:val="00EB1821"/>
    <w:rsid w:val="00EB2513"/>
    <w:rsid w:val="00EB2C88"/>
    <w:rsid w:val="00EB3271"/>
    <w:rsid w:val="00EB3E62"/>
    <w:rsid w:val="00EB4182"/>
    <w:rsid w:val="00EB42A2"/>
    <w:rsid w:val="00EB4AC7"/>
    <w:rsid w:val="00EB5411"/>
    <w:rsid w:val="00EB5FEE"/>
    <w:rsid w:val="00EB6FEC"/>
    <w:rsid w:val="00EB7C11"/>
    <w:rsid w:val="00EB7CFE"/>
    <w:rsid w:val="00EB7FA5"/>
    <w:rsid w:val="00EC0D39"/>
    <w:rsid w:val="00EC151E"/>
    <w:rsid w:val="00EC155B"/>
    <w:rsid w:val="00EC1A7A"/>
    <w:rsid w:val="00EC1ED0"/>
    <w:rsid w:val="00EC2F48"/>
    <w:rsid w:val="00EC4245"/>
    <w:rsid w:val="00EC426B"/>
    <w:rsid w:val="00EC433B"/>
    <w:rsid w:val="00EC44F4"/>
    <w:rsid w:val="00EC4D28"/>
    <w:rsid w:val="00EC4F0C"/>
    <w:rsid w:val="00EC50D6"/>
    <w:rsid w:val="00EC6ED9"/>
    <w:rsid w:val="00ED06A8"/>
    <w:rsid w:val="00ED08AF"/>
    <w:rsid w:val="00ED0EEE"/>
    <w:rsid w:val="00ED172A"/>
    <w:rsid w:val="00ED1920"/>
    <w:rsid w:val="00ED1FF9"/>
    <w:rsid w:val="00ED2497"/>
    <w:rsid w:val="00ED2776"/>
    <w:rsid w:val="00ED2809"/>
    <w:rsid w:val="00ED3307"/>
    <w:rsid w:val="00ED36BC"/>
    <w:rsid w:val="00ED3832"/>
    <w:rsid w:val="00ED383E"/>
    <w:rsid w:val="00ED4516"/>
    <w:rsid w:val="00ED48C7"/>
    <w:rsid w:val="00ED53D5"/>
    <w:rsid w:val="00ED543B"/>
    <w:rsid w:val="00ED5515"/>
    <w:rsid w:val="00ED756F"/>
    <w:rsid w:val="00ED7750"/>
    <w:rsid w:val="00ED7916"/>
    <w:rsid w:val="00ED79FC"/>
    <w:rsid w:val="00EE0416"/>
    <w:rsid w:val="00EE04ED"/>
    <w:rsid w:val="00EE0C24"/>
    <w:rsid w:val="00EE2BC2"/>
    <w:rsid w:val="00EE2CD1"/>
    <w:rsid w:val="00EE3230"/>
    <w:rsid w:val="00EE3372"/>
    <w:rsid w:val="00EE3561"/>
    <w:rsid w:val="00EE3DE2"/>
    <w:rsid w:val="00EE427E"/>
    <w:rsid w:val="00EE4433"/>
    <w:rsid w:val="00EE4E90"/>
    <w:rsid w:val="00EE4EAC"/>
    <w:rsid w:val="00EE5C0B"/>
    <w:rsid w:val="00EE5D49"/>
    <w:rsid w:val="00EE6301"/>
    <w:rsid w:val="00EE667F"/>
    <w:rsid w:val="00EE7D16"/>
    <w:rsid w:val="00EF0259"/>
    <w:rsid w:val="00EF033D"/>
    <w:rsid w:val="00EF0EB2"/>
    <w:rsid w:val="00EF208B"/>
    <w:rsid w:val="00EF2645"/>
    <w:rsid w:val="00EF2AC1"/>
    <w:rsid w:val="00EF3218"/>
    <w:rsid w:val="00EF377A"/>
    <w:rsid w:val="00EF4076"/>
    <w:rsid w:val="00EF43ED"/>
    <w:rsid w:val="00EF4C3B"/>
    <w:rsid w:val="00EF4D17"/>
    <w:rsid w:val="00EF4D81"/>
    <w:rsid w:val="00EF5A13"/>
    <w:rsid w:val="00EF62F6"/>
    <w:rsid w:val="00EF6EE7"/>
    <w:rsid w:val="00EF6EFC"/>
    <w:rsid w:val="00F00016"/>
    <w:rsid w:val="00F003F1"/>
    <w:rsid w:val="00F00C3C"/>
    <w:rsid w:val="00F00D21"/>
    <w:rsid w:val="00F01AF6"/>
    <w:rsid w:val="00F0300F"/>
    <w:rsid w:val="00F03A8C"/>
    <w:rsid w:val="00F03D1B"/>
    <w:rsid w:val="00F03F3D"/>
    <w:rsid w:val="00F047F2"/>
    <w:rsid w:val="00F049A3"/>
    <w:rsid w:val="00F04C8A"/>
    <w:rsid w:val="00F055ED"/>
    <w:rsid w:val="00F05AF1"/>
    <w:rsid w:val="00F05C83"/>
    <w:rsid w:val="00F063C9"/>
    <w:rsid w:val="00F06A6E"/>
    <w:rsid w:val="00F06AEE"/>
    <w:rsid w:val="00F06CB7"/>
    <w:rsid w:val="00F072F2"/>
    <w:rsid w:val="00F0786D"/>
    <w:rsid w:val="00F07BDA"/>
    <w:rsid w:val="00F07FC7"/>
    <w:rsid w:val="00F1038E"/>
    <w:rsid w:val="00F103C8"/>
    <w:rsid w:val="00F10568"/>
    <w:rsid w:val="00F10BC8"/>
    <w:rsid w:val="00F1112B"/>
    <w:rsid w:val="00F113AF"/>
    <w:rsid w:val="00F113CE"/>
    <w:rsid w:val="00F12444"/>
    <w:rsid w:val="00F12ED0"/>
    <w:rsid w:val="00F12EFB"/>
    <w:rsid w:val="00F14318"/>
    <w:rsid w:val="00F16A75"/>
    <w:rsid w:val="00F16AEC"/>
    <w:rsid w:val="00F1729D"/>
    <w:rsid w:val="00F17362"/>
    <w:rsid w:val="00F17F0A"/>
    <w:rsid w:val="00F200AA"/>
    <w:rsid w:val="00F200F1"/>
    <w:rsid w:val="00F20CB8"/>
    <w:rsid w:val="00F220CB"/>
    <w:rsid w:val="00F22306"/>
    <w:rsid w:val="00F223A3"/>
    <w:rsid w:val="00F223AF"/>
    <w:rsid w:val="00F22835"/>
    <w:rsid w:val="00F22C2A"/>
    <w:rsid w:val="00F24262"/>
    <w:rsid w:val="00F249E1"/>
    <w:rsid w:val="00F24A21"/>
    <w:rsid w:val="00F259DB"/>
    <w:rsid w:val="00F26060"/>
    <w:rsid w:val="00F26EED"/>
    <w:rsid w:val="00F270A8"/>
    <w:rsid w:val="00F2796E"/>
    <w:rsid w:val="00F27CB4"/>
    <w:rsid w:val="00F300A8"/>
    <w:rsid w:val="00F3085E"/>
    <w:rsid w:val="00F30EC6"/>
    <w:rsid w:val="00F31523"/>
    <w:rsid w:val="00F31B41"/>
    <w:rsid w:val="00F33CB2"/>
    <w:rsid w:val="00F33E2A"/>
    <w:rsid w:val="00F33EF6"/>
    <w:rsid w:val="00F34C69"/>
    <w:rsid w:val="00F3513D"/>
    <w:rsid w:val="00F35188"/>
    <w:rsid w:val="00F351BC"/>
    <w:rsid w:val="00F35FC8"/>
    <w:rsid w:val="00F3637D"/>
    <w:rsid w:val="00F365EA"/>
    <w:rsid w:val="00F36BA8"/>
    <w:rsid w:val="00F3785B"/>
    <w:rsid w:val="00F402B7"/>
    <w:rsid w:val="00F405E8"/>
    <w:rsid w:val="00F40D08"/>
    <w:rsid w:val="00F41C3C"/>
    <w:rsid w:val="00F42D7C"/>
    <w:rsid w:val="00F42D86"/>
    <w:rsid w:val="00F42F85"/>
    <w:rsid w:val="00F43CDE"/>
    <w:rsid w:val="00F43DF1"/>
    <w:rsid w:val="00F44149"/>
    <w:rsid w:val="00F44CB1"/>
    <w:rsid w:val="00F44F68"/>
    <w:rsid w:val="00F462A8"/>
    <w:rsid w:val="00F470A3"/>
    <w:rsid w:val="00F4726B"/>
    <w:rsid w:val="00F47E9D"/>
    <w:rsid w:val="00F506FB"/>
    <w:rsid w:val="00F50BAE"/>
    <w:rsid w:val="00F50F71"/>
    <w:rsid w:val="00F51A0C"/>
    <w:rsid w:val="00F521B2"/>
    <w:rsid w:val="00F5262E"/>
    <w:rsid w:val="00F53564"/>
    <w:rsid w:val="00F535E9"/>
    <w:rsid w:val="00F53BB9"/>
    <w:rsid w:val="00F53CCE"/>
    <w:rsid w:val="00F54123"/>
    <w:rsid w:val="00F541EC"/>
    <w:rsid w:val="00F5571E"/>
    <w:rsid w:val="00F55F93"/>
    <w:rsid w:val="00F5657F"/>
    <w:rsid w:val="00F57534"/>
    <w:rsid w:val="00F57F02"/>
    <w:rsid w:val="00F60274"/>
    <w:rsid w:val="00F604E9"/>
    <w:rsid w:val="00F6058F"/>
    <w:rsid w:val="00F608A1"/>
    <w:rsid w:val="00F614EC"/>
    <w:rsid w:val="00F634A8"/>
    <w:rsid w:val="00F636D4"/>
    <w:rsid w:val="00F6394B"/>
    <w:rsid w:val="00F64B44"/>
    <w:rsid w:val="00F64F3D"/>
    <w:rsid w:val="00F664A6"/>
    <w:rsid w:val="00F666F7"/>
    <w:rsid w:val="00F66CDB"/>
    <w:rsid w:val="00F6705C"/>
    <w:rsid w:val="00F6747F"/>
    <w:rsid w:val="00F67554"/>
    <w:rsid w:val="00F67A6E"/>
    <w:rsid w:val="00F67BDE"/>
    <w:rsid w:val="00F717AA"/>
    <w:rsid w:val="00F71855"/>
    <w:rsid w:val="00F718D1"/>
    <w:rsid w:val="00F719D0"/>
    <w:rsid w:val="00F72993"/>
    <w:rsid w:val="00F72AE6"/>
    <w:rsid w:val="00F7390E"/>
    <w:rsid w:val="00F73A77"/>
    <w:rsid w:val="00F744DC"/>
    <w:rsid w:val="00F759F1"/>
    <w:rsid w:val="00F75BC4"/>
    <w:rsid w:val="00F76470"/>
    <w:rsid w:val="00F76597"/>
    <w:rsid w:val="00F77109"/>
    <w:rsid w:val="00F77770"/>
    <w:rsid w:val="00F77CE0"/>
    <w:rsid w:val="00F802C0"/>
    <w:rsid w:val="00F80875"/>
    <w:rsid w:val="00F8092B"/>
    <w:rsid w:val="00F80EA1"/>
    <w:rsid w:val="00F811FA"/>
    <w:rsid w:val="00F81344"/>
    <w:rsid w:val="00F823BC"/>
    <w:rsid w:val="00F82FF8"/>
    <w:rsid w:val="00F83220"/>
    <w:rsid w:val="00F83585"/>
    <w:rsid w:val="00F83D4B"/>
    <w:rsid w:val="00F844C7"/>
    <w:rsid w:val="00F84737"/>
    <w:rsid w:val="00F85527"/>
    <w:rsid w:val="00F86CDA"/>
    <w:rsid w:val="00F87360"/>
    <w:rsid w:val="00F90326"/>
    <w:rsid w:val="00F903C9"/>
    <w:rsid w:val="00F9045A"/>
    <w:rsid w:val="00F90E99"/>
    <w:rsid w:val="00F914C7"/>
    <w:rsid w:val="00F916D0"/>
    <w:rsid w:val="00F91E41"/>
    <w:rsid w:val="00F92216"/>
    <w:rsid w:val="00F938F7"/>
    <w:rsid w:val="00F93FAE"/>
    <w:rsid w:val="00F9401D"/>
    <w:rsid w:val="00F94337"/>
    <w:rsid w:val="00F9439D"/>
    <w:rsid w:val="00F945C7"/>
    <w:rsid w:val="00F9482A"/>
    <w:rsid w:val="00F94E1C"/>
    <w:rsid w:val="00F954CD"/>
    <w:rsid w:val="00F95DD4"/>
    <w:rsid w:val="00F9623C"/>
    <w:rsid w:val="00F975EF"/>
    <w:rsid w:val="00F97A4F"/>
    <w:rsid w:val="00FA03F1"/>
    <w:rsid w:val="00FA0A6F"/>
    <w:rsid w:val="00FA0B63"/>
    <w:rsid w:val="00FA1728"/>
    <w:rsid w:val="00FA1D47"/>
    <w:rsid w:val="00FA246B"/>
    <w:rsid w:val="00FA2666"/>
    <w:rsid w:val="00FA293E"/>
    <w:rsid w:val="00FA37A7"/>
    <w:rsid w:val="00FA458F"/>
    <w:rsid w:val="00FA5534"/>
    <w:rsid w:val="00FA61D9"/>
    <w:rsid w:val="00FA73C3"/>
    <w:rsid w:val="00FA7FEB"/>
    <w:rsid w:val="00FB0A30"/>
    <w:rsid w:val="00FB1054"/>
    <w:rsid w:val="00FB1EDD"/>
    <w:rsid w:val="00FB2404"/>
    <w:rsid w:val="00FB2455"/>
    <w:rsid w:val="00FB267E"/>
    <w:rsid w:val="00FB29F9"/>
    <w:rsid w:val="00FB2D1B"/>
    <w:rsid w:val="00FB3B86"/>
    <w:rsid w:val="00FB3C8B"/>
    <w:rsid w:val="00FB3EF6"/>
    <w:rsid w:val="00FB4485"/>
    <w:rsid w:val="00FB4B8C"/>
    <w:rsid w:val="00FB55CC"/>
    <w:rsid w:val="00FB56BB"/>
    <w:rsid w:val="00FB570D"/>
    <w:rsid w:val="00FB57FB"/>
    <w:rsid w:val="00FB5A21"/>
    <w:rsid w:val="00FB5A58"/>
    <w:rsid w:val="00FB6F56"/>
    <w:rsid w:val="00FB76AA"/>
    <w:rsid w:val="00FC0314"/>
    <w:rsid w:val="00FC0DF4"/>
    <w:rsid w:val="00FC16DC"/>
    <w:rsid w:val="00FC3A22"/>
    <w:rsid w:val="00FC4755"/>
    <w:rsid w:val="00FC483E"/>
    <w:rsid w:val="00FC4B50"/>
    <w:rsid w:val="00FC532F"/>
    <w:rsid w:val="00FC5906"/>
    <w:rsid w:val="00FC5E47"/>
    <w:rsid w:val="00FC639A"/>
    <w:rsid w:val="00FC6513"/>
    <w:rsid w:val="00FC6FB6"/>
    <w:rsid w:val="00FC71CA"/>
    <w:rsid w:val="00FC78A0"/>
    <w:rsid w:val="00FC7F7D"/>
    <w:rsid w:val="00FD00D1"/>
    <w:rsid w:val="00FD08C4"/>
    <w:rsid w:val="00FD0B48"/>
    <w:rsid w:val="00FD1218"/>
    <w:rsid w:val="00FD1464"/>
    <w:rsid w:val="00FD2415"/>
    <w:rsid w:val="00FD3362"/>
    <w:rsid w:val="00FD3673"/>
    <w:rsid w:val="00FD3A30"/>
    <w:rsid w:val="00FD3DDE"/>
    <w:rsid w:val="00FD40C7"/>
    <w:rsid w:val="00FD45DA"/>
    <w:rsid w:val="00FD59C9"/>
    <w:rsid w:val="00FD5C38"/>
    <w:rsid w:val="00FD60FC"/>
    <w:rsid w:val="00FD615F"/>
    <w:rsid w:val="00FE0E11"/>
    <w:rsid w:val="00FE170D"/>
    <w:rsid w:val="00FE17C2"/>
    <w:rsid w:val="00FE2F9D"/>
    <w:rsid w:val="00FE4520"/>
    <w:rsid w:val="00FE51E4"/>
    <w:rsid w:val="00FE5B7E"/>
    <w:rsid w:val="00FE5CFB"/>
    <w:rsid w:val="00FF0089"/>
    <w:rsid w:val="00FF0ED4"/>
    <w:rsid w:val="00FF1543"/>
    <w:rsid w:val="00FF1DED"/>
    <w:rsid w:val="00FF246C"/>
    <w:rsid w:val="00FF2BBD"/>
    <w:rsid w:val="00FF3538"/>
    <w:rsid w:val="00FF3A3F"/>
    <w:rsid w:val="00FF418E"/>
    <w:rsid w:val="00FF454C"/>
    <w:rsid w:val="00FF4FB1"/>
    <w:rsid w:val="00FF5126"/>
    <w:rsid w:val="00FF6F2C"/>
    <w:rsid w:val="00FF6F88"/>
    <w:rsid w:val="00FF73A8"/>
    <w:rsid w:val="00FF762D"/>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6D0B"/>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uiPriority w:val="99"/>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uiPriority w:val="99"/>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rsid w:val="00E964BA"/>
    <w:rPr>
      <w:sz w:val="20"/>
      <w:szCs w:val="20"/>
      <w:lang w:val="fr-FR" w:eastAsia="x-none"/>
    </w:rPr>
  </w:style>
  <w:style w:type="character" w:customStyle="1" w:styleId="TextpoznpodarouChar">
    <w:name w:val="Text pozn. pod čarou Char"/>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uiPriority w:val="3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styleId="Obsah8">
    <w:name w:val="toc 8"/>
    <w:basedOn w:val="Normln"/>
    <w:next w:val="Normln"/>
    <w:autoRedefine/>
    <w:uiPriority w:val="39"/>
    <w:semiHidden/>
    <w:unhideWhenUsed/>
    <w:rsid w:val="001C32EF"/>
    <w:pPr>
      <w:spacing w:after="100"/>
      <w:ind w:left="1680"/>
    </w:pPr>
  </w:style>
  <w:style w:type="paragraph" w:customStyle="1" w:styleId="Normal1">
    <w:name w:val="Normal 1"/>
    <w:basedOn w:val="Normln"/>
    <w:link w:val="Normal1Char"/>
    <w:rsid w:val="003758E6"/>
    <w:pPr>
      <w:spacing w:before="120" w:after="120"/>
      <w:ind w:left="880"/>
      <w:jc w:val="both"/>
    </w:pPr>
    <w:rPr>
      <w:rFonts w:eastAsia="SimSun"/>
      <w:sz w:val="22"/>
      <w:szCs w:val="20"/>
      <w:lang w:eastAsia="en-US"/>
    </w:rPr>
  </w:style>
  <w:style w:type="character" w:customStyle="1" w:styleId="Normal1Char">
    <w:name w:val="Normal 1 Char"/>
    <w:link w:val="Normal1"/>
    <w:rsid w:val="003758E6"/>
    <w:rPr>
      <w:rFonts w:eastAsia="SimSun"/>
      <w:sz w:val="22"/>
      <w:lang w:eastAsia="en-US"/>
    </w:rPr>
  </w:style>
  <w:style w:type="paragraph" w:styleId="Prosttext">
    <w:name w:val="Plain Text"/>
    <w:basedOn w:val="Normln"/>
    <w:link w:val="ProsttextChar"/>
    <w:uiPriority w:val="99"/>
    <w:semiHidden/>
    <w:unhideWhenUsed/>
    <w:rsid w:val="00AE2F74"/>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semiHidden/>
    <w:rsid w:val="00AE2F74"/>
    <w:rPr>
      <w:rFonts w:ascii="Calibri" w:eastAsiaTheme="minorHAnsi" w:hAnsi="Calibri" w:cstheme="minorBidi"/>
      <w:sz w:val="22"/>
      <w:szCs w:val="21"/>
      <w:lang w:eastAsia="en-US"/>
    </w:rPr>
  </w:style>
  <w:style w:type="paragraph" w:customStyle="1" w:styleId="Nazev">
    <w:name w:val="Nazev"/>
    <w:basedOn w:val="Nzev"/>
    <w:next w:val="Normln"/>
    <w:qFormat/>
    <w:rsid w:val="00E17DE5"/>
    <w:pPr>
      <w:spacing w:before="840" w:after="480"/>
      <w:jc w:val="left"/>
      <w:outlineLvl w:val="0"/>
    </w:pPr>
    <w:rPr>
      <w:rFonts w:ascii="Times New Roman" w:hAnsi="Times New Roman" w:cs="Arial"/>
      <w:caps/>
      <w:sz w:val="22"/>
      <w:lang w:val="cs-CZ" w:eastAsia="en-US"/>
    </w:rPr>
  </w:style>
  <w:style w:type="paragraph" w:customStyle="1" w:styleId="StyleNadpis1CenteredLeft0cmFirstline0cm">
    <w:name w:val="Style Nadpis 1 + Centered Left:  0 cm First line:  0 cm"/>
    <w:basedOn w:val="Normln"/>
    <w:semiHidden/>
    <w:rsid w:val="00E17DE5"/>
    <w:pPr>
      <w:tabs>
        <w:tab w:val="num" w:pos="360"/>
      </w:tabs>
      <w:spacing w:before="240" w:after="120"/>
      <w:jc w:val="center"/>
      <w:outlineLvl w:val="0"/>
    </w:pPr>
    <w:rPr>
      <w:b/>
      <w:bCs/>
      <w:caps/>
      <w:kern w:val="32"/>
      <w:sz w:val="22"/>
      <w:szCs w:val="20"/>
      <w:lang w:eastAsia="en-US"/>
    </w:rPr>
  </w:style>
  <w:style w:type="table" w:customStyle="1" w:styleId="Mkatabulky1">
    <w:name w:val="Mřížka tabulky1"/>
    <w:basedOn w:val="Normlntabulka"/>
    <w:next w:val="Mkatabulky"/>
    <w:uiPriority w:val="59"/>
    <w:rsid w:val="007D3E6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lavnnadpis">
    <w:name w:val="Hlavní nadpis"/>
    <w:basedOn w:val="Nadpis4"/>
    <w:link w:val="HlavnnadpisChar"/>
    <w:autoRedefine/>
    <w:qFormat/>
    <w:rsid w:val="00F86CDA"/>
    <w:pPr>
      <w:keepNext w:val="0"/>
      <w:spacing w:after="240"/>
    </w:pPr>
    <w:rPr>
      <w:rFonts w:asciiTheme="minorHAnsi" w:hAnsiTheme="minorHAnsi" w:cstheme="minorHAnsi"/>
      <w:bCs w:val="0"/>
      <w:caps/>
      <w:sz w:val="24"/>
      <w:szCs w:val="24"/>
      <w:lang w:val="cs-CZ" w:eastAsia="en-US"/>
    </w:rPr>
  </w:style>
  <w:style w:type="character" w:customStyle="1" w:styleId="HlavnnadpisChar">
    <w:name w:val="Hlavní nadpis Char"/>
    <w:basedOn w:val="Nadpis4Char"/>
    <w:link w:val="Hlavnnadpis"/>
    <w:rsid w:val="00F86CDA"/>
    <w:rPr>
      <w:rFonts w:asciiTheme="minorHAnsi" w:hAnsiTheme="minorHAnsi" w:cstheme="minorHAnsi"/>
      <w:b/>
      <w:bCs w:val="0"/>
      <w:caps/>
      <w:sz w:val="24"/>
      <w:szCs w:val="24"/>
      <w:lang w:eastAsia="en-US"/>
    </w:rPr>
  </w:style>
  <w:style w:type="character" w:styleId="Zstupntext">
    <w:name w:val="Placeholder Text"/>
    <w:basedOn w:val="Standardnpsmoodstavce"/>
    <w:uiPriority w:val="99"/>
    <w:semiHidden/>
    <w:rsid w:val="00F86CDA"/>
    <w:rPr>
      <w:color w:val="808080"/>
    </w:rPr>
  </w:style>
  <w:style w:type="paragraph" w:styleId="FormtovanvHTML">
    <w:name w:val="HTML Preformatted"/>
    <w:basedOn w:val="Normln"/>
    <w:link w:val="FormtovanvHTMLChar"/>
    <w:uiPriority w:val="99"/>
    <w:unhideWhenUsed/>
    <w:rsid w:val="00F86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pPr>
    <w:rPr>
      <w:rFonts w:ascii="Courier New" w:hAnsi="Courier New"/>
      <w:sz w:val="20"/>
      <w:szCs w:val="20"/>
    </w:rPr>
  </w:style>
  <w:style w:type="character" w:customStyle="1" w:styleId="FormtovanvHTMLChar">
    <w:name w:val="Formátovaný v HTML Char"/>
    <w:basedOn w:val="Standardnpsmoodstavce"/>
    <w:link w:val="FormtovanvHTML"/>
    <w:uiPriority w:val="99"/>
    <w:rsid w:val="00F86CDA"/>
    <w:rPr>
      <w:rFonts w:ascii="Courier New" w:hAnsi="Courier New"/>
    </w:rPr>
  </w:style>
  <w:style w:type="paragraph" w:customStyle="1" w:styleId="Default">
    <w:name w:val="Default"/>
    <w:basedOn w:val="Normln"/>
    <w:rsid w:val="009D744A"/>
    <w:pPr>
      <w:autoSpaceDE w:val="0"/>
      <w:autoSpaceDN w:val="0"/>
    </w:pPr>
    <w:rPr>
      <w:rFonts w:eastAsiaTheme="minorHAnsi"/>
      <w:color w:val="00000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6D0B"/>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uiPriority w:val="99"/>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uiPriority w:val="99"/>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rsid w:val="00E964BA"/>
    <w:rPr>
      <w:sz w:val="20"/>
      <w:szCs w:val="20"/>
      <w:lang w:val="fr-FR" w:eastAsia="x-none"/>
    </w:rPr>
  </w:style>
  <w:style w:type="character" w:customStyle="1" w:styleId="TextpoznpodarouChar">
    <w:name w:val="Text pozn. pod čarou Char"/>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uiPriority w:val="3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styleId="Obsah8">
    <w:name w:val="toc 8"/>
    <w:basedOn w:val="Normln"/>
    <w:next w:val="Normln"/>
    <w:autoRedefine/>
    <w:uiPriority w:val="39"/>
    <w:semiHidden/>
    <w:unhideWhenUsed/>
    <w:rsid w:val="001C32EF"/>
    <w:pPr>
      <w:spacing w:after="100"/>
      <w:ind w:left="1680"/>
    </w:pPr>
  </w:style>
  <w:style w:type="paragraph" w:customStyle="1" w:styleId="Normal1">
    <w:name w:val="Normal 1"/>
    <w:basedOn w:val="Normln"/>
    <w:link w:val="Normal1Char"/>
    <w:rsid w:val="003758E6"/>
    <w:pPr>
      <w:spacing w:before="120" w:after="120"/>
      <w:ind w:left="880"/>
      <w:jc w:val="both"/>
    </w:pPr>
    <w:rPr>
      <w:rFonts w:eastAsia="SimSun"/>
      <w:sz w:val="22"/>
      <w:szCs w:val="20"/>
      <w:lang w:eastAsia="en-US"/>
    </w:rPr>
  </w:style>
  <w:style w:type="character" w:customStyle="1" w:styleId="Normal1Char">
    <w:name w:val="Normal 1 Char"/>
    <w:link w:val="Normal1"/>
    <w:rsid w:val="003758E6"/>
    <w:rPr>
      <w:rFonts w:eastAsia="SimSun"/>
      <w:sz w:val="22"/>
      <w:lang w:eastAsia="en-US"/>
    </w:rPr>
  </w:style>
  <w:style w:type="paragraph" w:styleId="Prosttext">
    <w:name w:val="Plain Text"/>
    <w:basedOn w:val="Normln"/>
    <w:link w:val="ProsttextChar"/>
    <w:uiPriority w:val="99"/>
    <w:semiHidden/>
    <w:unhideWhenUsed/>
    <w:rsid w:val="00AE2F74"/>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semiHidden/>
    <w:rsid w:val="00AE2F74"/>
    <w:rPr>
      <w:rFonts w:ascii="Calibri" w:eastAsiaTheme="minorHAnsi" w:hAnsi="Calibri" w:cstheme="minorBidi"/>
      <w:sz w:val="22"/>
      <w:szCs w:val="21"/>
      <w:lang w:eastAsia="en-US"/>
    </w:rPr>
  </w:style>
  <w:style w:type="paragraph" w:customStyle="1" w:styleId="Nazev">
    <w:name w:val="Nazev"/>
    <w:basedOn w:val="Nzev"/>
    <w:next w:val="Normln"/>
    <w:qFormat/>
    <w:rsid w:val="00E17DE5"/>
    <w:pPr>
      <w:spacing w:before="840" w:after="480"/>
      <w:jc w:val="left"/>
      <w:outlineLvl w:val="0"/>
    </w:pPr>
    <w:rPr>
      <w:rFonts w:ascii="Times New Roman" w:hAnsi="Times New Roman" w:cs="Arial"/>
      <w:caps/>
      <w:sz w:val="22"/>
      <w:lang w:val="cs-CZ" w:eastAsia="en-US"/>
    </w:rPr>
  </w:style>
  <w:style w:type="paragraph" w:customStyle="1" w:styleId="StyleNadpis1CenteredLeft0cmFirstline0cm">
    <w:name w:val="Style Nadpis 1 + Centered Left:  0 cm First line:  0 cm"/>
    <w:basedOn w:val="Normln"/>
    <w:semiHidden/>
    <w:rsid w:val="00E17DE5"/>
    <w:pPr>
      <w:tabs>
        <w:tab w:val="num" w:pos="360"/>
      </w:tabs>
      <w:spacing w:before="240" w:after="120"/>
      <w:jc w:val="center"/>
      <w:outlineLvl w:val="0"/>
    </w:pPr>
    <w:rPr>
      <w:b/>
      <w:bCs/>
      <w:caps/>
      <w:kern w:val="32"/>
      <w:sz w:val="22"/>
      <w:szCs w:val="20"/>
      <w:lang w:eastAsia="en-US"/>
    </w:rPr>
  </w:style>
  <w:style w:type="table" w:customStyle="1" w:styleId="Mkatabulky1">
    <w:name w:val="Mřížka tabulky1"/>
    <w:basedOn w:val="Normlntabulka"/>
    <w:next w:val="Mkatabulky"/>
    <w:uiPriority w:val="59"/>
    <w:rsid w:val="007D3E6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lavnnadpis">
    <w:name w:val="Hlavní nadpis"/>
    <w:basedOn w:val="Nadpis4"/>
    <w:link w:val="HlavnnadpisChar"/>
    <w:autoRedefine/>
    <w:qFormat/>
    <w:rsid w:val="00F86CDA"/>
    <w:pPr>
      <w:keepNext w:val="0"/>
      <w:spacing w:after="240"/>
    </w:pPr>
    <w:rPr>
      <w:rFonts w:asciiTheme="minorHAnsi" w:hAnsiTheme="minorHAnsi" w:cstheme="minorHAnsi"/>
      <w:bCs w:val="0"/>
      <w:caps/>
      <w:sz w:val="24"/>
      <w:szCs w:val="24"/>
      <w:lang w:val="cs-CZ" w:eastAsia="en-US"/>
    </w:rPr>
  </w:style>
  <w:style w:type="character" w:customStyle="1" w:styleId="HlavnnadpisChar">
    <w:name w:val="Hlavní nadpis Char"/>
    <w:basedOn w:val="Nadpis4Char"/>
    <w:link w:val="Hlavnnadpis"/>
    <w:rsid w:val="00F86CDA"/>
    <w:rPr>
      <w:rFonts w:asciiTheme="minorHAnsi" w:hAnsiTheme="minorHAnsi" w:cstheme="minorHAnsi"/>
      <w:b/>
      <w:bCs w:val="0"/>
      <w:caps/>
      <w:sz w:val="24"/>
      <w:szCs w:val="24"/>
      <w:lang w:eastAsia="en-US"/>
    </w:rPr>
  </w:style>
  <w:style w:type="character" w:styleId="Zstupntext">
    <w:name w:val="Placeholder Text"/>
    <w:basedOn w:val="Standardnpsmoodstavce"/>
    <w:uiPriority w:val="99"/>
    <w:semiHidden/>
    <w:rsid w:val="00F86CDA"/>
    <w:rPr>
      <w:color w:val="808080"/>
    </w:rPr>
  </w:style>
  <w:style w:type="paragraph" w:styleId="FormtovanvHTML">
    <w:name w:val="HTML Preformatted"/>
    <w:basedOn w:val="Normln"/>
    <w:link w:val="FormtovanvHTMLChar"/>
    <w:uiPriority w:val="99"/>
    <w:unhideWhenUsed/>
    <w:rsid w:val="00F86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pPr>
    <w:rPr>
      <w:rFonts w:ascii="Courier New" w:hAnsi="Courier New"/>
      <w:sz w:val="20"/>
      <w:szCs w:val="20"/>
    </w:rPr>
  </w:style>
  <w:style w:type="character" w:customStyle="1" w:styleId="FormtovanvHTMLChar">
    <w:name w:val="Formátovaný v HTML Char"/>
    <w:basedOn w:val="Standardnpsmoodstavce"/>
    <w:link w:val="FormtovanvHTML"/>
    <w:uiPriority w:val="99"/>
    <w:rsid w:val="00F86CDA"/>
    <w:rPr>
      <w:rFonts w:ascii="Courier New" w:hAnsi="Courier New"/>
    </w:rPr>
  </w:style>
  <w:style w:type="paragraph" w:customStyle="1" w:styleId="Default">
    <w:name w:val="Default"/>
    <w:basedOn w:val="Normln"/>
    <w:rsid w:val="009D744A"/>
    <w:pPr>
      <w:autoSpaceDE w:val="0"/>
      <w:autoSpaceDN w:val="0"/>
    </w:pPr>
    <w:rPr>
      <w:rFonts w:eastAsiaTheme="minorHAnsi"/>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453058427">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719524444">
      <w:bodyDiv w:val="1"/>
      <w:marLeft w:val="0"/>
      <w:marRight w:val="0"/>
      <w:marTop w:val="0"/>
      <w:marBottom w:val="0"/>
      <w:divBdr>
        <w:top w:val="none" w:sz="0" w:space="0" w:color="auto"/>
        <w:left w:val="none" w:sz="0" w:space="0" w:color="auto"/>
        <w:bottom w:val="none" w:sz="0" w:space="0" w:color="auto"/>
        <w:right w:val="none" w:sz="0" w:space="0" w:color="auto"/>
      </w:divBdr>
    </w:div>
    <w:div w:id="782194082">
      <w:bodyDiv w:val="1"/>
      <w:marLeft w:val="0"/>
      <w:marRight w:val="0"/>
      <w:marTop w:val="100"/>
      <w:marBottom w:val="100"/>
      <w:divBdr>
        <w:top w:val="none" w:sz="0" w:space="0" w:color="auto"/>
        <w:left w:val="none" w:sz="0" w:space="0" w:color="auto"/>
        <w:bottom w:val="none" w:sz="0" w:space="0" w:color="auto"/>
        <w:right w:val="none" w:sz="0" w:space="0" w:color="auto"/>
      </w:divBdr>
      <w:divsChild>
        <w:div w:id="837965855">
          <w:marLeft w:val="0"/>
          <w:marRight w:val="0"/>
          <w:marTop w:val="0"/>
          <w:marBottom w:val="0"/>
          <w:divBdr>
            <w:top w:val="none" w:sz="0" w:space="0" w:color="auto"/>
            <w:left w:val="none" w:sz="0" w:space="0" w:color="auto"/>
            <w:bottom w:val="none" w:sz="0" w:space="0" w:color="auto"/>
            <w:right w:val="none" w:sz="0" w:space="0" w:color="auto"/>
          </w:divBdr>
          <w:divsChild>
            <w:div w:id="1127550528">
              <w:marLeft w:val="3225"/>
              <w:marRight w:val="0"/>
              <w:marTop w:val="0"/>
              <w:marBottom w:val="0"/>
              <w:divBdr>
                <w:top w:val="none" w:sz="0" w:space="0" w:color="auto"/>
                <w:left w:val="none" w:sz="0" w:space="0" w:color="auto"/>
                <w:bottom w:val="none" w:sz="0" w:space="0" w:color="auto"/>
                <w:right w:val="none" w:sz="0" w:space="0" w:color="auto"/>
              </w:divBdr>
              <w:divsChild>
                <w:div w:id="1667631340">
                  <w:marLeft w:val="0"/>
                  <w:marRight w:val="0"/>
                  <w:marTop w:val="0"/>
                  <w:marBottom w:val="0"/>
                  <w:divBdr>
                    <w:top w:val="none" w:sz="0" w:space="0" w:color="auto"/>
                    <w:left w:val="none" w:sz="0" w:space="0" w:color="auto"/>
                    <w:bottom w:val="none" w:sz="0" w:space="0" w:color="auto"/>
                    <w:right w:val="none" w:sz="0" w:space="0" w:color="auto"/>
                  </w:divBdr>
                  <w:divsChild>
                    <w:div w:id="230506406">
                      <w:marLeft w:val="0"/>
                      <w:marRight w:val="0"/>
                      <w:marTop w:val="0"/>
                      <w:marBottom w:val="0"/>
                      <w:divBdr>
                        <w:top w:val="none" w:sz="0" w:space="0" w:color="auto"/>
                        <w:left w:val="none" w:sz="0" w:space="0" w:color="auto"/>
                        <w:bottom w:val="none" w:sz="0" w:space="0" w:color="auto"/>
                        <w:right w:val="none" w:sz="0" w:space="0" w:color="auto"/>
                      </w:divBdr>
                      <w:divsChild>
                        <w:div w:id="7603904">
                          <w:marLeft w:val="0"/>
                          <w:marRight w:val="0"/>
                          <w:marTop w:val="0"/>
                          <w:marBottom w:val="0"/>
                          <w:divBdr>
                            <w:top w:val="none" w:sz="0" w:space="0" w:color="auto"/>
                            <w:left w:val="none" w:sz="0" w:space="0" w:color="auto"/>
                            <w:bottom w:val="none" w:sz="0" w:space="0" w:color="auto"/>
                            <w:right w:val="none" w:sz="0" w:space="0" w:color="auto"/>
                          </w:divBdr>
                          <w:divsChild>
                            <w:div w:id="1681662741">
                              <w:marLeft w:val="0"/>
                              <w:marRight w:val="0"/>
                              <w:marTop w:val="0"/>
                              <w:marBottom w:val="0"/>
                              <w:divBdr>
                                <w:top w:val="none" w:sz="0" w:space="0" w:color="auto"/>
                                <w:left w:val="none" w:sz="0" w:space="0" w:color="auto"/>
                                <w:bottom w:val="none" w:sz="0" w:space="0" w:color="auto"/>
                                <w:right w:val="none" w:sz="0" w:space="0" w:color="auto"/>
                              </w:divBdr>
                              <w:divsChild>
                                <w:div w:id="1179125196">
                                  <w:marLeft w:val="0"/>
                                  <w:marRight w:val="0"/>
                                  <w:marTop w:val="0"/>
                                  <w:marBottom w:val="0"/>
                                  <w:divBdr>
                                    <w:top w:val="none" w:sz="0" w:space="0" w:color="auto"/>
                                    <w:left w:val="none" w:sz="0" w:space="0" w:color="auto"/>
                                    <w:bottom w:val="none" w:sz="0" w:space="0" w:color="auto"/>
                                    <w:right w:val="none" w:sz="0" w:space="0" w:color="auto"/>
                                  </w:divBdr>
                                  <w:divsChild>
                                    <w:div w:id="1222445008">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210805265">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819762152">
      <w:bodyDiv w:val="1"/>
      <w:marLeft w:val="0"/>
      <w:marRight w:val="0"/>
      <w:marTop w:val="100"/>
      <w:marBottom w:val="100"/>
      <w:divBdr>
        <w:top w:val="none" w:sz="0" w:space="0" w:color="auto"/>
        <w:left w:val="none" w:sz="0" w:space="0" w:color="auto"/>
        <w:bottom w:val="none" w:sz="0" w:space="0" w:color="auto"/>
        <w:right w:val="none" w:sz="0" w:space="0" w:color="auto"/>
      </w:divBdr>
      <w:divsChild>
        <w:div w:id="1816488540">
          <w:marLeft w:val="0"/>
          <w:marRight w:val="0"/>
          <w:marTop w:val="0"/>
          <w:marBottom w:val="0"/>
          <w:divBdr>
            <w:top w:val="none" w:sz="0" w:space="0" w:color="auto"/>
            <w:left w:val="none" w:sz="0" w:space="0" w:color="auto"/>
            <w:bottom w:val="none" w:sz="0" w:space="0" w:color="auto"/>
            <w:right w:val="none" w:sz="0" w:space="0" w:color="auto"/>
          </w:divBdr>
          <w:divsChild>
            <w:div w:id="335884084">
              <w:marLeft w:val="3225"/>
              <w:marRight w:val="0"/>
              <w:marTop w:val="0"/>
              <w:marBottom w:val="0"/>
              <w:divBdr>
                <w:top w:val="none" w:sz="0" w:space="0" w:color="auto"/>
                <w:left w:val="none" w:sz="0" w:space="0" w:color="auto"/>
                <w:bottom w:val="none" w:sz="0" w:space="0" w:color="auto"/>
                <w:right w:val="none" w:sz="0" w:space="0" w:color="auto"/>
              </w:divBdr>
              <w:divsChild>
                <w:div w:id="1631276975">
                  <w:marLeft w:val="0"/>
                  <w:marRight w:val="0"/>
                  <w:marTop w:val="0"/>
                  <w:marBottom w:val="0"/>
                  <w:divBdr>
                    <w:top w:val="none" w:sz="0" w:space="0" w:color="auto"/>
                    <w:left w:val="none" w:sz="0" w:space="0" w:color="auto"/>
                    <w:bottom w:val="none" w:sz="0" w:space="0" w:color="auto"/>
                    <w:right w:val="none" w:sz="0" w:space="0" w:color="auto"/>
                  </w:divBdr>
                  <w:divsChild>
                    <w:div w:id="324893127">
                      <w:marLeft w:val="0"/>
                      <w:marRight w:val="0"/>
                      <w:marTop w:val="0"/>
                      <w:marBottom w:val="0"/>
                      <w:divBdr>
                        <w:top w:val="none" w:sz="0" w:space="0" w:color="auto"/>
                        <w:left w:val="none" w:sz="0" w:space="0" w:color="auto"/>
                        <w:bottom w:val="none" w:sz="0" w:space="0" w:color="auto"/>
                        <w:right w:val="none" w:sz="0" w:space="0" w:color="auto"/>
                      </w:divBdr>
                      <w:divsChild>
                        <w:div w:id="1046683807">
                          <w:marLeft w:val="0"/>
                          <w:marRight w:val="0"/>
                          <w:marTop w:val="0"/>
                          <w:marBottom w:val="0"/>
                          <w:divBdr>
                            <w:top w:val="none" w:sz="0" w:space="0" w:color="auto"/>
                            <w:left w:val="none" w:sz="0" w:space="0" w:color="auto"/>
                            <w:bottom w:val="none" w:sz="0" w:space="0" w:color="auto"/>
                            <w:right w:val="none" w:sz="0" w:space="0" w:color="auto"/>
                          </w:divBdr>
                          <w:divsChild>
                            <w:div w:id="217014794">
                              <w:marLeft w:val="0"/>
                              <w:marRight w:val="0"/>
                              <w:marTop w:val="0"/>
                              <w:marBottom w:val="0"/>
                              <w:divBdr>
                                <w:top w:val="none" w:sz="0" w:space="0" w:color="auto"/>
                                <w:left w:val="none" w:sz="0" w:space="0" w:color="auto"/>
                                <w:bottom w:val="none" w:sz="0" w:space="0" w:color="auto"/>
                                <w:right w:val="none" w:sz="0" w:space="0" w:color="auto"/>
                              </w:divBdr>
                              <w:divsChild>
                                <w:div w:id="882059624">
                                  <w:marLeft w:val="0"/>
                                  <w:marRight w:val="0"/>
                                  <w:marTop w:val="0"/>
                                  <w:marBottom w:val="0"/>
                                  <w:divBdr>
                                    <w:top w:val="none" w:sz="0" w:space="0" w:color="auto"/>
                                    <w:left w:val="none" w:sz="0" w:space="0" w:color="auto"/>
                                    <w:bottom w:val="none" w:sz="0" w:space="0" w:color="auto"/>
                                    <w:right w:val="none" w:sz="0" w:space="0" w:color="auto"/>
                                  </w:divBdr>
                                  <w:divsChild>
                                    <w:div w:id="1760249502">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u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szdc.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dobry@szdc.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manual.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6B513D5F7494EEC9EA0941CD8E62A05"/>
        <w:category>
          <w:name w:val="Obecné"/>
          <w:gallery w:val="placeholder"/>
        </w:category>
        <w:types>
          <w:type w:val="bbPlcHdr"/>
        </w:types>
        <w:behaviors>
          <w:behavior w:val="content"/>
        </w:behaviors>
        <w:guid w:val="{717F2C29-10A5-47D2-A03A-731AF127428F}"/>
      </w:docPartPr>
      <w:docPartBody>
        <w:p w:rsidR="002A45D0" w:rsidRDefault="002A45D0" w:rsidP="002A45D0">
          <w:pPr>
            <w:pStyle w:val="46B513D5F7494EEC9EA0941CD8E62A05"/>
          </w:pPr>
          <w:r w:rsidRPr="00652276">
            <w:rPr>
              <w:rStyle w:val="Zstupntext"/>
              <w:rFonts w:eastAsia="Calibri" w:cstheme="minorHAnsi"/>
              <w:sz w:val="20"/>
              <w:szCs w:val="20"/>
              <w:highlight w:val="yellow"/>
            </w:rPr>
            <w:t>Jméno</w:t>
          </w:r>
        </w:p>
      </w:docPartBody>
    </w:docPart>
    <w:docPart>
      <w:docPartPr>
        <w:name w:val="69FD47CF53B64E22B1285F870CA18DE7"/>
        <w:category>
          <w:name w:val="Obecné"/>
          <w:gallery w:val="placeholder"/>
        </w:category>
        <w:types>
          <w:type w:val="bbPlcHdr"/>
        </w:types>
        <w:behaviors>
          <w:behavior w:val="content"/>
        </w:behaviors>
        <w:guid w:val="{5F1AB384-8941-4E8A-AD15-DE75D08E2A4D}"/>
      </w:docPartPr>
      <w:docPartBody>
        <w:p w:rsidR="002A45D0" w:rsidRDefault="002A45D0" w:rsidP="002A45D0">
          <w:pPr>
            <w:pStyle w:val="69FD47CF53B64E22B1285F870CA18DE7"/>
          </w:pPr>
          <w:r w:rsidRPr="00652276">
            <w:rPr>
              <w:rStyle w:val="Zstupntext"/>
              <w:rFonts w:eastAsia="Calibri" w:cstheme="minorHAnsi"/>
              <w:sz w:val="20"/>
              <w:szCs w:val="20"/>
              <w:highlight w:val="yellow"/>
            </w:rPr>
            <w:t>Jméno</w:t>
          </w:r>
        </w:p>
      </w:docPartBody>
    </w:docPart>
    <w:docPart>
      <w:docPartPr>
        <w:name w:val="B99628DED4E9415C8820BB37423A1DB5"/>
        <w:category>
          <w:name w:val="Obecné"/>
          <w:gallery w:val="placeholder"/>
        </w:category>
        <w:types>
          <w:type w:val="bbPlcHdr"/>
        </w:types>
        <w:behaviors>
          <w:behavior w:val="content"/>
        </w:behaviors>
        <w:guid w:val="{88041B76-FEC9-433E-A1DF-FB61E8A39279}"/>
      </w:docPartPr>
      <w:docPartBody>
        <w:p w:rsidR="002A45D0" w:rsidRDefault="002A45D0" w:rsidP="002A45D0">
          <w:pPr>
            <w:pStyle w:val="B99628DED4E9415C8820BB37423A1DB5"/>
          </w:pPr>
          <w:r w:rsidRPr="00652276">
            <w:rPr>
              <w:rStyle w:val="Zstupntext"/>
              <w:rFonts w:eastAsia="Calibri" w:cstheme="minorHAnsi"/>
              <w:sz w:val="20"/>
              <w:szCs w:val="20"/>
              <w:highlight w:val="yellow"/>
            </w:rPr>
            <w:t>Jméno</w:t>
          </w:r>
        </w:p>
      </w:docPartBody>
    </w:docPart>
    <w:docPart>
      <w:docPartPr>
        <w:name w:val="F80EC95CBAD74FC8940A21DFD6D9AC1D"/>
        <w:category>
          <w:name w:val="Obecné"/>
          <w:gallery w:val="placeholder"/>
        </w:category>
        <w:types>
          <w:type w:val="bbPlcHdr"/>
        </w:types>
        <w:behaviors>
          <w:behavior w:val="content"/>
        </w:behaviors>
        <w:guid w:val="{41F3FE80-483F-4A62-B34B-8E1BE2E0BAD0}"/>
      </w:docPartPr>
      <w:docPartBody>
        <w:p w:rsidR="002A45D0" w:rsidRDefault="002A45D0" w:rsidP="002A45D0">
          <w:pPr>
            <w:pStyle w:val="F80EC95CBAD74FC8940A21DFD6D9AC1D"/>
          </w:pPr>
          <w:r w:rsidRPr="00652276">
            <w:rPr>
              <w:rStyle w:val="Zstupntext"/>
              <w:rFonts w:eastAsia="Calibri" w:cstheme="minorHAnsi"/>
              <w:sz w:val="20"/>
              <w:szCs w:val="20"/>
              <w:highlight w:val="yellow"/>
            </w:rPr>
            <w:t>Jméno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5D0"/>
    <w:rsid w:val="00175F07"/>
    <w:rsid w:val="00181F5A"/>
    <w:rsid w:val="001B0591"/>
    <w:rsid w:val="001E5EC4"/>
    <w:rsid w:val="002A45D0"/>
    <w:rsid w:val="002E2BAA"/>
    <w:rsid w:val="0032605C"/>
    <w:rsid w:val="00332C30"/>
    <w:rsid w:val="003B3B08"/>
    <w:rsid w:val="00422D2F"/>
    <w:rsid w:val="006E149A"/>
    <w:rsid w:val="0086455E"/>
    <w:rsid w:val="00A87006"/>
    <w:rsid w:val="00AF4268"/>
    <w:rsid w:val="00B0362D"/>
    <w:rsid w:val="00B22971"/>
    <w:rsid w:val="00BC1F35"/>
    <w:rsid w:val="00CB7349"/>
    <w:rsid w:val="00CC52A0"/>
    <w:rsid w:val="00D45B6E"/>
    <w:rsid w:val="00D53DB1"/>
    <w:rsid w:val="00D668AF"/>
    <w:rsid w:val="00D85CE9"/>
    <w:rsid w:val="00E06712"/>
    <w:rsid w:val="00E66B4B"/>
    <w:rsid w:val="00E80F70"/>
    <w:rsid w:val="00E97F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A45D0"/>
    <w:rPr>
      <w:color w:val="808080"/>
    </w:rPr>
  </w:style>
  <w:style w:type="paragraph" w:customStyle="1" w:styleId="A7504C2609364716AB532A0AF3760F99">
    <w:name w:val="A7504C2609364716AB532A0AF3760F99"/>
    <w:rsid w:val="002A45D0"/>
  </w:style>
  <w:style w:type="paragraph" w:customStyle="1" w:styleId="0C89D6A74ACB4A78A9E2A1CA8D6CBAF1">
    <w:name w:val="0C89D6A74ACB4A78A9E2A1CA8D6CBAF1"/>
    <w:rsid w:val="002A45D0"/>
  </w:style>
  <w:style w:type="paragraph" w:customStyle="1" w:styleId="016A76B58996497991D7BE014BC9F3D2">
    <w:name w:val="016A76B58996497991D7BE014BC9F3D2"/>
    <w:rsid w:val="002A45D0"/>
  </w:style>
  <w:style w:type="paragraph" w:customStyle="1" w:styleId="9FA1590EE967400AB11AF1E214552754">
    <w:name w:val="9FA1590EE967400AB11AF1E214552754"/>
    <w:rsid w:val="002A45D0"/>
  </w:style>
  <w:style w:type="paragraph" w:customStyle="1" w:styleId="46B513D5F7494EEC9EA0941CD8E62A05">
    <w:name w:val="46B513D5F7494EEC9EA0941CD8E62A05"/>
    <w:rsid w:val="002A45D0"/>
  </w:style>
  <w:style w:type="paragraph" w:customStyle="1" w:styleId="69FD47CF53B64E22B1285F870CA18DE7">
    <w:name w:val="69FD47CF53B64E22B1285F870CA18DE7"/>
    <w:rsid w:val="002A45D0"/>
  </w:style>
  <w:style w:type="paragraph" w:customStyle="1" w:styleId="B99628DED4E9415C8820BB37423A1DB5">
    <w:name w:val="B99628DED4E9415C8820BB37423A1DB5"/>
    <w:rsid w:val="002A45D0"/>
  </w:style>
  <w:style w:type="paragraph" w:customStyle="1" w:styleId="F80EC95CBAD74FC8940A21DFD6D9AC1D">
    <w:name w:val="F80EC95CBAD74FC8940A21DFD6D9AC1D"/>
    <w:rsid w:val="002A45D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A45D0"/>
    <w:rPr>
      <w:color w:val="808080"/>
    </w:rPr>
  </w:style>
  <w:style w:type="paragraph" w:customStyle="1" w:styleId="A7504C2609364716AB532A0AF3760F99">
    <w:name w:val="A7504C2609364716AB532A0AF3760F99"/>
    <w:rsid w:val="002A45D0"/>
  </w:style>
  <w:style w:type="paragraph" w:customStyle="1" w:styleId="0C89D6A74ACB4A78A9E2A1CA8D6CBAF1">
    <w:name w:val="0C89D6A74ACB4A78A9E2A1CA8D6CBAF1"/>
    <w:rsid w:val="002A45D0"/>
  </w:style>
  <w:style w:type="paragraph" w:customStyle="1" w:styleId="016A76B58996497991D7BE014BC9F3D2">
    <w:name w:val="016A76B58996497991D7BE014BC9F3D2"/>
    <w:rsid w:val="002A45D0"/>
  </w:style>
  <w:style w:type="paragraph" w:customStyle="1" w:styleId="9FA1590EE967400AB11AF1E214552754">
    <w:name w:val="9FA1590EE967400AB11AF1E214552754"/>
    <w:rsid w:val="002A45D0"/>
  </w:style>
  <w:style w:type="paragraph" w:customStyle="1" w:styleId="46B513D5F7494EEC9EA0941CD8E62A05">
    <w:name w:val="46B513D5F7494EEC9EA0941CD8E62A05"/>
    <w:rsid w:val="002A45D0"/>
  </w:style>
  <w:style w:type="paragraph" w:customStyle="1" w:styleId="69FD47CF53B64E22B1285F870CA18DE7">
    <w:name w:val="69FD47CF53B64E22B1285F870CA18DE7"/>
    <w:rsid w:val="002A45D0"/>
  </w:style>
  <w:style w:type="paragraph" w:customStyle="1" w:styleId="B99628DED4E9415C8820BB37423A1DB5">
    <w:name w:val="B99628DED4E9415C8820BB37423A1DB5"/>
    <w:rsid w:val="002A45D0"/>
  </w:style>
  <w:style w:type="paragraph" w:customStyle="1" w:styleId="F80EC95CBAD74FC8940A21DFD6D9AC1D">
    <w:name w:val="F80EC95CBAD74FC8940A21DFD6D9AC1D"/>
    <w:rsid w:val="002A45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75EB6-17E4-4467-A225-0CD6395A5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21354</Words>
  <Characters>125989</Characters>
  <Application>Microsoft Office Word</Application>
  <DocSecurity>0</DocSecurity>
  <Lines>1049</Lines>
  <Paragraphs>294</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147049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2018-10-24T11:23:00Z</dcterms:created>
  <dcterms:modified xsi:type="dcterms:W3CDTF">2018-10-30T06:59:00Z</dcterms:modified>
</cp:coreProperties>
</file>